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F61" w:rsidRPr="008D7F61" w:rsidRDefault="008D7F61" w:rsidP="008D7F6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D7F61">
        <w:rPr>
          <w:rFonts w:ascii="Times New Roman" w:hAnsi="Times New Roman" w:cs="Times New Roman"/>
          <w:b/>
          <w:sz w:val="28"/>
          <w:szCs w:val="28"/>
        </w:rPr>
        <w:t>ПРАВИЛА ОФОРМЛЕНИЯ КОНТУРНЫХ КАРТ</w:t>
      </w:r>
    </w:p>
    <w:p w:rsidR="008D7F61" w:rsidRPr="008D7F61" w:rsidRDefault="008D7F61" w:rsidP="008D7F61">
      <w:pPr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8D7F61">
        <w:rPr>
          <w:rFonts w:ascii="Times New Roman" w:hAnsi="Times New Roman" w:cs="Times New Roman"/>
          <w:i/>
          <w:sz w:val="28"/>
          <w:szCs w:val="28"/>
          <w:u w:val="single"/>
        </w:rPr>
        <w:t>для</w:t>
      </w:r>
      <w:proofErr w:type="gramEnd"/>
      <w:r w:rsidRPr="008D7F61">
        <w:rPr>
          <w:rFonts w:ascii="Times New Roman" w:hAnsi="Times New Roman" w:cs="Times New Roman"/>
          <w:i/>
          <w:sz w:val="28"/>
          <w:szCs w:val="28"/>
          <w:u w:val="single"/>
        </w:rPr>
        <w:t xml:space="preserve"> использования обучающимися 6-</w:t>
      </w:r>
      <w:r w:rsidRPr="008D7F61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Pr="008D7F61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Pr="008D7F61">
        <w:rPr>
          <w:rFonts w:ascii="Times New Roman" w:hAnsi="Times New Roman" w:cs="Times New Roman"/>
          <w:i/>
          <w:sz w:val="28"/>
          <w:szCs w:val="28"/>
          <w:u w:val="single"/>
        </w:rPr>
        <w:t xml:space="preserve"> классов</w:t>
      </w:r>
    </w:p>
    <w:p w:rsidR="008D7F61" w:rsidRDefault="008D7F61" w:rsidP="008D7F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7F61" w:rsidRDefault="008D7F61" w:rsidP="008D7F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F61">
        <w:rPr>
          <w:rFonts w:ascii="Times New Roman" w:hAnsi="Times New Roman" w:cs="Times New Roman"/>
          <w:sz w:val="28"/>
          <w:szCs w:val="28"/>
        </w:rPr>
        <w:t xml:space="preserve">Контурная карта - это особый вид географических карт, позволяющий изобразить любые географические объекты, явления, процессы, события с помощью условных обозначений. </w:t>
      </w:r>
    </w:p>
    <w:p w:rsidR="008D7F61" w:rsidRDefault="008D7F61" w:rsidP="008D7F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F61">
        <w:rPr>
          <w:rFonts w:ascii="Times New Roman" w:hAnsi="Times New Roman" w:cs="Times New Roman"/>
          <w:sz w:val="28"/>
          <w:szCs w:val="28"/>
        </w:rPr>
        <w:t xml:space="preserve">Задания, выполняемые на контурной карте, развивают память, внимание, художественное воображение и пространственное восприятие. Способствуют запоминанию картографического содержания. </w:t>
      </w:r>
    </w:p>
    <w:p w:rsidR="008D7F61" w:rsidRDefault="008D7F61" w:rsidP="008D7F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F61">
        <w:rPr>
          <w:rFonts w:ascii="Times New Roman" w:hAnsi="Times New Roman" w:cs="Times New Roman"/>
          <w:sz w:val="28"/>
          <w:szCs w:val="28"/>
        </w:rPr>
        <w:t xml:space="preserve">Контурная карта - творческая учебная работа, поэтому оформление контурной карты требует точности и аккуратности, соблюдения ряда правил. Благодаря этому возможно прочтение контурной карты не только её автором, но и учителем, другими учениками, родителями. </w:t>
      </w:r>
    </w:p>
    <w:p w:rsidR="008D7F61" w:rsidRDefault="008D7F61" w:rsidP="008D7F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F61">
        <w:rPr>
          <w:rFonts w:ascii="Times New Roman" w:hAnsi="Times New Roman" w:cs="Times New Roman"/>
          <w:sz w:val="28"/>
          <w:szCs w:val="28"/>
        </w:rPr>
        <w:t xml:space="preserve">1. Для работы на контурной карте целесообразно использовать простые и цветные карандаши, чёрную и цветные пасты. Нажим карандаша не должен быть сильным, чтобы исключить порчу бумаги и оставить возможность сделать разборчивую подпись. ПРИМЕЧАНИЕ: фломастеры, восковые мелки, гуашь (акварельные краски), маркеры использовать ЗАПРЕЩЕНО. </w:t>
      </w:r>
    </w:p>
    <w:p w:rsidR="008D7F61" w:rsidRDefault="008D7F61" w:rsidP="008D7F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F61">
        <w:rPr>
          <w:rFonts w:ascii="Times New Roman" w:hAnsi="Times New Roman" w:cs="Times New Roman"/>
          <w:sz w:val="28"/>
          <w:szCs w:val="28"/>
        </w:rPr>
        <w:t xml:space="preserve">2. Для нанесения названий географических объектов, как правило, используется черный цвет. Границы государств - красный цвет. </w:t>
      </w:r>
    </w:p>
    <w:p w:rsidR="008D7F61" w:rsidRDefault="008D7F61" w:rsidP="008D7F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F61">
        <w:rPr>
          <w:rFonts w:ascii="Times New Roman" w:hAnsi="Times New Roman" w:cs="Times New Roman"/>
          <w:sz w:val="28"/>
          <w:szCs w:val="28"/>
        </w:rPr>
        <w:t xml:space="preserve">3. ШРИФТ- ПЕЧАТНЫЕ БУКВЫ. </w:t>
      </w:r>
    </w:p>
    <w:p w:rsidR="008D7F61" w:rsidRDefault="008D7F61" w:rsidP="008D7F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F61">
        <w:rPr>
          <w:rFonts w:ascii="Times New Roman" w:hAnsi="Times New Roman" w:cs="Times New Roman"/>
          <w:sz w:val="28"/>
          <w:szCs w:val="28"/>
        </w:rPr>
        <w:t xml:space="preserve">4. Все географические названия пишутся с заглавной буквы. ПРИМЕЧАНИЕ: печатные буквы всегда выглядят более аккуратно, независимо от почерка. </w:t>
      </w:r>
    </w:p>
    <w:p w:rsidR="008D7F61" w:rsidRDefault="008D7F61" w:rsidP="008D7F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F61">
        <w:rPr>
          <w:rFonts w:ascii="Times New Roman" w:hAnsi="Times New Roman" w:cs="Times New Roman"/>
          <w:sz w:val="28"/>
          <w:szCs w:val="28"/>
        </w:rPr>
        <w:t xml:space="preserve">5. Условные обозначения могут быть выполнены различными цветами, в соответствии с легендой моделируемой (создаваемой) карты. </w:t>
      </w:r>
    </w:p>
    <w:p w:rsidR="008D7F61" w:rsidRDefault="008D7F61" w:rsidP="008D7F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F61">
        <w:rPr>
          <w:rFonts w:ascii="Times New Roman" w:hAnsi="Times New Roman" w:cs="Times New Roman"/>
          <w:sz w:val="28"/>
          <w:szCs w:val="28"/>
        </w:rPr>
        <w:t xml:space="preserve">6. Названия географических объектов на карте могут быть расположены как горизонтально, так и вертикально в соответствии с особенностями их (географических объектов) пространственного расположения. Географические объекты, вытянутые в каком-либо направлении (линейные объекты: реки, горы), подписываются вдоль линии протяжения. Географические объекты большой площади (равнины, плоскогорья и др., значительные по размерам государства) подписываются горизонтально. Точечные объекты (города, вершины гор и др.) подписываются вдоль параллели, изгибаясь вместе с ней. Объекты, вытянутые </w:t>
      </w:r>
      <w:proofErr w:type="spellStart"/>
      <w:r w:rsidRPr="008D7F61">
        <w:rPr>
          <w:rFonts w:ascii="Times New Roman" w:hAnsi="Times New Roman" w:cs="Times New Roman"/>
          <w:sz w:val="28"/>
          <w:szCs w:val="28"/>
        </w:rPr>
        <w:t>широтно</w:t>
      </w:r>
      <w:proofErr w:type="spellEnd"/>
      <w:r w:rsidRPr="008D7F61">
        <w:rPr>
          <w:rFonts w:ascii="Times New Roman" w:hAnsi="Times New Roman" w:cs="Times New Roman"/>
          <w:sz w:val="28"/>
          <w:szCs w:val="28"/>
        </w:rPr>
        <w:t xml:space="preserve">, подписываются горизонтально, вытянутые меридионально - подписываются вертикально. Над специальными (в том числе авторскими) фигурами или знаками, показывающими направления, надписи наносятся согласно движению объекта. </w:t>
      </w:r>
    </w:p>
    <w:p w:rsidR="008D7F61" w:rsidRDefault="008D7F61" w:rsidP="008D7F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F61">
        <w:rPr>
          <w:rFonts w:ascii="Times New Roman" w:hAnsi="Times New Roman" w:cs="Times New Roman"/>
          <w:sz w:val="28"/>
          <w:szCs w:val="28"/>
        </w:rPr>
        <w:t xml:space="preserve">7. Название географического объекта располагается равномерно на протяжении всего объекта (если объект имеет пространственное простирание), а не только его части. Все названия объектов должны быть четко обозначены. </w:t>
      </w:r>
    </w:p>
    <w:p w:rsidR="008D7F61" w:rsidRDefault="008D7F61" w:rsidP="008D7F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F61">
        <w:rPr>
          <w:rFonts w:ascii="Times New Roman" w:hAnsi="Times New Roman" w:cs="Times New Roman"/>
          <w:sz w:val="28"/>
          <w:szCs w:val="28"/>
        </w:rPr>
        <w:lastRenderedPageBreak/>
        <w:t xml:space="preserve">8. Если название объекта занимает на карте много места (в сравнении с 2 размерами самого объекта), то объект можно обозначить порядковым номером, обязательно указав его значение в легенде карты. </w:t>
      </w:r>
    </w:p>
    <w:p w:rsidR="008D7F61" w:rsidRDefault="008D7F61" w:rsidP="008D7F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F61">
        <w:rPr>
          <w:rFonts w:ascii="Times New Roman" w:hAnsi="Times New Roman" w:cs="Times New Roman"/>
          <w:sz w:val="28"/>
          <w:szCs w:val="28"/>
        </w:rPr>
        <w:t xml:space="preserve">9. Названия рек подписывайте голубым цветом дважды: у истока и около устья. Если река имеет большую протяженность, подпишите её название трижды. </w:t>
      </w:r>
    </w:p>
    <w:p w:rsidR="008D7F61" w:rsidRDefault="008D7F61" w:rsidP="008D7F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F61">
        <w:rPr>
          <w:rFonts w:ascii="Times New Roman" w:hAnsi="Times New Roman" w:cs="Times New Roman"/>
          <w:sz w:val="28"/>
          <w:szCs w:val="28"/>
        </w:rPr>
        <w:t xml:space="preserve">10. Названия горных хребтов располагайте по всей их длине. </w:t>
      </w:r>
    </w:p>
    <w:p w:rsidR="008D7F61" w:rsidRDefault="008D7F61" w:rsidP="008D7F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F61">
        <w:rPr>
          <w:rFonts w:ascii="Times New Roman" w:hAnsi="Times New Roman" w:cs="Times New Roman"/>
          <w:sz w:val="28"/>
          <w:szCs w:val="28"/>
        </w:rPr>
        <w:t xml:space="preserve">11. Населенные пункты на контурной карте обозначаются специальными условными знаками - пунсонами. Название населенного пункта, как правило, располагают справа от пунсона. </w:t>
      </w:r>
    </w:p>
    <w:p w:rsidR="008D7F61" w:rsidRDefault="008D7F61" w:rsidP="008D7F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F61">
        <w:rPr>
          <w:rFonts w:ascii="Times New Roman" w:hAnsi="Times New Roman" w:cs="Times New Roman"/>
          <w:sz w:val="28"/>
          <w:szCs w:val="28"/>
        </w:rPr>
        <w:t xml:space="preserve">12. Нанесение условных знаков: </w:t>
      </w:r>
    </w:p>
    <w:p w:rsidR="008D7F61" w:rsidRDefault="008D7F61" w:rsidP="008D7F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F61">
        <w:rPr>
          <w:rFonts w:ascii="Times New Roman" w:hAnsi="Times New Roman" w:cs="Times New Roman"/>
          <w:sz w:val="28"/>
          <w:szCs w:val="28"/>
        </w:rPr>
        <w:t xml:space="preserve">1) Принятые условные обозначения (изменять нельзя): </w:t>
      </w:r>
    </w:p>
    <w:p w:rsidR="008D7F61" w:rsidRDefault="008D7F61" w:rsidP="008D7F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D7F6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F61">
        <w:rPr>
          <w:rFonts w:ascii="Times New Roman" w:hAnsi="Times New Roman" w:cs="Times New Roman"/>
          <w:sz w:val="28"/>
          <w:szCs w:val="28"/>
        </w:rPr>
        <w:t xml:space="preserve">Физико-географические: минеральные ресурсы; направление ветра, течения и т.д.; отметки высоты и глубин; вулканы; болота; пески и др. </w:t>
      </w:r>
    </w:p>
    <w:p w:rsidR="008D7F61" w:rsidRDefault="008D7F61" w:rsidP="008D7F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7F6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F61">
        <w:rPr>
          <w:rFonts w:ascii="Times New Roman" w:hAnsi="Times New Roman" w:cs="Times New Roman"/>
          <w:sz w:val="28"/>
          <w:szCs w:val="28"/>
        </w:rPr>
        <w:t xml:space="preserve">Экономико-географические: города; столицы; экономические объекты (электростанции, транспорт);природоохранные, социальные объекты. </w:t>
      </w:r>
    </w:p>
    <w:p w:rsidR="008D7F61" w:rsidRDefault="008D7F61" w:rsidP="008D7F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F61">
        <w:rPr>
          <w:rFonts w:ascii="Times New Roman" w:hAnsi="Times New Roman" w:cs="Times New Roman"/>
          <w:sz w:val="28"/>
          <w:szCs w:val="28"/>
        </w:rPr>
        <w:t xml:space="preserve">2) Авторские условные обозначения (объекты и явления в развитии или отсутствующие в принятых условных обозначениях). </w:t>
      </w:r>
    </w:p>
    <w:p w:rsidR="008D7F61" w:rsidRDefault="008D7F61" w:rsidP="008D7F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F61">
        <w:rPr>
          <w:rFonts w:ascii="Times New Roman" w:hAnsi="Times New Roman" w:cs="Times New Roman"/>
          <w:sz w:val="28"/>
          <w:szCs w:val="28"/>
        </w:rPr>
        <w:t xml:space="preserve">3) Размер знаков определяется: </w:t>
      </w:r>
    </w:p>
    <w:p w:rsidR="008D7F61" w:rsidRDefault="008D7F61" w:rsidP="008D7F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7F6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D7F61">
        <w:rPr>
          <w:rFonts w:ascii="Times New Roman" w:hAnsi="Times New Roman" w:cs="Times New Roman"/>
          <w:sz w:val="28"/>
          <w:szCs w:val="28"/>
        </w:rPr>
        <w:t xml:space="preserve">) в соответствии с размером карты, с которой работаем (соотнесение с масштабом); </w:t>
      </w:r>
    </w:p>
    <w:p w:rsidR="008D7F61" w:rsidRDefault="008D7F61" w:rsidP="008D7F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7F6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7F61">
        <w:rPr>
          <w:rFonts w:ascii="Times New Roman" w:hAnsi="Times New Roman" w:cs="Times New Roman"/>
          <w:sz w:val="28"/>
          <w:szCs w:val="28"/>
        </w:rPr>
        <w:t xml:space="preserve">) на экономической карте в соответствии с хозяйственным значением объекта (мировым, региональным, местным и т.д.) </w:t>
      </w:r>
    </w:p>
    <w:p w:rsidR="008D7F61" w:rsidRDefault="008D7F61" w:rsidP="008D7F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F61">
        <w:rPr>
          <w:rFonts w:ascii="Times New Roman" w:hAnsi="Times New Roman" w:cs="Times New Roman"/>
          <w:sz w:val="28"/>
          <w:szCs w:val="28"/>
        </w:rPr>
        <w:t xml:space="preserve">4) Количество наносимых условных знаков должно быть оптимальным (карта не должна быть «перегружена знаками»). </w:t>
      </w:r>
    </w:p>
    <w:p w:rsidR="008D7F61" w:rsidRDefault="008D7F61" w:rsidP="008D7F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F61"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F61">
        <w:rPr>
          <w:rFonts w:ascii="Times New Roman" w:hAnsi="Times New Roman" w:cs="Times New Roman"/>
          <w:sz w:val="28"/>
          <w:szCs w:val="28"/>
        </w:rPr>
        <w:t xml:space="preserve">ЛИНИИ движения выполняются по линейке (или от руки) черным или другим цветом, в зависимости от содержания карты. </w:t>
      </w:r>
    </w:p>
    <w:p w:rsidR="008D7F61" w:rsidRDefault="008D7F61" w:rsidP="008D7F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F61"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F61">
        <w:rPr>
          <w:rFonts w:ascii="Times New Roman" w:hAnsi="Times New Roman" w:cs="Times New Roman"/>
          <w:sz w:val="28"/>
          <w:szCs w:val="28"/>
        </w:rPr>
        <w:t xml:space="preserve">Наличие легенды, где дается объяснение всех используемых условных знаков, являет я обязательным условием выполнения задания. В легенде каждой карты должна быть расшифровка любого цветового обозначения. </w:t>
      </w:r>
    </w:p>
    <w:p w:rsidR="00F770C8" w:rsidRPr="008D7F61" w:rsidRDefault="008D7F61" w:rsidP="008D7F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F61"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F61">
        <w:rPr>
          <w:rFonts w:ascii="Times New Roman" w:hAnsi="Times New Roman" w:cs="Times New Roman"/>
          <w:sz w:val="28"/>
          <w:szCs w:val="28"/>
        </w:rPr>
        <w:t>Название выполняемой практической работы подписывается по центру в верхней части карты.</w:t>
      </w:r>
      <w:bookmarkEnd w:id="0"/>
    </w:p>
    <w:sectPr w:rsidR="00F770C8" w:rsidRPr="008D7F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789" w:rsidRDefault="009A4789" w:rsidP="008D7F61">
      <w:pPr>
        <w:spacing w:after="0" w:line="240" w:lineRule="auto"/>
      </w:pPr>
      <w:r>
        <w:separator/>
      </w:r>
    </w:p>
  </w:endnote>
  <w:endnote w:type="continuationSeparator" w:id="0">
    <w:p w:rsidR="009A4789" w:rsidRDefault="009A4789" w:rsidP="008D7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789" w:rsidRDefault="009A4789" w:rsidP="008D7F61">
      <w:pPr>
        <w:spacing w:after="0" w:line="240" w:lineRule="auto"/>
      </w:pPr>
      <w:r>
        <w:separator/>
      </w:r>
    </w:p>
  </w:footnote>
  <w:footnote w:type="continuationSeparator" w:id="0">
    <w:p w:rsidR="009A4789" w:rsidRDefault="009A4789" w:rsidP="008D7F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EC4"/>
    <w:rsid w:val="00857EC4"/>
    <w:rsid w:val="008D7F61"/>
    <w:rsid w:val="009A4789"/>
    <w:rsid w:val="00F7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BF31A-B85A-42E8-A645-FA50C0B4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F6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F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7F61"/>
    <w:rPr>
      <w:lang w:val="ru-RU"/>
    </w:rPr>
  </w:style>
  <w:style w:type="paragraph" w:styleId="a5">
    <w:name w:val="footer"/>
    <w:basedOn w:val="a"/>
    <w:link w:val="a6"/>
    <w:uiPriority w:val="99"/>
    <w:unhideWhenUsed/>
    <w:rsid w:val="008D7F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7F61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2721</Words>
  <Characters>1551</Characters>
  <Application>Microsoft Office Word</Application>
  <DocSecurity>0</DocSecurity>
  <Lines>12</Lines>
  <Paragraphs>8</Paragraphs>
  <ScaleCrop>false</ScaleCrop>
  <Company>SPecialiST RePack</Company>
  <LinksUpToDate>false</LinksUpToDate>
  <CharactersWithSpaces>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2016-09-25T16:31:00Z</dcterms:created>
  <dcterms:modified xsi:type="dcterms:W3CDTF">2016-09-25T16:34:00Z</dcterms:modified>
</cp:coreProperties>
</file>