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43" w:rsidRDefault="00C10643" w:rsidP="00591552">
      <w:pPr>
        <w:rPr>
          <w:rFonts w:ascii="Garamond" w:hAnsi="Garamond"/>
          <w:sz w:val="24"/>
          <w:szCs w:val="24"/>
        </w:rPr>
      </w:pPr>
    </w:p>
    <w:p w:rsidR="009732F2" w:rsidRDefault="009732F2" w:rsidP="00584C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Trdnost verige preskrbe s hrano je odvisna od nas samih – partnerjev v verigi. Ne glede na to, da praviloma govorimo o skupinah partnerjev, se poslovne povezave praviloma sklepajo le med dvema partnerjema, ki se dogovarjata za poslovni odnos. Pri uveljavljanju volje posameznega partnerja je pomembna </w:t>
      </w:r>
      <w:r w:rsidR="00DC58A6">
        <w:rPr>
          <w:rFonts w:ascii="Garamond" w:hAnsi="Garamond"/>
          <w:sz w:val="24"/>
          <w:szCs w:val="24"/>
        </w:rPr>
        <w:t>enakopravnost partnerjev oziroma</w:t>
      </w:r>
      <w:r>
        <w:rPr>
          <w:rFonts w:ascii="Garamond" w:hAnsi="Garamond"/>
          <w:sz w:val="24"/>
          <w:szCs w:val="24"/>
        </w:rPr>
        <w:t xml:space="preserve"> odvisnost posameznega partnerja na drugega partnerja. V verigi preskrbe s hrano v Sloveniji so v tem trenutku trgovski sistemi tisti pogajalci, ki imajo </w:t>
      </w:r>
      <w:r w:rsidR="004A5079">
        <w:rPr>
          <w:rFonts w:ascii="Garamond" w:hAnsi="Garamond"/>
          <w:sz w:val="24"/>
          <w:szCs w:val="24"/>
        </w:rPr>
        <w:t xml:space="preserve">praviloma </w:t>
      </w:r>
      <w:r>
        <w:rPr>
          <w:rFonts w:ascii="Garamond" w:hAnsi="Garamond"/>
          <w:sz w:val="24"/>
          <w:szCs w:val="24"/>
        </w:rPr>
        <w:t>največjo pogajalsko moč v primerjavi z</w:t>
      </w:r>
      <w:r w:rsidR="00DC58A6">
        <w:rPr>
          <w:rFonts w:ascii="Garamond" w:hAnsi="Garamond"/>
          <w:sz w:val="24"/>
          <w:szCs w:val="24"/>
        </w:rPr>
        <w:t xml:space="preserve"> ostalimi slovenskimi deležniki. Prepričan sem, da si vsi deležniki želijo ustvariti pogoje za ustvarjanje pozitivnih praks in preprečevanje morebitnih nedovoljenih ravnanj. </w:t>
      </w:r>
      <w:r w:rsidR="00A7513F">
        <w:rPr>
          <w:rFonts w:ascii="Garamond" w:hAnsi="Garamond"/>
          <w:sz w:val="24"/>
          <w:szCs w:val="24"/>
        </w:rPr>
        <w:t xml:space="preserve"> </w:t>
      </w:r>
    </w:p>
    <w:p w:rsidR="00A7513F" w:rsidRDefault="00A7513F" w:rsidP="00584C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Varuh odn</w:t>
      </w:r>
      <w:r w:rsidR="004A5079">
        <w:rPr>
          <w:rFonts w:ascii="Garamond" w:hAnsi="Garamond"/>
          <w:sz w:val="24"/>
          <w:szCs w:val="24"/>
        </w:rPr>
        <w:t>osov v verigi preskrbe s hrano</w:t>
      </w:r>
      <w:r>
        <w:rPr>
          <w:rFonts w:ascii="Garamond" w:hAnsi="Garamond"/>
          <w:sz w:val="24"/>
          <w:szCs w:val="24"/>
        </w:rPr>
        <w:t xml:space="preserve"> je skladno z Zakonom o kmetijstvu dolžan priglasiti </w:t>
      </w:r>
      <w:r w:rsidR="004A5079">
        <w:rPr>
          <w:rFonts w:ascii="Garamond" w:hAnsi="Garamond"/>
          <w:sz w:val="24"/>
          <w:szCs w:val="24"/>
        </w:rPr>
        <w:t xml:space="preserve">morebitna nedovoljena ravnanja v verigi preskrbe s hrano Javni agenciji RS za varstvo konkurence. Na podlagi tega so bili sumi nepoštenih praks in nedovoljenih ravnanj priglašeni na Javno agencijo RS za varstvo konkurence, ki jih ustrezno obravnava. </w:t>
      </w:r>
    </w:p>
    <w:p w:rsidR="004A5079" w:rsidRDefault="004A5079" w:rsidP="00584C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Skladno z dogovorom z vodstvom Javne agencije RS za varstvo konkurence naj bi bili rezultati sektorske </w:t>
      </w:r>
      <w:r w:rsidR="001F1E49">
        <w:rPr>
          <w:rFonts w:ascii="Garamond" w:hAnsi="Garamond"/>
          <w:sz w:val="24"/>
          <w:szCs w:val="24"/>
        </w:rPr>
        <w:t>preiskave</w:t>
      </w:r>
      <w:r>
        <w:rPr>
          <w:rFonts w:ascii="Garamond" w:hAnsi="Garamond"/>
          <w:sz w:val="24"/>
          <w:szCs w:val="24"/>
        </w:rPr>
        <w:t xml:space="preserve"> poznani v drugi polovici avgusta letošnjega leta in predstavljeni na AGRI 2017. </w:t>
      </w:r>
    </w:p>
    <w:p w:rsidR="00584CCA" w:rsidRDefault="004A5079" w:rsidP="004A507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Zato vas vabim</w:t>
      </w:r>
      <w:r w:rsidR="001F1E4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na</w:t>
      </w:r>
    </w:p>
    <w:p w:rsidR="00310DBC" w:rsidRPr="00310DBC" w:rsidRDefault="00310DBC" w:rsidP="00310DBC">
      <w:pPr>
        <w:jc w:val="center"/>
        <w:rPr>
          <w:rFonts w:ascii="Garamond" w:hAnsi="Garamond"/>
          <w:sz w:val="32"/>
          <w:szCs w:val="32"/>
        </w:rPr>
      </w:pPr>
      <w:r w:rsidRPr="00310DBC">
        <w:rPr>
          <w:rFonts w:ascii="Garamond" w:hAnsi="Garamond"/>
          <w:sz w:val="32"/>
          <w:szCs w:val="32"/>
        </w:rPr>
        <w:t>OKROGL</w:t>
      </w:r>
      <w:r w:rsidR="00DB6176">
        <w:rPr>
          <w:rFonts w:ascii="Garamond" w:hAnsi="Garamond"/>
          <w:sz w:val="32"/>
          <w:szCs w:val="32"/>
        </w:rPr>
        <w:t xml:space="preserve">O </w:t>
      </w:r>
      <w:r w:rsidRPr="00310DBC">
        <w:rPr>
          <w:rFonts w:ascii="Garamond" w:hAnsi="Garamond"/>
          <w:sz w:val="32"/>
          <w:szCs w:val="32"/>
        </w:rPr>
        <w:t>MIZ</w:t>
      </w:r>
      <w:r w:rsidR="00DB6176">
        <w:rPr>
          <w:rFonts w:ascii="Garamond" w:hAnsi="Garamond"/>
          <w:sz w:val="32"/>
          <w:szCs w:val="32"/>
        </w:rPr>
        <w:t>O</w:t>
      </w:r>
      <w:r w:rsidRPr="00310DBC">
        <w:rPr>
          <w:rFonts w:ascii="Garamond" w:hAnsi="Garamond"/>
          <w:sz w:val="32"/>
          <w:szCs w:val="32"/>
        </w:rPr>
        <w:t xml:space="preserve"> Z NASLOVOM:</w:t>
      </w:r>
    </w:p>
    <w:p w:rsidR="00310DBC" w:rsidRPr="00310DBC" w:rsidRDefault="001F1E49" w:rsidP="00310DBC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ALI JE PRIGLASITEV SUMOV NEPOŠTENIH PRAKS IN NEDOVOLJENIH RAVNANJ NA AGENCIJO RS ZA VARSTVO KONKURENCE UČINKOVIT UKREP</w:t>
      </w:r>
      <w:r w:rsidR="004A5079">
        <w:rPr>
          <w:rFonts w:ascii="Garamond" w:hAnsi="Garamond"/>
          <w:b/>
          <w:sz w:val="40"/>
          <w:szCs w:val="40"/>
        </w:rPr>
        <w:t>?</w:t>
      </w:r>
    </w:p>
    <w:p w:rsidR="001F1E49" w:rsidRDefault="001F1E49" w:rsidP="00310DBC">
      <w:pPr>
        <w:jc w:val="center"/>
        <w:rPr>
          <w:rFonts w:ascii="Garamond" w:hAnsi="Garamond"/>
          <w:sz w:val="32"/>
          <w:szCs w:val="32"/>
        </w:rPr>
      </w:pPr>
    </w:p>
    <w:p w:rsidR="00310DBC" w:rsidRPr="00310DBC" w:rsidRDefault="00310DBC" w:rsidP="00310DBC">
      <w:pPr>
        <w:jc w:val="center"/>
        <w:rPr>
          <w:rFonts w:ascii="Garamond" w:hAnsi="Garamond"/>
          <w:sz w:val="32"/>
          <w:szCs w:val="32"/>
        </w:rPr>
      </w:pPr>
      <w:r w:rsidRPr="00310DBC">
        <w:rPr>
          <w:rFonts w:ascii="Garamond" w:hAnsi="Garamond"/>
          <w:sz w:val="32"/>
          <w:szCs w:val="32"/>
        </w:rPr>
        <w:t xml:space="preserve">V PONEDELJEK, </w:t>
      </w:r>
      <w:r w:rsidR="00064008">
        <w:rPr>
          <w:rFonts w:ascii="Garamond" w:hAnsi="Garamond"/>
          <w:sz w:val="32"/>
          <w:szCs w:val="32"/>
        </w:rPr>
        <w:t>2</w:t>
      </w:r>
      <w:r w:rsidR="004A5079">
        <w:rPr>
          <w:rFonts w:ascii="Garamond" w:hAnsi="Garamond"/>
          <w:sz w:val="32"/>
          <w:szCs w:val="32"/>
        </w:rPr>
        <w:t>8</w:t>
      </w:r>
      <w:r w:rsidRPr="00310DBC">
        <w:rPr>
          <w:rFonts w:ascii="Garamond" w:hAnsi="Garamond"/>
          <w:sz w:val="32"/>
          <w:szCs w:val="32"/>
        </w:rPr>
        <w:t>.8.201</w:t>
      </w:r>
      <w:r w:rsidR="00BC0750">
        <w:rPr>
          <w:rFonts w:ascii="Garamond" w:hAnsi="Garamond"/>
          <w:sz w:val="32"/>
          <w:szCs w:val="32"/>
        </w:rPr>
        <w:t>7</w:t>
      </w:r>
      <w:bookmarkStart w:id="0" w:name="_GoBack"/>
      <w:bookmarkEnd w:id="0"/>
      <w:r w:rsidRPr="00310DBC">
        <w:rPr>
          <w:rFonts w:ascii="Garamond" w:hAnsi="Garamond"/>
          <w:sz w:val="32"/>
          <w:szCs w:val="32"/>
        </w:rPr>
        <w:t xml:space="preserve"> OB </w:t>
      </w:r>
      <w:r w:rsidR="004136FC">
        <w:rPr>
          <w:rFonts w:ascii="Garamond" w:hAnsi="Garamond"/>
          <w:sz w:val="32"/>
          <w:szCs w:val="32"/>
        </w:rPr>
        <w:t>9</w:t>
      </w:r>
      <w:r w:rsidRPr="00310DBC">
        <w:rPr>
          <w:rFonts w:ascii="Garamond" w:hAnsi="Garamond"/>
          <w:sz w:val="32"/>
          <w:szCs w:val="32"/>
        </w:rPr>
        <w:t>:</w:t>
      </w:r>
      <w:r w:rsidR="004136FC">
        <w:rPr>
          <w:rFonts w:ascii="Garamond" w:hAnsi="Garamond"/>
          <w:sz w:val="32"/>
          <w:szCs w:val="32"/>
        </w:rPr>
        <w:t>30</w:t>
      </w:r>
      <w:r w:rsidRPr="00310DBC">
        <w:rPr>
          <w:rFonts w:ascii="Garamond" w:hAnsi="Garamond"/>
          <w:sz w:val="32"/>
          <w:szCs w:val="32"/>
        </w:rPr>
        <w:t xml:space="preserve"> URI</w:t>
      </w:r>
    </w:p>
    <w:p w:rsidR="00310DBC" w:rsidRPr="00310DBC" w:rsidRDefault="00310DBC" w:rsidP="00310DBC">
      <w:pPr>
        <w:jc w:val="center"/>
        <w:rPr>
          <w:rFonts w:ascii="Garamond" w:hAnsi="Garamond"/>
          <w:sz w:val="32"/>
          <w:szCs w:val="32"/>
        </w:rPr>
      </w:pPr>
      <w:r w:rsidRPr="00310DBC">
        <w:rPr>
          <w:rFonts w:ascii="Garamond" w:hAnsi="Garamond"/>
          <w:sz w:val="32"/>
          <w:szCs w:val="32"/>
        </w:rPr>
        <w:t xml:space="preserve">NA SEJMU AGRA </w:t>
      </w:r>
      <w:r w:rsidR="00064008">
        <w:rPr>
          <w:rFonts w:ascii="Garamond" w:hAnsi="Garamond"/>
          <w:sz w:val="32"/>
          <w:szCs w:val="32"/>
        </w:rPr>
        <w:t>201</w:t>
      </w:r>
      <w:r w:rsidR="004A5079">
        <w:rPr>
          <w:rFonts w:ascii="Garamond" w:hAnsi="Garamond"/>
          <w:sz w:val="32"/>
          <w:szCs w:val="32"/>
        </w:rPr>
        <w:t>7</w:t>
      </w:r>
      <w:r w:rsidRPr="00310DBC">
        <w:rPr>
          <w:rFonts w:ascii="Garamond" w:hAnsi="Garamond"/>
          <w:sz w:val="32"/>
          <w:szCs w:val="32"/>
        </w:rPr>
        <w:t xml:space="preserve"> V DVORANI</w:t>
      </w:r>
      <w:r>
        <w:rPr>
          <w:rFonts w:ascii="Garamond" w:hAnsi="Garamond"/>
          <w:sz w:val="32"/>
          <w:szCs w:val="32"/>
        </w:rPr>
        <w:t xml:space="preserve"> </w:t>
      </w:r>
      <w:r w:rsidR="005766B2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</w:rPr>
        <w:t>.</w:t>
      </w:r>
    </w:p>
    <w:p w:rsidR="00310DBC" w:rsidRDefault="00C7250A" w:rsidP="00310D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Naslov sejma AGRA 2017: Pomurski sejem d.d., Cesta na stadion 2, 9250 Gornja Radgona.</w:t>
      </w:r>
    </w:p>
    <w:p w:rsidR="004F3A29" w:rsidRDefault="004F3A29" w:rsidP="00310DBC">
      <w:pPr>
        <w:jc w:val="both"/>
        <w:rPr>
          <w:rFonts w:ascii="Garamond" w:hAnsi="Garamond"/>
          <w:b/>
          <w:sz w:val="24"/>
          <w:szCs w:val="24"/>
        </w:rPr>
      </w:pPr>
    </w:p>
    <w:p w:rsidR="00310DBC" w:rsidRPr="00584CCA" w:rsidRDefault="00310DBC" w:rsidP="00310DBC">
      <w:pPr>
        <w:jc w:val="both"/>
        <w:rPr>
          <w:rFonts w:ascii="Garamond" w:hAnsi="Garamond"/>
          <w:b/>
          <w:sz w:val="24"/>
          <w:szCs w:val="24"/>
        </w:rPr>
      </w:pPr>
      <w:r w:rsidRPr="00584CCA">
        <w:rPr>
          <w:rFonts w:ascii="Garamond" w:hAnsi="Garamond"/>
          <w:b/>
          <w:sz w:val="24"/>
          <w:szCs w:val="24"/>
        </w:rPr>
        <w:t>Udeležb</w:t>
      </w:r>
      <w:r w:rsidR="001F1E49">
        <w:rPr>
          <w:rFonts w:ascii="Garamond" w:hAnsi="Garamond"/>
          <w:b/>
          <w:sz w:val="24"/>
          <w:szCs w:val="24"/>
        </w:rPr>
        <w:t xml:space="preserve">a na okrogli mizi je brezplačna! Prosimo za prijavo udeležbe na e-naslov: </w:t>
      </w:r>
      <w:hyperlink r:id="rId7" w:history="1">
        <w:r w:rsidR="001F1E49" w:rsidRPr="0064723B">
          <w:rPr>
            <w:rStyle w:val="Hiperpovezava"/>
            <w:rFonts w:ascii="Garamond" w:hAnsi="Garamond"/>
            <w:b/>
            <w:sz w:val="24"/>
            <w:szCs w:val="24"/>
          </w:rPr>
          <w:t>joze.podgorsek@gov.si</w:t>
        </w:r>
      </w:hyperlink>
      <w:r w:rsidR="001F1E49">
        <w:rPr>
          <w:rFonts w:ascii="Garamond" w:hAnsi="Garamond"/>
          <w:b/>
          <w:sz w:val="24"/>
          <w:szCs w:val="24"/>
        </w:rPr>
        <w:t xml:space="preserve">. </w:t>
      </w:r>
    </w:p>
    <w:p w:rsidR="00310DBC" w:rsidRDefault="00310DBC" w:rsidP="00310DBC">
      <w:pPr>
        <w:jc w:val="both"/>
        <w:rPr>
          <w:rFonts w:ascii="Garamond" w:hAnsi="Garamond"/>
          <w:sz w:val="24"/>
          <w:szCs w:val="24"/>
        </w:rPr>
      </w:pPr>
    </w:p>
    <w:p w:rsidR="00310DBC" w:rsidRDefault="00310DBC" w:rsidP="004F3A2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Jože Podgoršek, Varuh odnosov v verigi preskrbe s hrano</w:t>
      </w:r>
    </w:p>
    <w:p w:rsidR="00310DBC" w:rsidRDefault="00310DB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10DBC" w:rsidRDefault="00310DBC" w:rsidP="00310D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DNEVNI RED:</w:t>
      </w:r>
    </w:p>
    <w:p w:rsidR="00310DBC" w:rsidRDefault="00064008" w:rsidP="004F3A2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</w:t>
      </w:r>
      <w:r w:rsidR="004136F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</w:t>
      </w:r>
      <w:r w:rsidR="00310DBC">
        <w:rPr>
          <w:rFonts w:ascii="Garamond" w:hAnsi="Garamond"/>
          <w:sz w:val="24"/>
          <w:szCs w:val="24"/>
        </w:rPr>
        <w:t xml:space="preserve"> – </w:t>
      </w:r>
      <w:r w:rsidR="004136FC">
        <w:rPr>
          <w:rFonts w:ascii="Garamond" w:hAnsi="Garamond"/>
          <w:sz w:val="24"/>
          <w:szCs w:val="24"/>
        </w:rPr>
        <w:t>9</w:t>
      </w:r>
      <w:r w:rsidR="00310DBC">
        <w:rPr>
          <w:rFonts w:ascii="Garamond" w:hAnsi="Garamond"/>
          <w:sz w:val="24"/>
          <w:szCs w:val="24"/>
        </w:rPr>
        <w:t>:</w:t>
      </w:r>
      <w:r w:rsidR="004136FC">
        <w:rPr>
          <w:rFonts w:ascii="Garamond" w:hAnsi="Garamond"/>
          <w:sz w:val="24"/>
          <w:szCs w:val="24"/>
        </w:rPr>
        <w:t>30</w:t>
      </w:r>
      <w:r w:rsidR="00310DBC">
        <w:rPr>
          <w:rFonts w:ascii="Garamond" w:hAnsi="Garamond"/>
          <w:sz w:val="24"/>
          <w:szCs w:val="24"/>
        </w:rPr>
        <w:t xml:space="preserve">: </w:t>
      </w:r>
      <w:r w:rsidR="00310DBC">
        <w:rPr>
          <w:rFonts w:ascii="Garamond" w:hAnsi="Garamond"/>
          <w:sz w:val="24"/>
          <w:szCs w:val="24"/>
        </w:rPr>
        <w:tab/>
      </w:r>
      <w:r w:rsidR="00310DBC">
        <w:rPr>
          <w:rFonts w:ascii="Garamond" w:hAnsi="Garamond"/>
          <w:sz w:val="24"/>
          <w:szCs w:val="24"/>
        </w:rPr>
        <w:tab/>
        <w:t>Prihod udeležencev</w:t>
      </w:r>
    </w:p>
    <w:p w:rsidR="00310DBC" w:rsidRPr="00064008" w:rsidRDefault="004136FC" w:rsidP="004F3A29">
      <w:pPr>
        <w:spacing w:line="360" w:lineRule="auto"/>
        <w:ind w:left="2124" w:hanging="212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310DB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="00310DBC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9</w:t>
      </w:r>
      <w:r w:rsidR="00310DB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45</w:t>
      </w:r>
      <w:r w:rsidR="00310DBC">
        <w:rPr>
          <w:rFonts w:ascii="Garamond" w:hAnsi="Garamond"/>
          <w:sz w:val="24"/>
          <w:szCs w:val="24"/>
        </w:rPr>
        <w:t>:</w:t>
      </w:r>
      <w:r w:rsidR="00310DBC">
        <w:rPr>
          <w:rFonts w:ascii="Garamond" w:hAnsi="Garamond"/>
          <w:sz w:val="24"/>
          <w:szCs w:val="24"/>
        </w:rPr>
        <w:tab/>
      </w:r>
      <w:r w:rsidR="000B2A53" w:rsidRPr="00064008">
        <w:rPr>
          <w:rFonts w:ascii="Garamond" w:hAnsi="Garamond"/>
          <w:b/>
          <w:sz w:val="24"/>
          <w:szCs w:val="24"/>
        </w:rPr>
        <w:t>Pozdravni nagovori</w:t>
      </w:r>
    </w:p>
    <w:p w:rsidR="00064008" w:rsidRDefault="00064008" w:rsidP="004F3A29">
      <w:pPr>
        <w:spacing w:line="360" w:lineRule="auto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mag. Dejan Židan, minister za kmetijstvo, </w:t>
      </w:r>
      <w:r w:rsidR="00584CCA">
        <w:rPr>
          <w:rFonts w:ascii="Garamond" w:hAnsi="Garamond"/>
          <w:sz w:val="24"/>
          <w:szCs w:val="24"/>
        </w:rPr>
        <w:t>gozdarstvo</w:t>
      </w:r>
      <w:r>
        <w:rPr>
          <w:rFonts w:ascii="Garamond" w:hAnsi="Garamond"/>
          <w:sz w:val="24"/>
          <w:szCs w:val="24"/>
        </w:rPr>
        <w:t xml:space="preserve"> in prehrano</w:t>
      </w:r>
    </w:p>
    <w:p w:rsidR="003051C3" w:rsidRDefault="00064008" w:rsidP="004F3A29">
      <w:pPr>
        <w:spacing w:line="360" w:lineRule="auto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Zdravko Počivalšek, minister za gospodarski razvoj in tehnologijo</w:t>
      </w:r>
      <w:r w:rsidR="00061D71">
        <w:rPr>
          <w:rFonts w:ascii="Garamond" w:hAnsi="Garamond"/>
          <w:sz w:val="24"/>
          <w:szCs w:val="24"/>
        </w:rPr>
        <w:tab/>
      </w:r>
    </w:p>
    <w:p w:rsidR="00E501F3" w:rsidRDefault="00E501F3" w:rsidP="004F3A29">
      <w:pPr>
        <w:spacing w:line="360" w:lineRule="auto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dr. Jože Podgoršek, varuh odnosov v verigi preskrbe s hrano</w:t>
      </w:r>
    </w:p>
    <w:p w:rsidR="00E501F3" w:rsidRDefault="004136FC" w:rsidP="004F3A29">
      <w:pPr>
        <w:spacing w:line="360" w:lineRule="auto"/>
        <w:ind w:left="2124" w:hanging="21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06400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45</w:t>
      </w:r>
      <w:r w:rsidR="00310DBC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10</w:t>
      </w:r>
      <w:r w:rsidR="00310DB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="00310DBC">
        <w:rPr>
          <w:rFonts w:ascii="Garamond" w:hAnsi="Garamond"/>
          <w:sz w:val="24"/>
          <w:szCs w:val="24"/>
        </w:rPr>
        <w:t>:</w:t>
      </w:r>
      <w:r w:rsidR="00310DBC">
        <w:rPr>
          <w:rFonts w:ascii="Garamond" w:hAnsi="Garamond"/>
          <w:sz w:val="24"/>
          <w:szCs w:val="24"/>
        </w:rPr>
        <w:tab/>
      </w:r>
      <w:r w:rsidR="00064008">
        <w:rPr>
          <w:rFonts w:ascii="Garamond" w:hAnsi="Garamond"/>
          <w:b/>
          <w:sz w:val="24"/>
          <w:szCs w:val="24"/>
        </w:rPr>
        <w:t>Uvodni prispevek</w:t>
      </w:r>
      <w:r w:rsidR="00064008" w:rsidRPr="00064008">
        <w:rPr>
          <w:rFonts w:ascii="Garamond" w:hAnsi="Garamond"/>
          <w:sz w:val="24"/>
          <w:szCs w:val="24"/>
        </w:rPr>
        <w:t>:</w:t>
      </w:r>
      <w:r w:rsidR="00064008">
        <w:rPr>
          <w:rFonts w:ascii="Garamond" w:hAnsi="Garamond"/>
          <w:sz w:val="24"/>
          <w:szCs w:val="24"/>
        </w:rPr>
        <w:t xml:space="preserve"> </w:t>
      </w:r>
    </w:p>
    <w:p w:rsidR="00064008" w:rsidRDefault="00E501F3" w:rsidP="004F3A2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E501F3">
        <w:rPr>
          <w:rFonts w:ascii="Garamond" w:hAnsi="Garamond"/>
          <w:sz w:val="24"/>
          <w:szCs w:val="24"/>
        </w:rPr>
        <w:t>dr. Jože Podgoršek</w:t>
      </w:r>
      <w:r>
        <w:rPr>
          <w:rFonts w:ascii="Garamond" w:hAnsi="Garamond"/>
          <w:sz w:val="24"/>
          <w:szCs w:val="24"/>
        </w:rPr>
        <w:t>, varuh odnosov v verigi preskrbe s hrano</w:t>
      </w:r>
      <w:r w:rsidRPr="00E501F3">
        <w:rPr>
          <w:rFonts w:ascii="Garamond" w:hAnsi="Garamond"/>
          <w:sz w:val="24"/>
          <w:szCs w:val="24"/>
        </w:rPr>
        <w:t xml:space="preserve">: </w:t>
      </w:r>
      <w:r w:rsidRPr="00E501F3">
        <w:rPr>
          <w:rFonts w:ascii="Garamond" w:hAnsi="Garamond"/>
          <w:b/>
          <w:sz w:val="24"/>
          <w:szCs w:val="24"/>
        </w:rPr>
        <w:t>Učinkovitost ukrepov za preprečevanje nepoštenih praks in nedovoljenih ravnanj</w:t>
      </w:r>
    </w:p>
    <w:p w:rsidR="00E501F3" w:rsidRDefault="00E501F3" w:rsidP="004F3A29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Andrej </w:t>
      </w:r>
      <w:proofErr w:type="spellStart"/>
      <w:r>
        <w:rPr>
          <w:rFonts w:ascii="Garamond" w:hAnsi="Garamond"/>
          <w:sz w:val="24"/>
          <w:szCs w:val="24"/>
        </w:rPr>
        <w:t>Matvoz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v.d</w:t>
      </w:r>
      <w:proofErr w:type="spellEnd"/>
      <w:r>
        <w:rPr>
          <w:rFonts w:ascii="Garamond" w:hAnsi="Garamond"/>
          <w:sz w:val="24"/>
          <w:szCs w:val="24"/>
        </w:rPr>
        <w:t xml:space="preserve">. direktor Javne agencije RS za varstvo konkurence: </w:t>
      </w:r>
      <w:r w:rsidR="001F1E49">
        <w:rPr>
          <w:rFonts w:ascii="Garamond" w:hAnsi="Garamond"/>
          <w:b/>
          <w:sz w:val="24"/>
          <w:szCs w:val="24"/>
        </w:rPr>
        <w:t>Predstavitev raziskave domnevnih nepoštenih poslovnih praks v verigi preskrbe s hrano</w:t>
      </w:r>
    </w:p>
    <w:p w:rsidR="00E501F3" w:rsidRDefault="004136FC" w:rsidP="004F3A2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E501F3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="00E501F3" w:rsidRPr="00E501F3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11</w:t>
      </w:r>
      <w:r w:rsidR="00E501F3" w:rsidRPr="00E501F3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="00E501F3" w:rsidRPr="00E501F3">
        <w:rPr>
          <w:rFonts w:ascii="Garamond" w:hAnsi="Garamond"/>
          <w:sz w:val="24"/>
          <w:szCs w:val="24"/>
        </w:rPr>
        <w:t>:</w:t>
      </w:r>
      <w:r w:rsidR="00E501F3" w:rsidRPr="00E501F3">
        <w:rPr>
          <w:rFonts w:ascii="Garamond" w:hAnsi="Garamond"/>
          <w:sz w:val="24"/>
          <w:szCs w:val="24"/>
        </w:rPr>
        <w:tab/>
      </w:r>
      <w:r w:rsidR="00E501F3">
        <w:rPr>
          <w:rFonts w:ascii="Garamond" w:hAnsi="Garamond"/>
          <w:sz w:val="24"/>
          <w:szCs w:val="24"/>
        </w:rPr>
        <w:tab/>
      </w:r>
      <w:r w:rsidR="00E501F3" w:rsidRPr="00E501F3">
        <w:rPr>
          <w:rFonts w:ascii="Garamond" w:hAnsi="Garamond"/>
          <w:b/>
          <w:sz w:val="24"/>
          <w:szCs w:val="24"/>
        </w:rPr>
        <w:t>Moderirana okrogla miza</w:t>
      </w:r>
      <w:r w:rsidR="00E501F3">
        <w:rPr>
          <w:rFonts w:ascii="Garamond" w:hAnsi="Garamond"/>
          <w:b/>
          <w:sz w:val="24"/>
          <w:szCs w:val="24"/>
        </w:rPr>
        <w:t>:</w:t>
      </w:r>
    </w:p>
    <w:p w:rsidR="00064008" w:rsidRDefault="00064008" w:rsidP="004F3A29">
      <w:pPr>
        <w:spacing w:line="360" w:lineRule="auto"/>
        <w:ind w:left="2124"/>
        <w:jc w:val="both"/>
        <w:rPr>
          <w:rFonts w:ascii="Garamond" w:hAnsi="Garamond"/>
          <w:sz w:val="24"/>
          <w:szCs w:val="24"/>
        </w:rPr>
      </w:pPr>
      <w:r w:rsidRPr="00064008">
        <w:rPr>
          <w:rFonts w:ascii="Garamond" w:hAnsi="Garamond"/>
          <w:b/>
          <w:sz w:val="24"/>
          <w:szCs w:val="24"/>
        </w:rPr>
        <w:t>SODELUJOČI</w:t>
      </w:r>
      <w:r>
        <w:rPr>
          <w:rFonts w:ascii="Garamond" w:hAnsi="Garamond"/>
          <w:sz w:val="24"/>
          <w:szCs w:val="24"/>
        </w:rPr>
        <w:t>:</w:t>
      </w:r>
    </w:p>
    <w:p w:rsidR="00E501F3" w:rsidRDefault="00E501F3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mag. Dejan Židan, minister za kme</w:t>
      </w:r>
      <w:r w:rsidR="004F3A29">
        <w:rPr>
          <w:rFonts w:ascii="Garamond" w:hAnsi="Garamond"/>
          <w:sz w:val="24"/>
          <w:szCs w:val="24"/>
        </w:rPr>
        <w:t>tijstvo, gozdarstvo in prehrano</w:t>
      </w:r>
    </w:p>
    <w:p w:rsidR="00E501F3" w:rsidRDefault="00E501F3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Zdravko Počivalšek, minister za go</w:t>
      </w:r>
      <w:r w:rsidR="004F3A29">
        <w:rPr>
          <w:rFonts w:ascii="Garamond" w:hAnsi="Garamond"/>
          <w:sz w:val="24"/>
          <w:szCs w:val="24"/>
        </w:rPr>
        <w:t>spodarski razvoj in tehnologijo</w:t>
      </w:r>
    </w:p>
    <w:p w:rsidR="00E501F3" w:rsidRDefault="005766B2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Tatjana Zagorc, direktorica, </w:t>
      </w:r>
      <w:r w:rsidR="00E30F3D" w:rsidRPr="00E501F3">
        <w:rPr>
          <w:rFonts w:ascii="Garamond" w:hAnsi="Garamond"/>
          <w:sz w:val="24"/>
          <w:szCs w:val="24"/>
        </w:rPr>
        <w:t>Zbornica km</w:t>
      </w:r>
      <w:r w:rsidR="004F3A29">
        <w:rPr>
          <w:rFonts w:ascii="Garamond" w:hAnsi="Garamond"/>
          <w:sz w:val="24"/>
          <w:szCs w:val="24"/>
        </w:rPr>
        <w:t>etijskih in živilskih podjetij</w:t>
      </w:r>
    </w:p>
    <w:p w:rsidR="00E30F3D" w:rsidRDefault="005766B2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Cvetko Zupančič, predsednik, </w:t>
      </w:r>
      <w:r w:rsidR="00E30F3D">
        <w:rPr>
          <w:rFonts w:ascii="Garamond" w:hAnsi="Garamond"/>
          <w:sz w:val="24"/>
          <w:szCs w:val="24"/>
        </w:rPr>
        <w:t>Kmetijsk</w:t>
      </w:r>
      <w:r w:rsidR="004F3A29">
        <w:rPr>
          <w:rFonts w:ascii="Garamond" w:hAnsi="Garamond"/>
          <w:sz w:val="24"/>
          <w:szCs w:val="24"/>
        </w:rPr>
        <w:t>o gozdarska zbornica Slovenije</w:t>
      </w:r>
    </w:p>
    <w:p w:rsidR="00E30F3D" w:rsidRDefault="005766B2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Peter Vrisk, predsednik, </w:t>
      </w:r>
      <w:r w:rsidR="004F3A29">
        <w:rPr>
          <w:rFonts w:ascii="Garamond" w:hAnsi="Garamond"/>
          <w:sz w:val="24"/>
          <w:szCs w:val="24"/>
        </w:rPr>
        <w:t>Zadružna zveza Slovenije</w:t>
      </w:r>
    </w:p>
    <w:p w:rsidR="00E501F3" w:rsidRDefault="005766B2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Branko Meh, predsednik in g. Danijel </w:t>
      </w:r>
      <w:proofErr w:type="spellStart"/>
      <w:r>
        <w:rPr>
          <w:rFonts w:ascii="Garamond" w:hAnsi="Garamond"/>
          <w:sz w:val="24"/>
          <w:szCs w:val="24"/>
        </w:rPr>
        <w:t>Lamperger</w:t>
      </w:r>
      <w:proofErr w:type="spellEnd"/>
      <w:r>
        <w:rPr>
          <w:rFonts w:ascii="Garamond" w:hAnsi="Garamond"/>
          <w:sz w:val="24"/>
          <w:szCs w:val="24"/>
        </w:rPr>
        <w:t xml:space="preserve">, direktor, </w:t>
      </w:r>
      <w:r w:rsidR="00E501F3">
        <w:rPr>
          <w:rFonts w:ascii="Garamond" w:hAnsi="Garamond"/>
          <w:sz w:val="24"/>
          <w:szCs w:val="24"/>
        </w:rPr>
        <w:t>Obrtn</w:t>
      </w:r>
      <w:r>
        <w:rPr>
          <w:rFonts w:ascii="Garamond" w:hAnsi="Garamond"/>
          <w:sz w:val="24"/>
          <w:szCs w:val="24"/>
        </w:rPr>
        <w:t xml:space="preserve">o-podjetniška </w:t>
      </w:r>
      <w:r w:rsidR="004F3A29">
        <w:rPr>
          <w:rFonts w:ascii="Garamond" w:hAnsi="Garamond"/>
          <w:sz w:val="24"/>
          <w:szCs w:val="24"/>
        </w:rPr>
        <w:t>zbornica Slovenije</w:t>
      </w:r>
    </w:p>
    <w:p w:rsidR="00184DE4" w:rsidRPr="00E501F3" w:rsidRDefault="005766B2" w:rsidP="004F3A2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mag. Mariča Lah, predsednica,</w:t>
      </w:r>
      <w:r w:rsidRPr="00E501F3">
        <w:rPr>
          <w:rFonts w:ascii="Garamond" w:hAnsi="Garamond"/>
          <w:sz w:val="24"/>
          <w:szCs w:val="24"/>
        </w:rPr>
        <w:t xml:space="preserve"> </w:t>
      </w:r>
      <w:r w:rsidR="00E501F3" w:rsidRPr="00E501F3">
        <w:rPr>
          <w:rFonts w:ascii="Garamond" w:hAnsi="Garamond"/>
          <w:sz w:val="24"/>
          <w:szCs w:val="24"/>
        </w:rPr>
        <w:t>Trgo</w:t>
      </w:r>
      <w:r w:rsidR="004F3A29">
        <w:rPr>
          <w:rFonts w:ascii="Garamond" w:hAnsi="Garamond"/>
          <w:sz w:val="24"/>
          <w:szCs w:val="24"/>
        </w:rPr>
        <w:t>vinska zbornica Slovenije</w:t>
      </w:r>
    </w:p>
    <w:p w:rsidR="003051C3" w:rsidRDefault="003051C3" w:rsidP="00310DBC">
      <w:pPr>
        <w:ind w:left="2124" w:hanging="2124"/>
        <w:jc w:val="both"/>
        <w:rPr>
          <w:rFonts w:ascii="Garamond" w:hAnsi="Garamond"/>
          <w:sz w:val="24"/>
          <w:szCs w:val="24"/>
        </w:rPr>
      </w:pPr>
    </w:p>
    <w:p w:rsidR="00F23A3C" w:rsidRDefault="00F23A3C" w:rsidP="00310DBC">
      <w:pPr>
        <w:ind w:left="2124" w:hanging="2124"/>
        <w:jc w:val="both"/>
        <w:rPr>
          <w:rFonts w:ascii="Garamond" w:hAnsi="Garamond"/>
          <w:sz w:val="24"/>
          <w:szCs w:val="24"/>
        </w:rPr>
      </w:pPr>
    </w:p>
    <w:sectPr w:rsidR="00F23A3C" w:rsidSect="00C10643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0F" w:rsidRDefault="005C410F" w:rsidP="00C10643">
      <w:pPr>
        <w:spacing w:after="0" w:line="240" w:lineRule="auto"/>
      </w:pPr>
      <w:r>
        <w:separator/>
      </w:r>
    </w:p>
  </w:endnote>
  <w:endnote w:type="continuationSeparator" w:id="0">
    <w:p w:rsidR="005C410F" w:rsidRDefault="005C410F" w:rsidP="00C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0F" w:rsidRDefault="005C410F" w:rsidP="00C10643">
      <w:pPr>
        <w:spacing w:after="0" w:line="240" w:lineRule="auto"/>
      </w:pPr>
      <w:r>
        <w:separator/>
      </w:r>
    </w:p>
  </w:footnote>
  <w:footnote w:type="continuationSeparator" w:id="0">
    <w:p w:rsidR="005C410F" w:rsidRDefault="005C410F" w:rsidP="00C1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43" w:rsidRDefault="00DD5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B85BEA8" wp14:editId="24EFE95B">
          <wp:simplePos x="0" y="0"/>
          <wp:positionH relativeFrom="column">
            <wp:posOffset>-895985</wp:posOffset>
          </wp:positionH>
          <wp:positionV relativeFrom="paragraph">
            <wp:posOffset>-438150</wp:posOffset>
          </wp:positionV>
          <wp:extent cx="7595235" cy="10727055"/>
          <wp:effectExtent l="0" t="0" r="5715" b="0"/>
          <wp:wrapNone/>
          <wp:docPr id="2" name="Slika 2" descr="dopis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23B"/>
    <w:multiLevelType w:val="hybridMultilevel"/>
    <w:tmpl w:val="207C886A"/>
    <w:lvl w:ilvl="0" w:tplc="D00AB818">
      <w:numFmt w:val="bullet"/>
      <w:lvlText w:val="-"/>
      <w:lvlJc w:val="left"/>
      <w:pPr>
        <w:ind w:left="2484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CDA470E"/>
    <w:multiLevelType w:val="hybridMultilevel"/>
    <w:tmpl w:val="3E329510"/>
    <w:lvl w:ilvl="0" w:tplc="1F20625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3"/>
    <w:rsid w:val="00061D71"/>
    <w:rsid w:val="00064008"/>
    <w:rsid w:val="00072955"/>
    <w:rsid w:val="000B2A53"/>
    <w:rsid w:val="00142C4E"/>
    <w:rsid w:val="00181F4D"/>
    <w:rsid w:val="00184DE4"/>
    <w:rsid w:val="001B4042"/>
    <w:rsid w:val="001F1E49"/>
    <w:rsid w:val="002367A9"/>
    <w:rsid w:val="00246FBA"/>
    <w:rsid w:val="003051C3"/>
    <w:rsid w:val="00310DBC"/>
    <w:rsid w:val="003E4833"/>
    <w:rsid w:val="00411CCB"/>
    <w:rsid w:val="004136FC"/>
    <w:rsid w:val="004A35F4"/>
    <w:rsid w:val="004A5079"/>
    <w:rsid w:val="004F3A29"/>
    <w:rsid w:val="005059CB"/>
    <w:rsid w:val="005766B2"/>
    <w:rsid w:val="00584CCA"/>
    <w:rsid w:val="00591552"/>
    <w:rsid w:val="005C410F"/>
    <w:rsid w:val="0067126E"/>
    <w:rsid w:val="00837953"/>
    <w:rsid w:val="00870C63"/>
    <w:rsid w:val="00931549"/>
    <w:rsid w:val="009732F2"/>
    <w:rsid w:val="009F1368"/>
    <w:rsid w:val="00A611C1"/>
    <w:rsid w:val="00A7513F"/>
    <w:rsid w:val="00AD2588"/>
    <w:rsid w:val="00B14E66"/>
    <w:rsid w:val="00B16510"/>
    <w:rsid w:val="00BA3CF3"/>
    <w:rsid w:val="00BC0750"/>
    <w:rsid w:val="00C07A5C"/>
    <w:rsid w:val="00C10643"/>
    <w:rsid w:val="00C7250A"/>
    <w:rsid w:val="00CD6B6B"/>
    <w:rsid w:val="00D15912"/>
    <w:rsid w:val="00DB6176"/>
    <w:rsid w:val="00DC58A6"/>
    <w:rsid w:val="00DD5650"/>
    <w:rsid w:val="00E30F3D"/>
    <w:rsid w:val="00E501F3"/>
    <w:rsid w:val="00EB234B"/>
    <w:rsid w:val="00F23A3C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93BA5-9CAB-4C53-B700-4225AFB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643"/>
  </w:style>
  <w:style w:type="paragraph" w:styleId="Noga">
    <w:name w:val="footer"/>
    <w:basedOn w:val="Navaden"/>
    <w:link w:val="NogaZnak"/>
    <w:uiPriority w:val="99"/>
    <w:unhideWhenUsed/>
    <w:rsid w:val="00C1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643"/>
  </w:style>
  <w:style w:type="paragraph" w:styleId="Odstavekseznama">
    <w:name w:val="List Paragraph"/>
    <w:basedOn w:val="Navaden"/>
    <w:uiPriority w:val="34"/>
    <w:qFormat/>
    <w:rsid w:val="000640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1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ze.podgorsek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Podgorsek</dc:creator>
  <cp:lastModifiedBy>Mitja Košak</cp:lastModifiedBy>
  <cp:revision>2</cp:revision>
  <cp:lastPrinted>2017-07-04T14:58:00Z</cp:lastPrinted>
  <dcterms:created xsi:type="dcterms:W3CDTF">2017-07-12T06:55:00Z</dcterms:created>
  <dcterms:modified xsi:type="dcterms:W3CDTF">2017-07-12T06:55:00Z</dcterms:modified>
</cp:coreProperties>
</file>