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8BE96C" w14:textId="64FB56EC" w:rsidR="00460826" w:rsidRDefault="00460826">
      <w:pPr>
        <w:widowControl w:val="0"/>
        <w:spacing w:line="276" w:lineRule="auto"/>
      </w:pPr>
    </w:p>
    <w:p w14:paraId="19427BF2" w14:textId="2699AF15" w:rsidR="004322F6" w:rsidRDefault="004322F6">
      <w:pPr>
        <w:widowControl w:val="0"/>
        <w:spacing w:line="276" w:lineRule="auto"/>
      </w:pPr>
    </w:p>
    <w:p w14:paraId="38DD3245" w14:textId="77777777" w:rsidR="00002826" w:rsidRPr="00002826" w:rsidRDefault="00002826" w:rsidP="00002826">
      <w:pPr>
        <w:widowControl w:val="0"/>
        <w:spacing w:line="276" w:lineRule="auto"/>
        <w:rPr>
          <w:lang w:val="es-MX"/>
        </w:rPr>
      </w:pPr>
      <w:r w:rsidRPr="00002826">
        <w:rPr>
          <w:b/>
          <w:lang w:val="es-MX"/>
        </w:rPr>
        <w:t xml:space="preserve">LA ORDEN DE NEGOCIOS PUEDE SER CAMBIAR SIN PREVIO AVISO: </w:t>
      </w:r>
      <w:r w:rsidRPr="00002826">
        <w:rPr>
          <w:lang w:val="es-MX"/>
        </w:rPr>
        <w:t>Por la presente se da aviso de que el orden de consideración de los asuntos en esta agenda se puede cambiar sin previo aviso.</w:t>
      </w:r>
    </w:p>
    <w:p w14:paraId="18DE4148" w14:textId="77777777" w:rsidR="00002826" w:rsidRPr="00002826" w:rsidRDefault="00002826" w:rsidP="00002826">
      <w:pPr>
        <w:widowControl w:val="0"/>
        <w:spacing w:line="276" w:lineRule="auto"/>
        <w:rPr>
          <w:b/>
          <w:lang w:val="es-MX"/>
        </w:rPr>
      </w:pPr>
    </w:p>
    <w:p w14:paraId="217B342F" w14:textId="77777777" w:rsidR="00002826" w:rsidRPr="00002826" w:rsidRDefault="00002826" w:rsidP="00002826">
      <w:pPr>
        <w:widowControl w:val="0"/>
        <w:spacing w:line="276" w:lineRule="auto"/>
        <w:rPr>
          <w:b/>
          <w:lang w:val="es-MX"/>
        </w:rPr>
      </w:pPr>
      <w:r w:rsidRPr="00002826">
        <w:rPr>
          <w:b/>
          <w:lang w:val="es-MX"/>
        </w:rPr>
        <w:t xml:space="preserve">LIMITACIONES RAZONABLES PUEDEN COLOCARSE EN EL TESTIMONIO PÚBLICO: </w:t>
      </w:r>
      <w:r w:rsidRPr="00002826">
        <w:rPr>
          <w:lang w:val="es-MX"/>
        </w:rPr>
        <w:t>el funcionario que preside la Junta Directiva se reserva el derecho de imponer límites de tiempo razonables en el testimonio público para garantizar que se complete la agenda.</w:t>
      </w:r>
    </w:p>
    <w:p w14:paraId="0E8DBE6D" w14:textId="77777777" w:rsidR="00002826" w:rsidRPr="00002826" w:rsidRDefault="00002826" w:rsidP="00002826">
      <w:pPr>
        <w:widowControl w:val="0"/>
        <w:spacing w:line="276" w:lineRule="auto"/>
        <w:rPr>
          <w:b/>
          <w:lang w:val="es-MX"/>
        </w:rPr>
      </w:pPr>
    </w:p>
    <w:p w14:paraId="6ECF1CC8" w14:textId="77777777" w:rsidR="00002826" w:rsidRPr="00002826" w:rsidRDefault="00002826" w:rsidP="00002826">
      <w:pPr>
        <w:widowControl w:val="0"/>
        <w:spacing w:line="276" w:lineRule="auto"/>
        <w:rPr>
          <w:b/>
          <w:lang w:val="es-MX"/>
        </w:rPr>
      </w:pPr>
      <w:r w:rsidRPr="00002826">
        <w:rPr>
          <w:b/>
          <w:lang w:val="es-MX"/>
        </w:rPr>
        <w:t xml:space="preserve">EL ALOJAMIENTO RAZONABLE SE PROPORCIONARÁ PARA CUALQUIER INDIVIDUO CON UNA DISCAPACIDAD - </w:t>
      </w:r>
      <w:r w:rsidRPr="00002826">
        <w:rPr>
          <w:lang w:val="es-MX"/>
        </w:rPr>
        <w:t xml:space="preserve">De conformidad con el Acta de Rehabilitación de 1973 y el Acta de Americanos con Discapacidades de 1990, cualquier persona con una discapacidad que requiera un acomodo razonable para asistir o participar en esta reunión de la Mesa Directiva puede solicitar asistencia contactando a </w:t>
      </w:r>
      <w:proofErr w:type="spellStart"/>
      <w:r w:rsidRPr="00002826">
        <w:rPr>
          <w:lang w:val="es-MX"/>
        </w:rPr>
        <w:t>Public</w:t>
      </w:r>
      <w:proofErr w:type="spellEnd"/>
      <w:r w:rsidRPr="00002826">
        <w:rPr>
          <w:lang w:val="es-MX"/>
        </w:rPr>
        <w:t xml:space="preserve"> </w:t>
      </w:r>
      <w:proofErr w:type="spellStart"/>
      <w:r w:rsidRPr="00002826">
        <w:rPr>
          <w:lang w:val="es-MX"/>
        </w:rPr>
        <w:t>Policy</w:t>
      </w:r>
      <w:proofErr w:type="spellEnd"/>
      <w:r w:rsidRPr="00002826">
        <w:rPr>
          <w:lang w:val="es-MX"/>
        </w:rPr>
        <w:t xml:space="preserve"> </w:t>
      </w:r>
      <w:proofErr w:type="spellStart"/>
      <w:r w:rsidRPr="00002826">
        <w:rPr>
          <w:lang w:val="es-MX"/>
        </w:rPr>
        <w:t>Charter</w:t>
      </w:r>
      <w:proofErr w:type="spellEnd"/>
      <w:r w:rsidRPr="00002826">
        <w:rPr>
          <w:lang w:val="es-MX"/>
        </w:rPr>
        <w:t xml:space="preserve"> </w:t>
      </w:r>
      <w:proofErr w:type="spellStart"/>
      <w:r w:rsidRPr="00002826">
        <w:rPr>
          <w:lang w:val="es-MX"/>
        </w:rPr>
        <w:t>School</w:t>
      </w:r>
      <w:proofErr w:type="spellEnd"/>
      <w:r w:rsidRPr="00002826">
        <w:rPr>
          <w:lang w:val="es-MX"/>
        </w:rPr>
        <w:t xml:space="preserve"> durante el horario laboral normal con la mayor antelación posible, pero no más tarde de 48 horas antes de la reunión.</w:t>
      </w:r>
    </w:p>
    <w:p w14:paraId="1A9025E9" w14:textId="77777777" w:rsidR="00002826" w:rsidRPr="00002826" w:rsidRDefault="00002826" w:rsidP="00002826">
      <w:pPr>
        <w:widowControl w:val="0"/>
        <w:spacing w:line="276" w:lineRule="auto"/>
        <w:rPr>
          <w:b/>
          <w:lang w:val="es-MX"/>
        </w:rPr>
      </w:pPr>
    </w:p>
    <w:p w14:paraId="270B1BDC" w14:textId="77777777" w:rsidR="00002826" w:rsidRPr="00002826" w:rsidRDefault="00002826" w:rsidP="00002826">
      <w:pPr>
        <w:widowControl w:val="0"/>
        <w:spacing w:line="276" w:lineRule="auto"/>
      </w:pPr>
      <w:r w:rsidRPr="00002826">
        <w:rPr>
          <w:b/>
          <w:lang w:val="es-MX"/>
        </w:rPr>
        <w:t xml:space="preserve">PARA OBTENER MÁS INFORMACIÓN: </w:t>
      </w:r>
      <w:r w:rsidRPr="00002826">
        <w:rPr>
          <w:lang w:val="es-MX"/>
        </w:rPr>
        <w:t xml:space="preserve">para obtener más información sobre esta agenda o sobre materiales relacionados con esta reunión, comuníquese con </w:t>
      </w:r>
      <w:proofErr w:type="spellStart"/>
      <w:r w:rsidRPr="00002826">
        <w:rPr>
          <w:lang w:val="es-MX"/>
        </w:rPr>
        <w:t>Public</w:t>
      </w:r>
      <w:proofErr w:type="spellEnd"/>
      <w:r w:rsidRPr="00002826">
        <w:rPr>
          <w:lang w:val="es-MX"/>
        </w:rPr>
        <w:t xml:space="preserve"> </w:t>
      </w:r>
      <w:proofErr w:type="spellStart"/>
      <w:r w:rsidRPr="00002826">
        <w:rPr>
          <w:lang w:val="es-MX"/>
        </w:rPr>
        <w:t>Policy</w:t>
      </w:r>
      <w:proofErr w:type="spellEnd"/>
      <w:r w:rsidRPr="00002826">
        <w:rPr>
          <w:lang w:val="es-MX"/>
        </w:rPr>
        <w:t xml:space="preserve"> </w:t>
      </w:r>
      <w:proofErr w:type="spellStart"/>
      <w:r w:rsidRPr="00002826">
        <w:rPr>
          <w:lang w:val="es-MX"/>
        </w:rPr>
        <w:t>Charter</w:t>
      </w:r>
      <w:proofErr w:type="spellEnd"/>
      <w:r w:rsidRPr="00002826">
        <w:rPr>
          <w:lang w:val="es-MX"/>
        </w:rPr>
        <w:t xml:space="preserve"> </w:t>
      </w:r>
      <w:proofErr w:type="spellStart"/>
      <w:r w:rsidRPr="00002826">
        <w:rPr>
          <w:lang w:val="es-MX"/>
        </w:rPr>
        <w:t>School</w:t>
      </w:r>
      <w:proofErr w:type="spellEnd"/>
      <w:r w:rsidRPr="00002826">
        <w:rPr>
          <w:lang w:val="es-MX"/>
        </w:rPr>
        <w:t xml:space="preserve">, 1701 Browning </w:t>
      </w:r>
      <w:proofErr w:type="spellStart"/>
      <w:r w:rsidRPr="00002826">
        <w:rPr>
          <w:lang w:val="es-MX"/>
        </w:rPr>
        <w:t>Blvd</w:t>
      </w:r>
      <w:proofErr w:type="spellEnd"/>
      <w:r w:rsidRPr="00002826">
        <w:rPr>
          <w:lang w:val="es-MX"/>
        </w:rPr>
        <w:t xml:space="preserve">. </w:t>
      </w:r>
      <w:r w:rsidRPr="00002826">
        <w:t xml:space="preserve">Los Angeles, CA 90062; </w:t>
      </w:r>
      <w:proofErr w:type="spellStart"/>
      <w:r w:rsidRPr="00002826">
        <w:t>Teléfono</w:t>
      </w:r>
      <w:proofErr w:type="spellEnd"/>
      <w:r w:rsidRPr="00002826">
        <w:t>: (323) 205-7920.</w:t>
      </w:r>
    </w:p>
    <w:p w14:paraId="31E95ACF" w14:textId="703893F2" w:rsidR="004322F6" w:rsidRPr="00002826" w:rsidRDefault="00002826" w:rsidP="00002826">
      <w:pPr>
        <w:widowControl w:val="0"/>
        <w:spacing w:line="276" w:lineRule="auto"/>
      </w:pPr>
      <w:r w:rsidRPr="00002826">
        <w:t>www.publicpolicycharterschool.org.</w:t>
      </w:r>
    </w:p>
    <w:p w14:paraId="16EDCA68" w14:textId="77777777" w:rsidR="004322F6" w:rsidRDefault="004322F6">
      <w:pPr>
        <w:widowControl w:val="0"/>
        <w:spacing w:line="276" w:lineRule="auto"/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440"/>
        <w:gridCol w:w="3690"/>
        <w:gridCol w:w="990"/>
      </w:tblGrid>
      <w:tr w:rsidR="00460826" w14:paraId="560C7E7D" w14:textId="77777777" w:rsidTr="0035047E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9869221" w14:textId="39DC39DC" w:rsidR="00460826" w:rsidRPr="00002826" w:rsidRDefault="00002826">
            <w:pPr>
              <w:contextualSpacing w:val="0"/>
              <w:rPr>
                <w:b/>
              </w:rPr>
            </w:pPr>
            <w:proofErr w:type="spellStart"/>
            <w:r>
              <w:rPr>
                <w:b/>
              </w:rPr>
              <w:t>Tiempo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Estimado</w:t>
            </w:r>
            <w:proofErr w:type="spellEnd"/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09EF2ADB" w:rsidR="00460826" w:rsidRDefault="00002826">
            <w:pPr>
              <w:contextualSpacing w:val="0"/>
            </w:pPr>
            <w:proofErr w:type="spellStart"/>
            <w:r>
              <w:rPr>
                <w:b/>
              </w:rPr>
              <w:t>Tema</w:t>
            </w:r>
            <w:proofErr w:type="spellEnd"/>
            <w:r>
              <w:rPr>
                <w:b/>
              </w:rPr>
              <w:t xml:space="preserve"> de Agenda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5B14B4F8" w:rsidR="00460826" w:rsidRDefault="002E2D59">
            <w:pPr>
              <w:tabs>
                <w:tab w:val="left" w:pos="5130"/>
              </w:tabs>
              <w:contextualSpacing w:val="0"/>
            </w:pPr>
            <w:proofErr w:type="spellStart"/>
            <w:r>
              <w:rPr>
                <w:b/>
              </w:rPr>
              <w:t>Ac</w:t>
            </w:r>
            <w:r w:rsidR="00002826">
              <w:rPr>
                <w:b/>
              </w:rPr>
              <w:t>cion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2F8FED23" w:rsidR="00460826" w:rsidRDefault="00002826">
            <w:pPr>
              <w:tabs>
                <w:tab w:val="left" w:pos="5130"/>
              </w:tabs>
              <w:contextualSpacing w:val="0"/>
            </w:pPr>
            <w:proofErr w:type="spellStart"/>
            <w:r>
              <w:rPr>
                <w:b/>
              </w:rPr>
              <w:t>Quien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3F892710" w:rsidR="00460826" w:rsidRDefault="002E2D59">
            <w:pPr>
              <w:tabs>
                <w:tab w:val="left" w:pos="5130"/>
              </w:tabs>
              <w:contextualSpacing w:val="0"/>
            </w:pPr>
            <w:proofErr w:type="spellStart"/>
            <w:r>
              <w:rPr>
                <w:b/>
              </w:rPr>
              <w:t>Material</w:t>
            </w:r>
            <w:r w:rsidR="00002826">
              <w:rPr>
                <w:b/>
              </w:rPr>
              <w:t>e</w:t>
            </w:r>
            <w:r>
              <w:rPr>
                <w:b/>
              </w:rPr>
              <w:t>s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5B101DF7" w:rsidR="00460826" w:rsidRDefault="002E2D59">
            <w:pPr>
              <w:tabs>
                <w:tab w:val="left" w:pos="5130"/>
              </w:tabs>
              <w:contextualSpacing w:val="0"/>
            </w:pPr>
            <w:proofErr w:type="spellStart"/>
            <w:r>
              <w:rPr>
                <w:b/>
              </w:rPr>
              <w:t>Not</w:t>
            </w:r>
            <w:r w:rsidR="00002826">
              <w:rPr>
                <w:b/>
              </w:rPr>
              <w:t>a</w:t>
            </w:r>
            <w:r>
              <w:rPr>
                <w:b/>
              </w:rPr>
              <w:t>s</w:t>
            </w:r>
            <w:proofErr w:type="spellEnd"/>
          </w:p>
        </w:tc>
      </w:tr>
      <w:tr w:rsidR="00907075" w14:paraId="553946A4" w14:textId="77777777" w:rsidTr="0035047E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0E3BCF95" w:rsidR="00907075" w:rsidRDefault="00907075" w:rsidP="00EB17D7">
            <w:pPr>
              <w:contextualSpacing w:val="0"/>
              <w:jc w:val="center"/>
            </w:pPr>
            <w:r>
              <w:t>6:</w:t>
            </w:r>
            <w:r w:rsidR="0021594B">
              <w:t>00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1C614702" w:rsidR="00907075" w:rsidRDefault="00002826">
            <w:pPr>
              <w:contextualSpacing w:val="0"/>
            </w:pPr>
            <w:proofErr w:type="spellStart"/>
            <w:r>
              <w:t>Llamar</w:t>
            </w:r>
            <w:proofErr w:type="spellEnd"/>
            <w:r>
              <w:t xml:space="preserve"> a Orden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1440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77777777" w:rsidR="00907075" w:rsidRDefault="00907075">
            <w:r w:rsidRPr="00C8166F">
              <w:t>Rohit Shukla</w:t>
            </w:r>
          </w:p>
        </w:tc>
        <w:tc>
          <w:tcPr>
            <w:tcW w:w="369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77777777" w:rsidR="00907075" w:rsidRDefault="00907075">
            <w:pPr>
              <w:contextualSpacing w:val="0"/>
            </w:pPr>
          </w:p>
        </w:tc>
      </w:tr>
      <w:tr w:rsidR="00907075" w:rsidRPr="00094039" w14:paraId="36F93C63" w14:textId="77777777" w:rsidTr="0035047E">
        <w:tc>
          <w:tcPr>
            <w:tcW w:w="1365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7302241C" w14:textId="284C1625" w:rsidR="00907075" w:rsidRPr="00094039" w:rsidRDefault="00002826">
            <w:pPr>
              <w:tabs>
                <w:tab w:val="right" w:pos="2628"/>
              </w:tabs>
              <w:contextualSpacing w:val="0"/>
            </w:pPr>
            <w:r>
              <w:t>Pasar Lista</w:t>
            </w:r>
            <w:r w:rsidR="00907075"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1440" w:type="dxa"/>
            <w:shd w:val="clear" w:color="auto" w:fill="FFFFFF" w:themeFill="background1"/>
          </w:tcPr>
          <w:p w14:paraId="38064548" w14:textId="77777777" w:rsidR="00907075" w:rsidRDefault="00907075">
            <w:r w:rsidRPr="00C8166F">
              <w:t>Rohit Shukla</w:t>
            </w:r>
          </w:p>
        </w:tc>
        <w:tc>
          <w:tcPr>
            <w:tcW w:w="369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shd w:val="clear" w:color="auto" w:fill="FFFFFF" w:themeFill="background1"/>
          </w:tcPr>
          <w:p w14:paraId="0D9C0F07" w14:textId="77777777" w:rsidR="00907075" w:rsidRPr="00094039" w:rsidRDefault="00907075">
            <w:pPr>
              <w:contextualSpacing w:val="0"/>
            </w:pPr>
          </w:p>
        </w:tc>
      </w:tr>
      <w:tr w:rsidR="00907075" w:rsidRPr="00002826" w14:paraId="2ADA114D" w14:textId="77777777" w:rsidTr="0035047E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C450121" w14:textId="51CFC85F" w:rsidR="00907075" w:rsidRPr="00094039" w:rsidRDefault="00002826">
            <w:pPr>
              <w:contextualSpacing w:val="0"/>
            </w:pPr>
            <w:proofErr w:type="spellStart"/>
            <w:r w:rsidRPr="00002826">
              <w:t>Aprobación</w:t>
            </w:r>
            <w:proofErr w:type="spellEnd"/>
            <w:r w:rsidRPr="00002826">
              <w:t xml:space="preserve"> de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E494C0A" w14:textId="77777777" w:rsidR="00907075" w:rsidRPr="00094039" w:rsidRDefault="00907075">
            <w:pPr>
              <w:contextualSpacing w:val="0"/>
            </w:pPr>
            <w:r w:rsidRPr="00094039">
              <w:t>Vote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CF721FA" w14:textId="77777777" w:rsidR="00907075" w:rsidRDefault="00907075">
            <w:r w:rsidRPr="00C8166F">
              <w:t>Rohit Shukla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0FDF67E3" w14:textId="1552512F" w:rsidR="00907075" w:rsidRPr="00002826" w:rsidRDefault="00002826" w:rsidP="00814720">
            <w:pPr>
              <w:contextualSpacing w:val="0"/>
              <w:rPr>
                <w:lang w:val="es-MX"/>
              </w:rPr>
            </w:pPr>
            <w:r w:rsidRPr="00002826">
              <w:rPr>
                <w:lang w:val="es-MX"/>
              </w:rPr>
              <w:t>Agenda disponible en línea y sitios de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8A130CE" w14:textId="77777777" w:rsidR="00907075" w:rsidRPr="00002826" w:rsidRDefault="00907075">
            <w:pPr>
              <w:contextualSpacing w:val="0"/>
              <w:rPr>
                <w:lang w:val="es-MX"/>
              </w:rPr>
            </w:pPr>
          </w:p>
        </w:tc>
      </w:tr>
      <w:tr w:rsidR="00907075" w:rsidRPr="00002826" w14:paraId="40CDE655" w14:textId="77777777" w:rsidTr="0035047E">
        <w:trPr>
          <w:trHeight w:val="692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0AD66EDF" w14:textId="649EDCD9" w:rsidR="00907075" w:rsidRPr="00002826" w:rsidRDefault="00907075" w:rsidP="00032BA2">
            <w:pPr>
              <w:contextualSpacing w:val="0"/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F6827D1" w14:textId="02CB6C0F" w:rsidR="00907075" w:rsidRPr="00002826" w:rsidRDefault="00002826" w:rsidP="008A2994">
            <w:pPr>
              <w:contextualSpacing w:val="0"/>
              <w:rPr>
                <w:lang w:val="es-MX"/>
              </w:rPr>
            </w:pPr>
            <w:r w:rsidRPr="00002826">
              <w:rPr>
                <w:lang w:val="es-MX"/>
              </w:rPr>
              <w:t>Aprobación Acta de la reunión anterior de la Junta celebrada el 29 de marzo de 2019.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9CC6FB7" w14:textId="746AF994" w:rsidR="00907075" w:rsidRPr="00094039" w:rsidRDefault="00907075" w:rsidP="00EE763C">
            <w:pPr>
              <w:contextualSpacing w:val="0"/>
            </w:pPr>
            <w:proofErr w:type="spellStart"/>
            <w:r w:rsidRPr="00094039">
              <w:t>Vot</w:t>
            </w:r>
            <w:r w:rsidR="00002826">
              <w:t>ar</w:t>
            </w:r>
            <w:proofErr w:type="spellEnd"/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72E6A3CF" w14:textId="04655CC4" w:rsidR="00907075" w:rsidRDefault="009C3775">
            <w:r w:rsidRPr="00C8166F">
              <w:t>Rohit Shukla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15271E5C" w14:textId="7F202925" w:rsidR="00907075" w:rsidRPr="00002826" w:rsidRDefault="00002826" w:rsidP="00EE763C">
            <w:pPr>
              <w:contextualSpacing w:val="0"/>
              <w:rPr>
                <w:lang w:val="es-MX"/>
              </w:rPr>
            </w:pPr>
            <w:r w:rsidRPr="00002826">
              <w:rPr>
                <w:lang w:val="es-MX"/>
              </w:rPr>
              <w:t>Enviado a los miembros de la junta por correo electrónico. Disponible como folleto en los sitios de la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18C4611A" w14:textId="77777777" w:rsidR="00907075" w:rsidRPr="00002826" w:rsidRDefault="00907075" w:rsidP="00DC49B3">
            <w:pPr>
              <w:rPr>
                <w:lang w:val="es-MX"/>
              </w:rPr>
            </w:pPr>
          </w:p>
        </w:tc>
      </w:tr>
      <w:tr w:rsidR="001443BE" w:rsidRPr="00094039" w14:paraId="26820393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360A1416" w14:textId="3D8B6AAA" w:rsidR="001443BE" w:rsidRPr="00002826" w:rsidRDefault="001443BE" w:rsidP="00032BA2">
            <w:pPr>
              <w:contextualSpacing w:val="0"/>
              <w:jc w:val="center"/>
              <w:rPr>
                <w:lang w:val="es-MX"/>
              </w:rPr>
            </w:pPr>
            <w:bookmarkStart w:id="0" w:name="_Hlk500239243"/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BB1553A" w14:textId="44F78CDC" w:rsidR="001443BE" w:rsidRPr="00002826" w:rsidRDefault="00002826">
            <w:pPr>
              <w:contextualSpacing w:val="0"/>
              <w:rPr>
                <w:lang w:val="es-MX"/>
              </w:rPr>
            </w:pPr>
            <w:r w:rsidRPr="00002826">
              <w:rPr>
                <w:lang w:val="es-MX"/>
              </w:rPr>
              <w:t>Comentario público sobre artículos no relacionados con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D1F659E" w14:textId="7080AE18" w:rsidR="001443BE" w:rsidRPr="00094039" w:rsidRDefault="001443BE">
            <w:pPr>
              <w:contextualSpacing w:val="0"/>
            </w:pPr>
            <w:proofErr w:type="spellStart"/>
            <w:r w:rsidRPr="00094039">
              <w:t>Discusion</w:t>
            </w:r>
            <w:proofErr w:type="spellEnd"/>
          </w:p>
          <w:p w14:paraId="588A262E" w14:textId="77777777" w:rsidR="001443BE" w:rsidRPr="00094039" w:rsidRDefault="001443BE">
            <w:pPr>
              <w:contextualSpacing w:val="0"/>
              <w:jc w:val="center"/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46E78D00" w14:textId="47658BA2" w:rsidR="001443BE" w:rsidRPr="00094039" w:rsidRDefault="001443BE">
            <w:pPr>
              <w:contextualSpacing w:val="0"/>
            </w:pPr>
            <w:r w:rsidRPr="00094039">
              <w:t>Gr</w:t>
            </w:r>
            <w:r w:rsidR="00002826">
              <w:t>upo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83F7BED" w14:textId="77777777" w:rsidR="001443BE" w:rsidRPr="00094039" w:rsidRDefault="001443BE">
            <w:pPr>
              <w:contextualSpacing w:val="0"/>
            </w:pPr>
          </w:p>
        </w:tc>
      </w:tr>
      <w:bookmarkEnd w:id="0"/>
      <w:tr w:rsidR="001443BE" w:rsidRPr="00094039" w14:paraId="427EB17D" w14:textId="77777777" w:rsidTr="0035047E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auto"/>
          </w:tcPr>
          <w:p w14:paraId="142C30FB" w14:textId="20F84BCD" w:rsidR="001443BE" w:rsidRPr="00002826" w:rsidRDefault="00002826" w:rsidP="00571B80">
            <w:pPr>
              <w:contextualSpacing w:val="0"/>
              <w:rPr>
                <w:lang w:val="es-MX"/>
              </w:rPr>
            </w:pPr>
            <w:r w:rsidRPr="00002826">
              <w:rPr>
                <w:lang w:val="es-MX"/>
              </w:rPr>
              <w:t>Comentario público sobre artículos</w:t>
            </w:r>
            <w:r>
              <w:rPr>
                <w:lang w:val="es-MX"/>
              </w:rPr>
              <w:t xml:space="preserve"> </w:t>
            </w:r>
            <w:r w:rsidRPr="00002826">
              <w:rPr>
                <w:lang w:val="es-MX"/>
              </w:rPr>
              <w:t>relacionados con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13A3B885" w:rsidR="001443BE" w:rsidRPr="00094039" w:rsidRDefault="001443BE" w:rsidP="00EE763C">
            <w:pPr>
              <w:contextualSpacing w:val="0"/>
            </w:pPr>
            <w:proofErr w:type="spellStart"/>
            <w:r w:rsidRPr="00094039">
              <w:t>Discusion</w:t>
            </w:r>
            <w:proofErr w:type="spellEnd"/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5C2FAAAA" w:rsidR="001443BE" w:rsidRPr="00094039" w:rsidRDefault="001443BE" w:rsidP="00EE763C">
            <w:pPr>
              <w:contextualSpacing w:val="0"/>
            </w:pPr>
            <w:r w:rsidRPr="00094039">
              <w:t>G</w:t>
            </w:r>
            <w:r w:rsidR="00002826">
              <w:t>rupo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789D381D" w14:textId="77777777" w:rsidR="001443BE" w:rsidRPr="00094039" w:rsidRDefault="001443BE"/>
        </w:tc>
      </w:tr>
      <w:tr w:rsidR="00002826" w:rsidRPr="00002826" w14:paraId="708EDD0B" w14:textId="77777777" w:rsidTr="00D8604D">
        <w:tc>
          <w:tcPr>
            <w:tcW w:w="12795" w:type="dxa"/>
            <w:gridSpan w:val="6"/>
            <w:shd w:val="clear" w:color="auto" w:fill="B3B3B3"/>
          </w:tcPr>
          <w:p w14:paraId="116BD31E" w14:textId="1E1877A5" w:rsidR="00002826" w:rsidRPr="00002826" w:rsidRDefault="00002826" w:rsidP="00002826">
            <w:pPr>
              <w:tabs>
                <w:tab w:val="left" w:pos="2507"/>
              </w:tabs>
              <w:contextualSpacing w:val="0"/>
              <w:rPr>
                <w:lang w:val="es-MX"/>
              </w:rPr>
            </w:pPr>
            <w:r w:rsidRPr="00002826">
              <w:rPr>
                <w:lang w:val="es-MX"/>
              </w:rPr>
              <w:t>Elementos de acción, presentaciones y / o temas de discusión</w:t>
            </w:r>
          </w:p>
        </w:tc>
      </w:tr>
      <w:tr w:rsidR="00002826" w:rsidRPr="00002826" w14:paraId="7180B6BC" w14:textId="77777777" w:rsidTr="0035047E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74499CD5" w14:textId="014CD307" w:rsidR="00002826" w:rsidRPr="00002826" w:rsidRDefault="00002826" w:rsidP="00002826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09941D67" w14:textId="77777777" w:rsidR="00002826" w:rsidRPr="00002826" w:rsidRDefault="00002826" w:rsidP="00002826">
            <w:pPr>
              <w:rPr>
                <w:lang w:val="es-MX"/>
              </w:rPr>
            </w:pPr>
            <w:r w:rsidRPr="00002826">
              <w:rPr>
                <w:lang w:val="es-MX"/>
              </w:rPr>
              <w:t>Informes financieros de marzo de 2019; Estado de ingresos (presupuesto a datos reales, balance, flujo de efectivo y registro de cheques).</w:t>
            </w:r>
          </w:p>
          <w:p w14:paraId="47128825" w14:textId="1238AF1E" w:rsidR="00002826" w:rsidRPr="00002826" w:rsidRDefault="00002826" w:rsidP="00002826">
            <w:pPr>
              <w:rPr>
                <w:lang w:val="es-MX"/>
              </w:rPr>
            </w:pPr>
            <w:r w:rsidRPr="00002826">
              <w:rPr>
                <w:lang w:val="es-MX"/>
              </w:rPr>
              <w:t>Flujo de caja para febrero de 2019.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6DD664FD" w14:textId="2B5EB702" w:rsidR="00002826" w:rsidRPr="00094039" w:rsidRDefault="00002826" w:rsidP="00002826">
            <w:pPr>
              <w:contextualSpacing w:val="0"/>
            </w:pPr>
            <w:proofErr w:type="spellStart"/>
            <w:r>
              <w:t>Votar</w:t>
            </w:r>
            <w:proofErr w:type="spellEnd"/>
          </w:p>
          <w:p w14:paraId="2CFDDB85" w14:textId="77777777" w:rsidR="00002826" w:rsidRDefault="00002826" w:rsidP="00002826"/>
        </w:tc>
        <w:tc>
          <w:tcPr>
            <w:tcW w:w="1440" w:type="dxa"/>
            <w:tcBorders>
              <w:bottom w:val="single" w:sz="4" w:space="0" w:color="000000"/>
            </w:tcBorders>
          </w:tcPr>
          <w:p w14:paraId="21DB3C42" w14:textId="367BDAC5" w:rsidR="00002826" w:rsidRPr="00094039" w:rsidRDefault="00002826" w:rsidP="00002826">
            <w:r w:rsidRPr="00094039">
              <w:t>Gr</w:t>
            </w:r>
            <w:r>
              <w:t>upo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72A379A1" w14:textId="0B476945" w:rsidR="00002826" w:rsidRPr="00002826" w:rsidRDefault="00002826" w:rsidP="00002826">
            <w:pPr>
              <w:rPr>
                <w:lang w:val="es-MX"/>
              </w:rPr>
            </w:pPr>
            <w:r w:rsidRPr="00002826">
              <w:rPr>
                <w:lang w:val="es-MX"/>
              </w:rPr>
              <w:t>Enviado a los miembros de la junta por correo electrónico. Disponible como folleto en los sitios de la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47E0489" w14:textId="77777777" w:rsidR="00002826" w:rsidRPr="00002826" w:rsidRDefault="00002826" w:rsidP="00002826">
            <w:pPr>
              <w:rPr>
                <w:lang w:val="es-MX"/>
              </w:rPr>
            </w:pPr>
          </w:p>
        </w:tc>
      </w:tr>
      <w:tr w:rsidR="00120C06" w:rsidRPr="00002826" w14:paraId="68BBCB3A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1248C69C" w14:textId="77777777" w:rsidR="00120C06" w:rsidRPr="00002826" w:rsidRDefault="00120C06" w:rsidP="00120C06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0CF803C1" w14:textId="7580E7FD" w:rsidR="00120C06" w:rsidRPr="00002826" w:rsidRDefault="00002826" w:rsidP="00120C06">
            <w:pPr>
              <w:rPr>
                <w:lang w:val="es-MX"/>
              </w:rPr>
            </w:pPr>
            <w:r w:rsidRPr="00002826">
              <w:rPr>
                <w:lang w:val="es-MX"/>
              </w:rPr>
              <w:t>2018-19 Actualización de políticas y procedimientos fiscales (basado en la recomendación de LAUSD).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0C0F0C89" w14:textId="43102F41" w:rsidR="00120C06" w:rsidRPr="00094039" w:rsidRDefault="00120C06" w:rsidP="00120C06">
            <w:pPr>
              <w:contextualSpacing w:val="0"/>
            </w:pPr>
            <w:proofErr w:type="spellStart"/>
            <w:r>
              <w:t>Vot</w:t>
            </w:r>
            <w:r w:rsidR="00002826">
              <w:t>ar</w:t>
            </w:r>
            <w:proofErr w:type="spellEnd"/>
          </w:p>
          <w:p w14:paraId="21B4AEB9" w14:textId="77777777" w:rsidR="00120C06" w:rsidRDefault="00120C06" w:rsidP="00120C06"/>
        </w:tc>
        <w:tc>
          <w:tcPr>
            <w:tcW w:w="1440" w:type="dxa"/>
            <w:tcBorders>
              <w:bottom w:val="single" w:sz="4" w:space="0" w:color="000000"/>
            </w:tcBorders>
          </w:tcPr>
          <w:p w14:paraId="2B9FBE1C" w14:textId="6959E7AA" w:rsidR="00120C06" w:rsidRDefault="00120C06" w:rsidP="00120C06">
            <w:r w:rsidRPr="00094039">
              <w:t>Gr</w:t>
            </w:r>
            <w:r w:rsidR="00002826">
              <w:t>upo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2A4CF5EA" w14:textId="1C0AAD47" w:rsidR="00120C06" w:rsidRPr="00002826" w:rsidRDefault="00002826" w:rsidP="00120C06">
            <w:pPr>
              <w:rPr>
                <w:lang w:val="es-MX"/>
              </w:rPr>
            </w:pPr>
            <w:r w:rsidRPr="00002826">
              <w:rPr>
                <w:lang w:val="es-MX"/>
              </w:rPr>
              <w:t>Enviado a los miembros de la junta por correo electrónico. Disponible como folleto en los sitios de la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6582DF42" w14:textId="77777777" w:rsidR="00120C06" w:rsidRPr="00002826" w:rsidRDefault="00120C06" w:rsidP="00120C06">
            <w:pPr>
              <w:rPr>
                <w:lang w:val="es-MX"/>
              </w:rPr>
            </w:pPr>
          </w:p>
        </w:tc>
      </w:tr>
      <w:tr w:rsidR="00120C06" w:rsidRPr="00002826" w14:paraId="69169269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30814A09" w14:textId="77777777" w:rsidR="00120C06" w:rsidRPr="00002826" w:rsidRDefault="00120C06" w:rsidP="00120C06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6B01FDA7" w14:textId="487DF086" w:rsidR="00120C06" w:rsidRPr="00002826" w:rsidRDefault="00002826" w:rsidP="00120C06">
            <w:pPr>
              <w:rPr>
                <w:lang w:val="es-MX"/>
              </w:rPr>
            </w:pPr>
            <w:r w:rsidRPr="00002826">
              <w:rPr>
                <w:lang w:val="es-MX"/>
              </w:rPr>
              <w:t xml:space="preserve">Informe del Director Ejecutivo; Rendimiento de los estudiantes, encuesta de </w:t>
            </w:r>
            <w:proofErr w:type="spellStart"/>
            <w:r w:rsidRPr="00002826">
              <w:rPr>
                <w:lang w:val="es-MX"/>
              </w:rPr>
              <w:t>Healthy</w:t>
            </w:r>
            <w:proofErr w:type="spellEnd"/>
            <w:r w:rsidRPr="00002826">
              <w:rPr>
                <w:lang w:val="es-MX"/>
              </w:rPr>
              <w:t xml:space="preserve"> </w:t>
            </w:r>
            <w:proofErr w:type="spellStart"/>
            <w:r w:rsidRPr="00002826">
              <w:rPr>
                <w:lang w:val="es-MX"/>
              </w:rPr>
              <w:t>Kids</w:t>
            </w:r>
            <w:proofErr w:type="spellEnd"/>
            <w:r w:rsidRPr="00002826">
              <w:rPr>
                <w:lang w:val="es-MX"/>
              </w:rPr>
              <w:t xml:space="preserve"> de CA, pruebas interinas (evaluación integral interina, punto de referencia de la NWEA de primavera) completadas en abril, feria de ciencias, feria de </w:t>
            </w:r>
            <w:r w:rsidRPr="00002826">
              <w:rPr>
                <w:lang w:val="es-MX"/>
              </w:rPr>
              <w:lastRenderedPageBreak/>
              <w:t>arte, excursiones (próximas) y reclutamiento de estudiantes para 2019-2020.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66CED53" w14:textId="1B827BD0" w:rsidR="00120C06" w:rsidRDefault="00120C06" w:rsidP="00120C06">
            <w:proofErr w:type="spellStart"/>
            <w:r>
              <w:lastRenderedPageBreak/>
              <w:t>Presenta</w:t>
            </w:r>
            <w:r w:rsidR="00002826">
              <w:t>cion</w:t>
            </w:r>
            <w:proofErr w:type="spellEnd"/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BD95427" w14:textId="7A6F1419" w:rsidR="00120C06" w:rsidRDefault="00120C06" w:rsidP="00120C06">
            <w:r>
              <w:t>Sonali Tucker Ed.D.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3B7E558D" w14:textId="75B20B36" w:rsidR="00120C06" w:rsidRPr="00002826" w:rsidRDefault="00002826" w:rsidP="00120C06">
            <w:pPr>
              <w:rPr>
                <w:lang w:val="es-MX"/>
              </w:rPr>
            </w:pPr>
            <w:r w:rsidRPr="00002826">
              <w:rPr>
                <w:lang w:val="es-MX"/>
              </w:rPr>
              <w:t>Enviado a los miembros de la junta por correo electrónico. Disponible como folleto en los sitios de la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78A4E5F3" w14:textId="77777777" w:rsidR="00120C06" w:rsidRPr="00002826" w:rsidRDefault="00120C06" w:rsidP="00120C06">
            <w:pPr>
              <w:rPr>
                <w:lang w:val="es-MX"/>
              </w:rPr>
            </w:pPr>
          </w:p>
        </w:tc>
      </w:tr>
      <w:tr w:rsidR="00120C06" w:rsidRPr="00094039" w14:paraId="604C1C7A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0CBF968A" w14:textId="77777777" w:rsidR="00120C06" w:rsidRPr="00002826" w:rsidRDefault="00120C06" w:rsidP="00120C06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2CFEE860" w14:textId="2CECB3D0" w:rsidR="00120C06" w:rsidRPr="00002826" w:rsidRDefault="00002826" w:rsidP="00120C06">
            <w:pPr>
              <w:rPr>
                <w:lang w:val="es-MX"/>
              </w:rPr>
            </w:pPr>
            <w:r w:rsidRPr="00002826">
              <w:rPr>
                <w:lang w:val="es-MX"/>
              </w:rPr>
              <w:t>LCAP (Plan de Responsabilidad de Control Local) 2019-20. Objetivos continuos, prioridades estatales, etc.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A258636" w14:textId="40515AB7" w:rsidR="00120C06" w:rsidRDefault="00120C06" w:rsidP="00120C06">
            <w:proofErr w:type="spellStart"/>
            <w:r>
              <w:t>Presenta</w:t>
            </w:r>
            <w:r w:rsidR="00002826">
              <w:t>cion</w:t>
            </w:r>
            <w:proofErr w:type="spellEnd"/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1C9AAF91" w14:textId="4252A2A3" w:rsidR="00120C06" w:rsidRDefault="00120C06" w:rsidP="00120C06">
            <w:r>
              <w:t>Sonali Tucker Ed.D.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754E215E" w14:textId="77777777" w:rsidR="00120C06" w:rsidRDefault="00120C06" w:rsidP="00120C06"/>
        </w:tc>
        <w:tc>
          <w:tcPr>
            <w:tcW w:w="990" w:type="dxa"/>
            <w:tcBorders>
              <w:bottom w:val="single" w:sz="4" w:space="0" w:color="000000"/>
            </w:tcBorders>
          </w:tcPr>
          <w:p w14:paraId="51630F3B" w14:textId="77777777" w:rsidR="00120C06" w:rsidRPr="00094039" w:rsidRDefault="00120C06" w:rsidP="00120C06"/>
        </w:tc>
      </w:tr>
      <w:tr w:rsidR="00120C06" w:rsidRPr="00094039" w14:paraId="0AEC6AC9" w14:textId="77777777" w:rsidTr="0035047E">
        <w:tc>
          <w:tcPr>
            <w:tcW w:w="1365" w:type="dxa"/>
            <w:shd w:val="clear" w:color="auto" w:fill="B3B3B3"/>
          </w:tcPr>
          <w:p w14:paraId="3E1ABD34" w14:textId="77777777" w:rsidR="00120C06" w:rsidRPr="00094039" w:rsidRDefault="00120C06" w:rsidP="00120C06">
            <w:pPr>
              <w:jc w:val="center"/>
            </w:pPr>
          </w:p>
        </w:tc>
        <w:tc>
          <w:tcPr>
            <w:tcW w:w="3603" w:type="dxa"/>
            <w:shd w:val="clear" w:color="auto" w:fill="B3B3B3"/>
          </w:tcPr>
          <w:p w14:paraId="22D94D35" w14:textId="4F86E123" w:rsidR="00120C06" w:rsidRPr="00B34564" w:rsidRDefault="00120C06" w:rsidP="00120C06"/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573B184" w14:textId="77777777" w:rsidR="00120C06" w:rsidRDefault="00120C06" w:rsidP="00120C06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26DBE77" w14:textId="1D7CF3A4" w:rsidR="00120C06" w:rsidRPr="00094039" w:rsidRDefault="00120C06" w:rsidP="00120C06"/>
        </w:tc>
        <w:tc>
          <w:tcPr>
            <w:tcW w:w="36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730A6D6" w14:textId="5D9B96AB" w:rsidR="00120C06" w:rsidRDefault="00120C06" w:rsidP="00120C06"/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07D1DC8" w14:textId="77777777" w:rsidR="00120C06" w:rsidRPr="00094039" w:rsidRDefault="00120C06" w:rsidP="00120C06"/>
        </w:tc>
      </w:tr>
      <w:tr w:rsidR="00120C06" w14:paraId="4F8CC801" w14:textId="77777777" w:rsidTr="0035047E">
        <w:tc>
          <w:tcPr>
            <w:tcW w:w="1365" w:type="dxa"/>
          </w:tcPr>
          <w:p w14:paraId="30E08045" w14:textId="77777777" w:rsidR="00120C06" w:rsidRDefault="00120C06" w:rsidP="00120C06">
            <w:pPr>
              <w:jc w:val="center"/>
            </w:pPr>
          </w:p>
        </w:tc>
        <w:tc>
          <w:tcPr>
            <w:tcW w:w="3603" w:type="dxa"/>
          </w:tcPr>
          <w:p w14:paraId="2FA5A97D" w14:textId="056B7487" w:rsidR="00120C06" w:rsidRDefault="00002826" w:rsidP="00120C06">
            <w:proofErr w:type="spellStart"/>
            <w:r>
              <w:t>S</w:t>
            </w:r>
            <w:r w:rsidRPr="00002826">
              <w:t>esión</w:t>
            </w:r>
            <w:proofErr w:type="spellEnd"/>
            <w:r w:rsidRPr="00002826">
              <w:t xml:space="preserve"> </w:t>
            </w:r>
            <w:proofErr w:type="spellStart"/>
            <w:r w:rsidRPr="00002826">
              <w:t>cerrada</w:t>
            </w:r>
            <w:proofErr w:type="spellEnd"/>
          </w:p>
        </w:tc>
        <w:tc>
          <w:tcPr>
            <w:tcW w:w="1707" w:type="dxa"/>
          </w:tcPr>
          <w:p w14:paraId="0163F2C3" w14:textId="77777777" w:rsidR="00120C06" w:rsidRDefault="00120C06" w:rsidP="00120C06"/>
        </w:tc>
        <w:tc>
          <w:tcPr>
            <w:tcW w:w="1440" w:type="dxa"/>
          </w:tcPr>
          <w:p w14:paraId="7264C7DA" w14:textId="77777777" w:rsidR="00120C06" w:rsidRDefault="00120C06" w:rsidP="00120C06"/>
        </w:tc>
        <w:tc>
          <w:tcPr>
            <w:tcW w:w="3690" w:type="dxa"/>
          </w:tcPr>
          <w:p w14:paraId="1F53EC10" w14:textId="79313A3E" w:rsidR="00120C06" w:rsidRDefault="00120C06" w:rsidP="00120C06">
            <w:r>
              <w:t>N/A</w:t>
            </w:r>
          </w:p>
        </w:tc>
        <w:tc>
          <w:tcPr>
            <w:tcW w:w="990" w:type="dxa"/>
          </w:tcPr>
          <w:p w14:paraId="7193D62F" w14:textId="77777777" w:rsidR="00120C06" w:rsidRDefault="00120C06" w:rsidP="00120C06"/>
        </w:tc>
      </w:tr>
      <w:tr w:rsidR="00120C06" w:rsidRPr="00002826" w14:paraId="1C854622" w14:textId="77777777" w:rsidTr="0035047E">
        <w:tc>
          <w:tcPr>
            <w:tcW w:w="1365" w:type="dxa"/>
          </w:tcPr>
          <w:p w14:paraId="71691D46" w14:textId="77777777" w:rsidR="00120C06" w:rsidRDefault="00120C06" w:rsidP="00120C06">
            <w:pPr>
              <w:jc w:val="center"/>
            </w:pPr>
          </w:p>
        </w:tc>
        <w:tc>
          <w:tcPr>
            <w:tcW w:w="3603" w:type="dxa"/>
          </w:tcPr>
          <w:p w14:paraId="6894F22D" w14:textId="4B93F7DE" w:rsidR="00120C06" w:rsidRDefault="00002826" w:rsidP="00120C06">
            <w:proofErr w:type="spellStart"/>
            <w:r w:rsidRPr="00002826">
              <w:t>Aplazamiento</w:t>
            </w:r>
            <w:proofErr w:type="spellEnd"/>
          </w:p>
        </w:tc>
        <w:tc>
          <w:tcPr>
            <w:tcW w:w="1707" w:type="dxa"/>
          </w:tcPr>
          <w:p w14:paraId="351B89FB" w14:textId="5E047372" w:rsidR="00120C06" w:rsidRDefault="00120C06" w:rsidP="00120C06"/>
        </w:tc>
        <w:tc>
          <w:tcPr>
            <w:tcW w:w="1440" w:type="dxa"/>
          </w:tcPr>
          <w:p w14:paraId="7C892FA8" w14:textId="709464D1" w:rsidR="00120C06" w:rsidRPr="00002826" w:rsidRDefault="00002826" w:rsidP="00120C06">
            <w:pPr>
              <w:rPr>
                <w:lang w:val="es-MX"/>
              </w:rPr>
            </w:pPr>
            <w:r w:rsidRPr="00002826">
              <w:rPr>
                <w:lang w:val="es-MX"/>
              </w:rPr>
              <w:t>Presidente de la Junta</w:t>
            </w:r>
            <w:r w:rsidR="00120C06" w:rsidRPr="00002826">
              <w:rPr>
                <w:lang w:val="es-MX"/>
              </w:rPr>
              <w:t xml:space="preserve"> (</w:t>
            </w:r>
            <w:r w:rsidRPr="00002826">
              <w:rPr>
                <w:lang w:val="es-MX"/>
              </w:rPr>
              <w:t xml:space="preserve">o silla de </w:t>
            </w:r>
            <w:proofErr w:type="gramStart"/>
            <w:r w:rsidRPr="00002826">
              <w:rPr>
                <w:lang w:val="es-MX"/>
              </w:rPr>
              <w:t>residencia</w:t>
            </w:r>
            <w:r w:rsidR="00120C06" w:rsidRPr="00002826">
              <w:rPr>
                <w:lang w:val="es-MX"/>
              </w:rPr>
              <w:t xml:space="preserve"> </w:t>
            </w:r>
            <w:r>
              <w:rPr>
                <w:lang w:val="es-MX"/>
              </w:rPr>
              <w:t>)</w:t>
            </w:r>
            <w:proofErr w:type="gramEnd"/>
          </w:p>
        </w:tc>
        <w:tc>
          <w:tcPr>
            <w:tcW w:w="3690" w:type="dxa"/>
          </w:tcPr>
          <w:p w14:paraId="35F63931" w14:textId="0C472CA7" w:rsidR="00120C06" w:rsidRPr="00002826" w:rsidRDefault="00120C06" w:rsidP="00120C06">
            <w:pPr>
              <w:rPr>
                <w:lang w:val="es-MX"/>
              </w:rPr>
            </w:pPr>
            <w:r w:rsidRPr="00002826">
              <w:rPr>
                <w:lang w:val="es-MX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990" w:type="dxa"/>
          </w:tcPr>
          <w:p w14:paraId="41FCDBB3" w14:textId="77777777" w:rsidR="00120C06" w:rsidRPr="00002826" w:rsidRDefault="00120C06" w:rsidP="00120C06">
            <w:pPr>
              <w:rPr>
                <w:lang w:val="es-MX"/>
              </w:rPr>
            </w:pPr>
          </w:p>
        </w:tc>
      </w:tr>
    </w:tbl>
    <w:p w14:paraId="6D6F598F" w14:textId="77777777" w:rsidR="00FE0D51" w:rsidRPr="00002826" w:rsidRDefault="00FE0D51" w:rsidP="00E47470">
      <w:pPr>
        <w:rPr>
          <w:lang w:val="es-MX"/>
        </w:rPr>
      </w:pPr>
      <w:bookmarkStart w:id="2" w:name="h.gjdgxs" w:colFirst="0" w:colLast="0"/>
      <w:bookmarkEnd w:id="2"/>
    </w:p>
    <w:sectPr w:rsidR="00FE0D51" w:rsidRPr="00002826" w:rsidSect="00B96817">
      <w:headerReference w:type="default" r:id="rId7"/>
      <w:footerReference w:type="default" r:id="rId8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545DE" w14:textId="77777777" w:rsidR="004B5610" w:rsidRDefault="004B5610">
      <w:r>
        <w:separator/>
      </w:r>
    </w:p>
  </w:endnote>
  <w:endnote w:type="continuationSeparator" w:id="0">
    <w:p w14:paraId="62B004DF" w14:textId="77777777" w:rsidR="004B5610" w:rsidRDefault="004B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451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5DFF6" w14:textId="1B904B81" w:rsidR="00D03ACF" w:rsidRDefault="00D03AC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B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1256B" w14:textId="77777777" w:rsidR="004B5610" w:rsidRDefault="004B5610">
      <w:r>
        <w:separator/>
      </w:r>
    </w:p>
  </w:footnote>
  <w:footnote w:type="continuationSeparator" w:id="0">
    <w:p w14:paraId="3342E1A3" w14:textId="77777777" w:rsidR="004B5610" w:rsidRDefault="004B5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0C4D1DF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A4E9C" w14:textId="77777777"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72E1AA8F" w14:textId="77777777" w:rsidR="00002826" w:rsidRPr="00002826" w:rsidRDefault="00002826" w:rsidP="00002826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</w:pPr>
                          <w:r w:rsidRPr="00002826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  <w:t>Agenda de la reunión del Consejo PPCS</w:t>
                          </w:r>
                        </w:p>
                        <w:p w14:paraId="56592FED" w14:textId="77777777" w:rsidR="00002826" w:rsidRPr="00002826" w:rsidRDefault="00002826" w:rsidP="00002826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lang w:val="es-MX"/>
                            </w:rPr>
                          </w:pPr>
                          <w:r w:rsidRPr="00002826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lang w:val="es-MX"/>
                            </w:rPr>
                            <w:t>FECHA Y HORA: 4/25/2019 a las 6:00 pm</w:t>
                          </w:r>
                        </w:p>
                        <w:p w14:paraId="36907A3B" w14:textId="77777777" w:rsidR="00002826" w:rsidRPr="00002826" w:rsidRDefault="00002826" w:rsidP="00002826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lang w:val="es-MX"/>
                            </w:rPr>
                          </w:pPr>
                          <w:r w:rsidRPr="00002826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lang w:val="es-MX"/>
                            </w:rPr>
                            <w:t xml:space="preserve">Ubicaciones: 1701 </w:t>
                          </w:r>
                          <w:proofErr w:type="spellStart"/>
                          <w:r w:rsidRPr="00002826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lang w:val="es-MX"/>
                            </w:rPr>
                            <w:t>Blvd</w:t>
                          </w:r>
                          <w:proofErr w:type="spellEnd"/>
                          <w:r w:rsidRPr="00002826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lang w:val="es-MX"/>
                            </w:rPr>
                            <w:t xml:space="preserve">. Browning. Los </w:t>
                          </w:r>
                          <w:proofErr w:type="spellStart"/>
                          <w:r w:rsidRPr="00002826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lang w:val="es-MX"/>
                            </w:rPr>
                            <w:t>Angeles</w:t>
                          </w:r>
                          <w:proofErr w:type="spellEnd"/>
                          <w:r w:rsidRPr="00002826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lang w:val="es-MX"/>
                            </w:rPr>
                            <w:t xml:space="preserve"> CA 90062 - Escuela</w:t>
                          </w:r>
                        </w:p>
                        <w:p w14:paraId="5FADE8D2" w14:textId="77777777" w:rsidR="00002826" w:rsidRPr="00002826" w:rsidRDefault="00002826" w:rsidP="00002826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</w:pPr>
                          <w:r w:rsidRPr="00002826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  <w:t>Chin Kim; 8055 W. Manchester Avenue, Suite 617, Playa Del Rey, CA 90293</w:t>
                          </w:r>
                        </w:p>
                        <w:p w14:paraId="2DC9B3C1" w14:textId="77777777" w:rsidR="00002826" w:rsidRPr="00002826" w:rsidRDefault="00002826" w:rsidP="00002826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  <w:r w:rsidRPr="00002826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>                        </w:t>
                          </w:r>
                        </w:p>
                        <w:p w14:paraId="4ADFA586" w14:textId="2E01C96F" w:rsidR="00BC6AA2" w:rsidRPr="00002826" w:rsidRDefault="00002826" w:rsidP="00002826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lang w:val="es-MX"/>
                            </w:rPr>
                          </w:pPr>
                          <w:r w:rsidRPr="00002826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  <w:t>      </w:t>
                          </w:r>
                          <w:r w:rsidRPr="00002826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highlight w:val="yellow"/>
                              <w:lang w:val="es-MX"/>
                            </w:rPr>
                            <w:t>a través de una llamada de conferencia Número de marcación: (712) 770-5581 Código de acceso: 943433</w:t>
                          </w:r>
                        </w:p>
                        <w:p w14:paraId="00DDED16" w14:textId="77777777" w:rsidR="006C0011" w:rsidRPr="00002826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  <w:p w14:paraId="5CDD0B94" w14:textId="77777777" w:rsidR="00163E1D" w:rsidRPr="00002826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</w:pPr>
                        </w:p>
                        <w:p w14:paraId="27121B83" w14:textId="77777777" w:rsidR="00571B80" w:rsidRPr="00002826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lang w:val="es-MX"/>
                            </w:rPr>
                          </w:pPr>
                        </w:p>
                        <w:p w14:paraId="7CB6415C" w14:textId="77777777" w:rsidR="00C33AFC" w:rsidRPr="00002826" w:rsidRDefault="00C33AFC">
                          <w:pPr>
                            <w:textDirection w:val="btL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14:paraId="586A4E9C" w14:textId="77777777"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72E1AA8F" w14:textId="77777777" w:rsidR="00002826" w:rsidRPr="00002826" w:rsidRDefault="00002826" w:rsidP="00002826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</w:pPr>
                    <w:r w:rsidRPr="00002826"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  <w:t>Agenda de la reunión del Consejo PPCS</w:t>
                    </w:r>
                  </w:p>
                  <w:p w14:paraId="56592FED" w14:textId="77777777" w:rsidR="00002826" w:rsidRPr="00002826" w:rsidRDefault="00002826" w:rsidP="00002826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auto"/>
                        <w:lang w:val="es-MX"/>
                      </w:rPr>
                    </w:pPr>
                    <w:r w:rsidRPr="00002826">
                      <w:rPr>
                        <w:rFonts w:ascii="Quattrocento" w:eastAsia="Quattrocento" w:hAnsi="Quattrocento" w:cs="Quattrocento"/>
                        <w:b/>
                        <w:color w:val="auto"/>
                        <w:lang w:val="es-MX"/>
                      </w:rPr>
                      <w:t>FECHA Y HORA: 4/25/2019 a las 6:00 pm</w:t>
                    </w:r>
                  </w:p>
                  <w:p w14:paraId="36907A3B" w14:textId="77777777" w:rsidR="00002826" w:rsidRPr="00002826" w:rsidRDefault="00002826" w:rsidP="00002826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auto"/>
                        <w:lang w:val="es-MX"/>
                      </w:rPr>
                    </w:pPr>
                    <w:r w:rsidRPr="00002826">
                      <w:rPr>
                        <w:rFonts w:ascii="Quattrocento" w:eastAsia="Quattrocento" w:hAnsi="Quattrocento" w:cs="Quattrocento"/>
                        <w:b/>
                        <w:color w:val="auto"/>
                        <w:lang w:val="es-MX"/>
                      </w:rPr>
                      <w:t xml:space="preserve">Ubicaciones: 1701 </w:t>
                    </w:r>
                    <w:proofErr w:type="spellStart"/>
                    <w:r w:rsidRPr="00002826">
                      <w:rPr>
                        <w:rFonts w:ascii="Quattrocento" w:eastAsia="Quattrocento" w:hAnsi="Quattrocento" w:cs="Quattrocento"/>
                        <w:b/>
                        <w:color w:val="auto"/>
                        <w:lang w:val="es-MX"/>
                      </w:rPr>
                      <w:t>Blvd</w:t>
                    </w:r>
                    <w:proofErr w:type="spellEnd"/>
                    <w:r w:rsidRPr="00002826">
                      <w:rPr>
                        <w:rFonts w:ascii="Quattrocento" w:eastAsia="Quattrocento" w:hAnsi="Quattrocento" w:cs="Quattrocento"/>
                        <w:b/>
                        <w:color w:val="auto"/>
                        <w:lang w:val="es-MX"/>
                      </w:rPr>
                      <w:t xml:space="preserve">. Browning. Los </w:t>
                    </w:r>
                    <w:proofErr w:type="spellStart"/>
                    <w:r w:rsidRPr="00002826">
                      <w:rPr>
                        <w:rFonts w:ascii="Quattrocento" w:eastAsia="Quattrocento" w:hAnsi="Quattrocento" w:cs="Quattrocento"/>
                        <w:b/>
                        <w:color w:val="auto"/>
                        <w:lang w:val="es-MX"/>
                      </w:rPr>
                      <w:t>Angeles</w:t>
                    </w:r>
                    <w:proofErr w:type="spellEnd"/>
                    <w:r w:rsidRPr="00002826">
                      <w:rPr>
                        <w:rFonts w:ascii="Quattrocento" w:eastAsia="Quattrocento" w:hAnsi="Quattrocento" w:cs="Quattrocento"/>
                        <w:b/>
                        <w:color w:val="auto"/>
                        <w:lang w:val="es-MX"/>
                      </w:rPr>
                      <w:t xml:space="preserve"> CA 90062 - Escuela</w:t>
                    </w:r>
                  </w:p>
                  <w:p w14:paraId="5FADE8D2" w14:textId="77777777" w:rsidR="00002826" w:rsidRPr="00002826" w:rsidRDefault="00002826" w:rsidP="00002826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</w:pPr>
                    <w:r w:rsidRPr="00002826"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  <w:t>Chin Kim; 8055 W. Manchester Avenue, Suite 617, Playa Del Rey, CA 90293</w:t>
                    </w:r>
                  </w:p>
                  <w:p w14:paraId="2DC9B3C1" w14:textId="77777777" w:rsidR="00002826" w:rsidRPr="00002826" w:rsidRDefault="00002826" w:rsidP="00002826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  <w:r w:rsidRPr="00002826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>                        </w:t>
                    </w:r>
                  </w:p>
                  <w:p w14:paraId="4ADFA586" w14:textId="2E01C96F" w:rsidR="00BC6AA2" w:rsidRPr="00002826" w:rsidRDefault="00002826" w:rsidP="00002826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auto"/>
                        <w:lang w:val="es-MX"/>
                      </w:rPr>
                    </w:pPr>
                    <w:r w:rsidRPr="00002826"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  <w:t>      </w:t>
                    </w:r>
                    <w:r w:rsidRPr="00002826">
                      <w:rPr>
                        <w:rFonts w:ascii="Quattrocento" w:eastAsia="Quattrocento" w:hAnsi="Quattrocento" w:cs="Quattrocento"/>
                        <w:b/>
                        <w:color w:val="auto"/>
                        <w:highlight w:val="yellow"/>
                        <w:lang w:val="es-MX"/>
                      </w:rPr>
                      <w:t>a través de una llamada de conferencia Número de marcación: (712) 770-5581 Código de acceso: 943433</w:t>
                    </w:r>
                  </w:p>
                  <w:p w14:paraId="00DDED16" w14:textId="77777777" w:rsidR="006C0011" w:rsidRPr="00002826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  <w:lang w:val="es-MX"/>
                      </w:rPr>
                    </w:pPr>
                  </w:p>
                  <w:p w14:paraId="5CDD0B94" w14:textId="77777777" w:rsidR="00163E1D" w:rsidRPr="00002826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</w:pPr>
                  </w:p>
                  <w:p w14:paraId="27121B83" w14:textId="77777777" w:rsidR="00571B80" w:rsidRPr="00002826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  <w:lang w:val="es-MX"/>
                      </w:rPr>
                    </w:pPr>
                  </w:p>
                  <w:p w14:paraId="7CB6415C" w14:textId="77777777" w:rsidR="00C33AFC" w:rsidRPr="00002826" w:rsidRDefault="00C33AFC">
                    <w:pPr>
                      <w:textDirection w:val="btLr"/>
                      <w:rPr>
                        <w:lang w:val="es-MX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26"/>
    <w:rsid w:val="00002826"/>
    <w:rsid w:val="00007F7F"/>
    <w:rsid w:val="0001280F"/>
    <w:rsid w:val="00014000"/>
    <w:rsid w:val="0002400C"/>
    <w:rsid w:val="00031885"/>
    <w:rsid w:val="00031ADC"/>
    <w:rsid w:val="00032BA2"/>
    <w:rsid w:val="00033C0D"/>
    <w:rsid w:val="00033E95"/>
    <w:rsid w:val="0003580A"/>
    <w:rsid w:val="000408E5"/>
    <w:rsid w:val="000468D2"/>
    <w:rsid w:val="00051FA2"/>
    <w:rsid w:val="000526C2"/>
    <w:rsid w:val="00052989"/>
    <w:rsid w:val="00052D1D"/>
    <w:rsid w:val="00066E5E"/>
    <w:rsid w:val="000835A5"/>
    <w:rsid w:val="00094039"/>
    <w:rsid w:val="000A0206"/>
    <w:rsid w:val="000B2570"/>
    <w:rsid w:val="000B5AA3"/>
    <w:rsid w:val="000B787B"/>
    <w:rsid w:val="000C02FD"/>
    <w:rsid w:val="000C581B"/>
    <w:rsid w:val="000D71EF"/>
    <w:rsid w:val="000E419C"/>
    <w:rsid w:val="000F4C1F"/>
    <w:rsid w:val="000F6DD6"/>
    <w:rsid w:val="000F773B"/>
    <w:rsid w:val="0011012C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401F5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258E"/>
    <w:rsid w:val="00157395"/>
    <w:rsid w:val="00157BD8"/>
    <w:rsid w:val="00163E1D"/>
    <w:rsid w:val="0016537E"/>
    <w:rsid w:val="001722E0"/>
    <w:rsid w:val="00175BB5"/>
    <w:rsid w:val="00192764"/>
    <w:rsid w:val="00196ECC"/>
    <w:rsid w:val="001A20F0"/>
    <w:rsid w:val="001A28CB"/>
    <w:rsid w:val="001A3FCF"/>
    <w:rsid w:val="001A64EE"/>
    <w:rsid w:val="001B0A0E"/>
    <w:rsid w:val="001B3E59"/>
    <w:rsid w:val="001B6197"/>
    <w:rsid w:val="001B7680"/>
    <w:rsid w:val="001C0D0D"/>
    <w:rsid w:val="001C4DA8"/>
    <w:rsid w:val="001D2BB9"/>
    <w:rsid w:val="001D5391"/>
    <w:rsid w:val="001D5EA6"/>
    <w:rsid w:val="001D5F19"/>
    <w:rsid w:val="001D6DF2"/>
    <w:rsid w:val="001D74A9"/>
    <w:rsid w:val="001E02BC"/>
    <w:rsid w:val="001E0ECE"/>
    <w:rsid w:val="001E6778"/>
    <w:rsid w:val="001E7D77"/>
    <w:rsid w:val="001F2E41"/>
    <w:rsid w:val="00200D55"/>
    <w:rsid w:val="002020EA"/>
    <w:rsid w:val="00206A60"/>
    <w:rsid w:val="002078F0"/>
    <w:rsid w:val="002101B2"/>
    <w:rsid w:val="00211305"/>
    <w:rsid w:val="0021594B"/>
    <w:rsid w:val="0022429B"/>
    <w:rsid w:val="002333B8"/>
    <w:rsid w:val="00235256"/>
    <w:rsid w:val="0024043A"/>
    <w:rsid w:val="002405FC"/>
    <w:rsid w:val="00240D6C"/>
    <w:rsid w:val="002425D1"/>
    <w:rsid w:val="00251309"/>
    <w:rsid w:val="00252F38"/>
    <w:rsid w:val="0025603D"/>
    <w:rsid w:val="002571CE"/>
    <w:rsid w:val="00260C0E"/>
    <w:rsid w:val="00262315"/>
    <w:rsid w:val="002669C5"/>
    <w:rsid w:val="002672E5"/>
    <w:rsid w:val="0027376B"/>
    <w:rsid w:val="00274E85"/>
    <w:rsid w:val="002752B0"/>
    <w:rsid w:val="00276084"/>
    <w:rsid w:val="002769E9"/>
    <w:rsid w:val="00286E95"/>
    <w:rsid w:val="002877E5"/>
    <w:rsid w:val="002912CD"/>
    <w:rsid w:val="002A17ED"/>
    <w:rsid w:val="002A3C48"/>
    <w:rsid w:val="002A634B"/>
    <w:rsid w:val="002B1D10"/>
    <w:rsid w:val="002B3682"/>
    <w:rsid w:val="002D1722"/>
    <w:rsid w:val="002D45DB"/>
    <w:rsid w:val="002D4C7E"/>
    <w:rsid w:val="002D6A87"/>
    <w:rsid w:val="002E2AC6"/>
    <w:rsid w:val="002E2D59"/>
    <w:rsid w:val="002E2F15"/>
    <w:rsid w:val="002E7015"/>
    <w:rsid w:val="002F01F4"/>
    <w:rsid w:val="002F0FF6"/>
    <w:rsid w:val="002F22A6"/>
    <w:rsid w:val="00303F72"/>
    <w:rsid w:val="0030471F"/>
    <w:rsid w:val="003104E4"/>
    <w:rsid w:val="003113EB"/>
    <w:rsid w:val="003121F2"/>
    <w:rsid w:val="003202D4"/>
    <w:rsid w:val="003206B0"/>
    <w:rsid w:val="003223BA"/>
    <w:rsid w:val="003242A8"/>
    <w:rsid w:val="0032608B"/>
    <w:rsid w:val="0032620C"/>
    <w:rsid w:val="0033414C"/>
    <w:rsid w:val="00337918"/>
    <w:rsid w:val="00340054"/>
    <w:rsid w:val="00342090"/>
    <w:rsid w:val="00342239"/>
    <w:rsid w:val="0034364A"/>
    <w:rsid w:val="0035047E"/>
    <w:rsid w:val="00352141"/>
    <w:rsid w:val="00356B31"/>
    <w:rsid w:val="00361164"/>
    <w:rsid w:val="00363230"/>
    <w:rsid w:val="003654AC"/>
    <w:rsid w:val="00367840"/>
    <w:rsid w:val="00373B13"/>
    <w:rsid w:val="00373CB3"/>
    <w:rsid w:val="003814C9"/>
    <w:rsid w:val="00382E73"/>
    <w:rsid w:val="00383E35"/>
    <w:rsid w:val="00395E22"/>
    <w:rsid w:val="00396352"/>
    <w:rsid w:val="003A262C"/>
    <w:rsid w:val="003A2D07"/>
    <w:rsid w:val="003A4C39"/>
    <w:rsid w:val="003A5B21"/>
    <w:rsid w:val="003A5EFF"/>
    <w:rsid w:val="003B2D67"/>
    <w:rsid w:val="003C425F"/>
    <w:rsid w:val="003C777F"/>
    <w:rsid w:val="003E4494"/>
    <w:rsid w:val="003E52B3"/>
    <w:rsid w:val="003E59CC"/>
    <w:rsid w:val="003E66CB"/>
    <w:rsid w:val="003F0C10"/>
    <w:rsid w:val="003F2C59"/>
    <w:rsid w:val="003F3E9C"/>
    <w:rsid w:val="00401B39"/>
    <w:rsid w:val="00401FC5"/>
    <w:rsid w:val="00404F66"/>
    <w:rsid w:val="00406C9E"/>
    <w:rsid w:val="00411435"/>
    <w:rsid w:val="00425ADC"/>
    <w:rsid w:val="00430CE0"/>
    <w:rsid w:val="004322F6"/>
    <w:rsid w:val="00440AF2"/>
    <w:rsid w:val="00440C1A"/>
    <w:rsid w:val="00441EE9"/>
    <w:rsid w:val="004445BF"/>
    <w:rsid w:val="0044561B"/>
    <w:rsid w:val="004456BB"/>
    <w:rsid w:val="00453DD4"/>
    <w:rsid w:val="00455A1C"/>
    <w:rsid w:val="004569C0"/>
    <w:rsid w:val="00460826"/>
    <w:rsid w:val="004643D0"/>
    <w:rsid w:val="004647AA"/>
    <w:rsid w:val="00465913"/>
    <w:rsid w:val="00472960"/>
    <w:rsid w:val="004743B7"/>
    <w:rsid w:val="00475D98"/>
    <w:rsid w:val="00476B1B"/>
    <w:rsid w:val="004823A8"/>
    <w:rsid w:val="00485991"/>
    <w:rsid w:val="00491E28"/>
    <w:rsid w:val="00492349"/>
    <w:rsid w:val="0049608E"/>
    <w:rsid w:val="004A3BAF"/>
    <w:rsid w:val="004B3CDE"/>
    <w:rsid w:val="004B5610"/>
    <w:rsid w:val="004B5EE6"/>
    <w:rsid w:val="004D0EA1"/>
    <w:rsid w:val="004D10EB"/>
    <w:rsid w:val="004D198C"/>
    <w:rsid w:val="004D28F9"/>
    <w:rsid w:val="004E0AF7"/>
    <w:rsid w:val="004E2C55"/>
    <w:rsid w:val="004F36E8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6217"/>
    <w:rsid w:val="00517B72"/>
    <w:rsid w:val="0052111E"/>
    <w:rsid w:val="00521B61"/>
    <w:rsid w:val="00523CC7"/>
    <w:rsid w:val="00524095"/>
    <w:rsid w:val="00524146"/>
    <w:rsid w:val="005262A8"/>
    <w:rsid w:val="00534912"/>
    <w:rsid w:val="00542B06"/>
    <w:rsid w:val="005468BF"/>
    <w:rsid w:val="00547D9A"/>
    <w:rsid w:val="00552D0E"/>
    <w:rsid w:val="00565636"/>
    <w:rsid w:val="00565EC8"/>
    <w:rsid w:val="00571B80"/>
    <w:rsid w:val="00576B66"/>
    <w:rsid w:val="00582443"/>
    <w:rsid w:val="0058531D"/>
    <w:rsid w:val="00585753"/>
    <w:rsid w:val="00585A18"/>
    <w:rsid w:val="00586B82"/>
    <w:rsid w:val="00596857"/>
    <w:rsid w:val="005971F0"/>
    <w:rsid w:val="005A6A9D"/>
    <w:rsid w:val="005B16BD"/>
    <w:rsid w:val="005C088A"/>
    <w:rsid w:val="005C7E0C"/>
    <w:rsid w:val="005D0310"/>
    <w:rsid w:val="005D0BF1"/>
    <w:rsid w:val="005D308E"/>
    <w:rsid w:val="005D3EA9"/>
    <w:rsid w:val="005E1CED"/>
    <w:rsid w:val="005E1D43"/>
    <w:rsid w:val="005E1E60"/>
    <w:rsid w:val="005E748F"/>
    <w:rsid w:val="005F0FBB"/>
    <w:rsid w:val="005F55BF"/>
    <w:rsid w:val="005F7A2A"/>
    <w:rsid w:val="00602FA1"/>
    <w:rsid w:val="00603598"/>
    <w:rsid w:val="00616FA1"/>
    <w:rsid w:val="006171DE"/>
    <w:rsid w:val="00620601"/>
    <w:rsid w:val="00620637"/>
    <w:rsid w:val="00621EE9"/>
    <w:rsid w:val="00627814"/>
    <w:rsid w:val="00631E87"/>
    <w:rsid w:val="00633515"/>
    <w:rsid w:val="00633F67"/>
    <w:rsid w:val="006408FC"/>
    <w:rsid w:val="0065160D"/>
    <w:rsid w:val="00655005"/>
    <w:rsid w:val="0066271E"/>
    <w:rsid w:val="0066315B"/>
    <w:rsid w:val="0066384B"/>
    <w:rsid w:val="006642F0"/>
    <w:rsid w:val="0066462B"/>
    <w:rsid w:val="0066688D"/>
    <w:rsid w:val="00670F91"/>
    <w:rsid w:val="00671A6B"/>
    <w:rsid w:val="00675741"/>
    <w:rsid w:val="00676D6C"/>
    <w:rsid w:val="006770A3"/>
    <w:rsid w:val="006801D9"/>
    <w:rsid w:val="00680A25"/>
    <w:rsid w:val="00681402"/>
    <w:rsid w:val="006846F4"/>
    <w:rsid w:val="0068494E"/>
    <w:rsid w:val="0069788E"/>
    <w:rsid w:val="00697E30"/>
    <w:rsid w:val="006B03E0"/>
    <w:rsid w:val="006B61A2"/>
    <w:rsid w:val="006B7DE8"/>
    <w:rsid w:val="006C0011"/>
    <w:rsid w:val="006C11AC"/>
    <w:rsid w:val="006C3806"/>
    <w:rsid w:val="006C619B"/>
    <w:rsid w:val="006C6F11"/>
    <w:rsid w:val="006D025F"/>
    <w:rsid w:val="006D114E"/>
    <w:rsid w:val="006D608F"/>
    <w:rsid w:val="006E7280"/>
    <w:rsid w:val="006F04E3"/>
    <w:rsid w:val="006F1893"/>
    <w:rsid w:val="006F5AEE"/>
    <w:rsid w:val="00702A5E"/>
    <w:rsid w:val="0070464E"/>
    <w:rsid w:val="007150D7"/>
    <w:rsid w:val="00724245"/>
    <w:rsid w:val="00726878"/>
    <w:rsid w:val="00726C12"/>
    <w:rsid w:val="0073078D"/>
    <w:rsid w:val="00735A75"/>
    <w:rsid w:val="00735D39"/>
    <w:rsid w:val="007370F5"/>
    <w:rsid w:val="00737B9C"/>
    <w:rsid w:val="007403A5"/>
    <w:rsid w:val="007407E6"/>
    <w:rsid w:val="007511D7"/>
    <w:rsid w:val="00751694"/>
    <w:rsid w:val="00751C00"/>
    <w:rsid w:val="007545E0"/>
    <w:rsid w:val="0075496E"/>
    <w:rsid w:val="00755E63"/>
    <w:rsid w:val="007579D8"/>
    <w:rsid w:val="00757CA9"/>
    <w:rsid w:val="007623DE"/>
    <w:rsid w:val="00763F89"/>
    <w:rsid w:val="00767C77"/>
    <w:rsid w:val="00773323"/>
    <w:rsid w:val="00773823"/>
    <w:rsid w:val="00777417"/>
    <w:rsid w:val="00784FD9"/>
    <w:rsid w:val="00786197"/>
    <w:rsid w:val="00790193"/>
    <w:rsid w:val="00795526"/>
    <w:rsid w:val="007A0A28"/>
    <w:rsid w:val="007A5AAB"/>
    <w:rsid w:val="007A5BEA"/>
    <w:rsid w:val="007B052E"/>
    <w:rsid w:val="007B08D2"/>
    <w:rsid w:val="007B38C8"/>
    <w:rsid w:val="007B3953"/>
    <w:rsid w:val="007C29A4"/>
    <w:rsid w:val="007C4526"/>
    <w:rsid w:val="007D385C"/>
    <w:rsid w:val="007E44AA"/>
    <w:rsid w:val="007E7456"/>
    <w:rsid w:val="007F13AF"/>
    <w:rsid w:val="007F185B"/>
    <w:rsid w:val="007F1A19"/>
    <w:rsid w:val="007F243E"/>
    <w:rsid w:val="007F276C"/>
    <w:rsid w:val="007F5CF5"/>
    <w:rsid w:val="00803E4C"/>
    <w:rsid w:val="00804254"/>
    <w:rsid w:val="00804BF0"/>
    <w:rsid w:val="00806C4C"/>
    <w:rsid w:val="00810B7C"/>
    <w:rsid w:val="00811021"/>
    <w:rsid w:val="0081336D"/>
    <w:rsid w:val="008142B3"/>
    <w:rsid w:val="00814720"/>
    <w:rsid w:val="00815565"/>
    <w:rsid w:val="00825A52"/>
    <w:rsid w:val="008310C1"/>
    <w:rsid w:val="00832587"/>
    <w:rsid w:val="0083493E"/>
    <w:rsid w:val="00836365"/>
    <w:rsid w:val="00842A44"/>
    <w:rsid w:val="00845B9B"/>
    <w:rsid w:val="00846C9C"/>
    <w:rsid w:val="00851240"/>
    <w:rsid w:val="0086223B"/>
    <w:rsid w:val="008624BE"/>
    <w:rsid w:val="008640CE"/>
    <w:rsid w:val="008778D6"/>
    <w:rsid w:val="008813BA"/>
    <w:rsid w:val="0088174E"/>
    <w:rsid w:val="00881909"/>
    <w:rsid w:val="00881B9C"/>
    <w:rsid w:val="008870FD"/>
    <w:rsid w:val="0088791B"/>
    <w:rsid w:val="00893758"/>
    <w:rsid w:val="008953BD"/>
    <w:rsid w:val="008A1A4F"/>
    <w:rsid w:val="008A2994"/>
    <w:rsid w:val="008A64B7"/>
    <w:rsid w:val="008A6793"/>
    <w:rsid w:val="008B0373"/>
    <w:rsid w:val="008B5E42"/>
    <w:rsid w:val="008B6251"/>
    <w:rsid w:val="008B65BB"/>
    <w:rsid w:val="008B6CE8"/>
    <w:rsid w:val="008C5874"/>
    <w:rsid w:val="008D0C4C"/>
    <w:rsid w:val="008E126F"/>
    <w:rsid w:val="008E1752"/>
    <w:rsid w:val="008F0162"/>
    <w:rsid w:val="0090107E"/>
    <w:rsid w:val="00902783"/>
    <w:rsid w:val="0090289A"/>
    <w:rsid w:val="00902C5B"/>
    <w:rsid w:val="00904F47"/>
    <w:rsid w:val="00907075"/>
    <w:rsid w:val="0091629E"/>
    <w:rsid w:val="0091637F"/>
    <w:rsid w:val="00916D88"/>
    <w:rsid w:val="009304ED"/>
    <w:rsid w:val="00930975"/>
    <w:rsid w:val="0093756E"/>
    <w:rsid w:val="00942B13"/>
    <w:rsid w:val="00943312"/>
    <w:rsid w:val="009526DB"/>
    <w:rsid w:val="00955CAF"/>
    <w:rsid w:val="00957808"/>
    <w:rsid w:val="009754A8"/>
    <w:rsid w:val="00977BC3"/>
    <w:rsid w:val="009808D5"/>
    <w:rsid w:val="009821ED"/>
    <w:rsid w:val="00983411"/>
    <w:rsid w:val="0099617C"/>
    <w:rsid w:val="00996A0D"/>
    <w:rsid w:val="00996B39"/>
    <w:rsid w:val="00996D99"/>
    <w:rsid w:val="009A1E46"/>
    <w:rsid w:val="009B3A3D"/>
    <w:rsid w:val="009B3F0B"/>
    <w:rsid w:val="009C3775"/>
    <w:rsid w:val="009C537A"/>
    <w:rsid w:val="009C5FD7"/>
    <w:rsid w:val="009C660D"/>
    <w:rsid w:val="009C6D3C"/>
    <w:rsid w:val="009D0329"/>
    <w:rsid w:val="009D148D"/>
    <w:rsid w:val="009D2B86"/>
    <w:rsid w:val="009D501D"/>
    <w:rsid w:val="009D6305"/>
    <w:rsid w:val="009E1A7B"/>
    <w:rsid w:val="009E2A63"/>
    <w:rsid w:val="009F2AC8"/>
    <w:rsid w:val="009F2F1B"/>
    <w:rsid w:val="009F4649"/>
    <w:rsid w:val="009F4DA7"/>
    <w:rsid w:val="009F6CA9"/>
    <w:rsid w:val="009F7E5E"/>
    <w:rsid w:val="00A017D3"/>
    <w:rsid w:val="00A0250E"/>
    <w:rsid w:val="00A03A41"/>
    <w:rsid w:val="00A03D17"/>
    <w:rsid w:val="00A04EFB"/>
    <w:rsid w:val="00A07B77"/>
    <w:rsid w:val="00A22380"/>
    <w:rsid w:val="00A2325D"/>
    <w:rsid w:val="00A23C11"/>
    <w:rsid w:val="00A25606"/>
    <w:rsid w:val="00A3008B"/>
    <w:rsid w:val="00A3350A"/>
    <w:rsid w:val="00A34388"/>
    <w:rsid w:val="00A36519"/>
    <w:rsid w:val="00A41C06"/>
    <w:rsid w:val="00A468DA"/>
    <w:rsid w:val="00A54694"/>
    <w:rsid w:val="00A5634A"/>
    <w:rsid w:val="00A65EDC"/>
    <w:rsid w:val="00A70076"/>
    <w:rsid w:val="00A72E07"/>
    <w:rsid w:val="00A73BD3"/>
    <w:rsid w:val="00A7530D"/>
    <w:rsid w:val="00A8369F"/>
    <w:rsid w:val="00A842DA"/>
    <w:rsid w:val="00A851C0"/>
    <w:rsid w:val="00A85C27"/>
    <w:rsid w:val="00A91F21"/>
    <w:rsid w:val="00AA05C9"/>
    <w:rsid w:val="00AA2F40"/>
    <w:rsid w:val="00AB03EC"/>
    <w:rsid w:val="00AB7DE3"/>
    <w:rsid w:val="00AC0CC8"/>
    <w:rsid w:val="00AC5C04"/>
    <w:rsid w:val="00AC66AE"/>
    <w:rsid w:val="00AD7FB4"/>
    <w:rsid w:val="00AE0E47"/>
    <w:rsid w:val="00AE124A"/>
    <w:rsid w:val="00AE1834"/>
    <w:rsid w:val="00AE2CF7"/>
    <w:rsid w:val="00AE31E2"/>
    <w:rsid w:val="00AE33BC"/>
    <w:rsid w:val="00AE3614"/>
    <w:rsid w:val="00AF459D"/>
    <w:rsid w:val="00B0024D"/>
    <w:rsid w:val="00B00359"/>
    <w:rsid w:val="00B01202"/>
    <w:rsid w:val="00B03142"/>
    <w:rsid w:val="00B30A55"/>
    <w:rsid w:val="00B31FF6"/>
    <w:rsid w:val="00B3427C"/>
    <w:rsid w:val="00B34564"/>
    <w:rsid w:val="00B34E26"/>
    <w:rsid w:val="00B40415"/>
    <w:rsid w:val="00B44B2A"/>
    <w:rsid w:val="00B46FEE"/>
    <w:rsid w:val="00B5104A"/>
    <w:rsid w:val="00B70D54"/>
    <w:rsid w:val="00B81B7E"/>
    <w:rsid w:val="00B81DB6"/>
    <w:rsid w:val="00B85D05"/>
    <w:rsid w:val="00B933BA"/>
    <w:rsid w:val="00B96817"/>
    <w:rsid w:val="00B96D1E"/>
    <w:rsid w:val="00BA04C4"/>
    <w:rsid w:val="00BA21A3"/>
    <w:rsid w:val="00BA3D68"/>
    <w:rsid w:val="00BA7D06"/>
    <w:rsid w:val="00BB0106"/>
    <w:rsid w:val="00BB338D"/>
    <w:rsid w:val="00BC0174"/>
    <w:rsid w:val="00BC126E"/>
    <w:rsid w:val="00BC3594"/>
    <w:rsid w:val="00BC6AA2"/>
    <w:rsid w:val="00BC6E4A"/>
    <w:rsid w:val="00BD28B7"/>
    <w:rsid w:val="00BD4A95"/>
    <w:rsid w:val="00BE4D00"/>
    <w:rsid w:val="00BF4621"/>
    <w:rsid w:val="00C06CC3"/>
    <w:rsid w:val="00C22497"/>
    <w:rsid w:val="00C337E2"/>
    <w:rsid w:val="00C33AFC"/>
    <w:rsid w:val="00C34AA4"/>
    <w:rsid w:val="00C34CE2"/>
    <w:rsid w:val="00C34ECA"/>
    <w:rsid w:val="00C366F3"/>
    <w:rsid w:val="00C41EF1"/>
    <w:rsid w:val="00C43C91"/>
    <w:rsid w:val="00C528B0"/>
    <w:rsid w:val="00C563DB"/>
    <w:rsid w:val="00C725A9"/>
    <w:rsid w:val="00C7511F"/>
    <w:rsid w:val="00C82A3F"/>
    <w:rsid w:val="00C90B32"/>
    <w:rsid w:val="00C935D9"/>
    <w:rsid w:val="00CA0CB2"/>
    <w:rsid w:val="00CA1321"/>
    <w:rsid w:val="00CA2473"/>
    <w:rsid w:val="00CA4244"/>
    <w:rsid w:val="00CA60E4"/>
    <w:rsid w:val="00CB5E5F"/>
    <w:rsid w:val="00CC0230"/>
    <w:rsid w:val="00CC1DEB"/>
    <w:rsid w:val="00CC3D57"/>
    <w:rsid w:val="00CC4A30"/>
    <w:rsid w:val="00CC707F"/>
    <w:rsid w:val="00CD6FCB"/>
    <w:rsid w:val="00CE0CE2"/>
    <w:rsid w:val="00CE2D3E"/>
    <w:rsid w:val="00CE4338"/>
    <w:rsid w:val="00CE49DA"/>
    <w:rsid w:val="00CE4BCB"/>
    <w:rsid w:val="00CF3799"/>
    <w:rsid w:val="00CF3C94"/>
    <w:rsid w:val="00D0386D"/>
    <w:rsid w:val="00D03ACF"/>
    <w:rsid w:val="00D045F0"/>
    <w:rsid w:val="00D114A1"/>
    <w:rsid w:val="00D20EAC"/>
    <w:rsid w:val="00D21AB9"/>
    <w:rsid w:val="00D26C19"/>
    <w:rsid w:val="00D2790F"/>
    <w:rsid w:val="00D309F4"/>
    <w:rsid w:val="00D32E5B"/>
    <w:rsid w:val="00D3363A"/>
    <w:rsid w:val="00D3418C"/>
    <w:rsid w:val="00D34715"/>
    <w:rsid w:val="00D41B68"/>
    <w:rsid w:val="00D44BD0"/>
    <w:rsid w:val="00D5127D"/>
    <w:rsid w:val="00D52F1C"/>
    <w:rsid w:val="00D60EC1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5AFC"/>
    <w:rsid w:val="00D8604D"/>
    <w:rsid w:val="00D86069"/>
    <w:rsid w:val="00D86D80"/>
    <w:rsid w:val="00D8785E"/>
    <w:rsid w:val="00D907D8"/>
    <w:rsid w:val="00D912A4"/>
    <w:rsid w:val="00D9724C"/>
    <w:rsid w:val="00DA33BC"/>
    <w:rsid w:val="00DA7BED"/>
    <w:rsid w:val="00DB0473"/>
    <w:rsid w:val="00DB1F55"/>
    <w:rsid w:val="00DB2078"/>
    <w:rsid w:val="00DB3816"/>
    <w:rsid w:val="00DB3A41"/>
    <w:rsid w:val="00DB685B"/>
    <w:rsid w:val="00DC49B3"/>
    <w:rsid w:val="00DC5195"/>
    <w:rsid w:val="00DC6678"/>
    <w:rsid w:val="00DC67BE"/>
    <w:rsid w:val="00DD1BC2"/>
    <w:rsid w:val="00DE4B1F"/>
    <w:rsid w:val="00DE5FBF"/>
    <w:rsid w:val="00DE7561"/>
    <w:rsid w:val="00DE758C"/>
    <w:rsid w:val="00DF1E04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3240C"/>
    <w:rsid w:val="00E3600B"/>
    <w:rsid w:val="00E42977"/>
    <w:rsid w:val="00E46EA8"/>
    <w:rsid w:val="00E47470"/>
    <w:rsid w:val="00E503B8"/>
    <w:rsid w:val="00E50DC1"/>
    <w:rsid w:val="00E55A6D"/>
    <w:rsid w:val="00E5693A"/>
    <w:rsid w:val="00E60817"/>
    <w:rsid w:val="00E64795"/>
    <w:rsid w:val="00E72521"/>
    <w:rsid w:val="00E74989"/>
    <w:rsid w:val="00E75798"/>
    <w:rsid w:val="00E77ECE"/>
    <w:rsid w:val="00E81B34"/>
    <w:rsid w:val="00E87832"/>
    <w:rsid w:val="00E9030E"/>
    <w:rsid w:val="00E92CFE"/>
    <w:rsid w:val="00E96956"/>
    <w:rsid w:val="00E97147"/>
    <w:rsid w:val="00EA0646"/>
    <w:rsid w:val="00EA5136"/>
    <w:rsid w:val="00EA7E91"/>
    <w:rsid w:val="00EB10B0"/>
    <w:rsid w:val="00EB17D7"/>
    <w:rsid w:val="00EB1B8A"/>
    <w:rsid w:val="00EB1BBC"/>
    <w:rsid w:val="00EB42FE"/>
    <w:rsid w:val="00EB4353"/>
    <w:rsid w:val="00EB4FB2"/>
    <w:rsid w:val="00EC3DC7"/>
    <w:rsid w:val="00EC6226"/>
    <w:rsid w:val="00ED1499"/>
    <w:rsid w:val="00ED1EE7"/>
    <w:rsid w:val="00ED3D90"/>
    <w:rsid w:val="00ED7E0E"/>
    <w:rsid w:val="00EE3DB6"/>
    <w:rsid w:val="00EE6C6A"/>
    <w:rsid w:val="00EE763C"/>
    <w:rsid w:val="00EF05A1"/>
    <w:rsid w:val="00EF19C9"/>
    <w:rsid w:val="00EF22EB"/>
    <w:rsid w:val="00EF3F24"/>
    <w:rsid w:val="00EF57BA"/>
    <w:rsid w:val="00EF58E3"/>
    <w:rsid w:val="00EF78A3"/>
    <w:rsid w:val="00EF7E18"/>
    <w:rsid w:val="00F051C2"/>
    <w:rsid w:val="00F06993"/>
    <w:rsid w:val="00F128E2"/>
    <w:rsid w:val="00F12ACF"/>
    <w:rsid w:val="00F132C7"/>
    <w:rsid w:val="00F136B9"/>
    <w:rsid w:val="00F15433"/>
    <w:rsid w:val="00F23759"/>
    <w:rsid w:val="00F23F15"/>
    <w:rsid w:val="00F2762A"/>
    <w:rsid w:val="00F3023E"/>
    <w:rsid w:val="00F30A30"/>
    <w:rsid w:val="00F3244D"/>
    <w:rsid w:val="00F32A2B"/>
    <w:rsid w:val="00F35676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3D06"/>
    <w:rsid w:val="00F64AC7"/>
    <w:rsid w:val="00F65D32"/>
    <w:rsid w:val="00F673AC"/>
    <w:rsid w:val="00F7176C"/>
    <w:rsid w:val="00F729EB"/>
    <w:rsid w:val="00F75708"/>
    <w:rsid w:val="00F75F5E"/>
    <w:rsid w:val="00F80938"/>
    <w:rsid w:val="00F81829"/>
    <w:rsid w:val="00F82F0E"/>
    <w:rsid w:val="00F87604"/>
    <w:rsid w:val="00F87E0A"/>
    <w:rsid w:val="00F95E08"/>
    <w:rsid w:val="00F96FF8"/>
    <w:rsid w:val="00F97190"/>
    <w:rsid w:val="00F971E6"/>
    <w:rsid w:val="00F97515"/>
    <w:rsid w:val="00FA6070"/>
    <w:rsid w:val="00FA6E38"/>
    <w:rsid w:val="00FB63D2"/>
    <w:rsid w:val="00FC1CDC"/>
    <w:rsid w:val="00FC4BB2"/>
    <w:rsid w:val="00FC7971"/>
    <w:rsid w:val="00FC7E54"/>
    <w:rsid w:val="00FD424F"/>
    <w:rsid w:val="00FD465C"/>
    <w:rsid w:val="00FD753F"/>
    <w:rsid w:val="00FE0D51"/>
    <w:rsid w:val="00FE1EBA"/>
    <w:rsid w:val="00FE6D15"/>
    <w:rsid w:val="00FF229E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Brian</cp:lastModifiedBy>
  <cp:revision>2</cp:revision>
  <cp:lastPrinted>2016-08-24T15:31:00Z</cp:lastPrinted>
  <dcterms:created xsi:type="dcterms:W3CDTF">2019-04-22T19:14:00Z</dcterms:created>
  <dcterms:modified xsi:type="dcterms:W3CDTF">2019-04-22T19:14:00Z</dcterms:modified>
</cp:coreProperties>
</file>