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7A" w:rsidRPr="00FE40C2" w:rsidRDefault="00D75C7A" w:rsidP="005A3690">
      <w:pPr>
        <w:tabs>
          <w:tab w:val="left" w:pos="7513"/>
        </w:tabs>
        <w:spacing w:after="240" w:line="360" w:lineRule="auto"/>
        <w:ind w:right="2552"/>
        <w:jc w:val="both"/>
        <w:rPr>
          <w:rFonts w:ascii="Century Gothic" w:hAnsi="Century Gothic"/>
          <w:sz w:val="32"/>
          <w:szCs w:val="32"/>
        </w:rPr>
      </w:pPr>
      <w:r w:rsidRPr="00FE40C2">
        <w:rPr>
          <w:rFonts w:ascii="Century Gothic" w:hAnsi="Century Gothic"/>
          <w:b/>
          <w:sz w:val="32"/>
          <w:szCs w:val="32"/>
        </w:rPr>
        <w:t>Elegant Modularity:</w:t>
      </w:r>
      <w:r w:rsidRPr="00FE40C2">
        <w:rPr>
          <w:rFonts w:ascii="Century Gothic" w:hAnsi="Century Gothic"/>
          <w:sz w:val="32"/>
          <w:szCs w:val="32"/>
        </w:rPr>
        <w:t xml:space="preserve"> </w:t>
      </w:r>
      <w:proofErr w:type="spellStart"/>
      <w:r w:rsidRPr="00FE40C2">
        <w:rPr>
          <w:rFonts w:ascii="Century Gothic" w:hAnsi="Century Gothic"/>
          <w:sz w:val="32"/>
          <w:szCs w:val="32"/>
        </w:rPr>
        <w:t>Aiptek</w:t>
      </w:r>
      <w:proofErr w:type="spellEnd"/>
      <w:r w:rsidRPr="00FE40C2">
        <w:rPr>
          <w:rFonts w:ascii="Century Gothic" w:hAnsi="Century Gothic"/>
          <w:sz w:val="32"/>
          <w:szCs w:val="32"/>
        </w:rPr>
        <w:t xml:space="preserve"> unveils the future of the Pico Projector</w:t>
      </w:r>
    </w:p>
    <w:p w:rsidR="00D75C7A" w:rsidRPr="0038559D" w:rsidRDefault="00D75C7A" w:rsidP="005A3690">
      <w:pPr>
        <w:spacing w:before="100" w:beforeAutospacing="1" w:after="100" w:afterAutospacing="1" w:line="360" w:lineRule="auto"/>
        <w:ind w:rightChars="1004" w:right="2209"/>
        <w:jc w:val="both"/>
        <w:rPr>
          <w:rFonts w:ascii="Century Gothic" w:hAnsi="Century Gothic"/>
          <w:sz w:val="20"/>
          <w:szCs w:val="20"/>
        </w:rPr>
      </w:pPr>
      <w:r w:rsidRPr="0038559D">
        <w:rPr>
          <w:noProof/>
          <w:sz w:val="20"/>
          <w:szCs w:val="20"/>
          <w:lang w:eastAsia="zh-TW"/>
        </w:rPr>
        <w:drawing>
          <wp:anchor distT="0" distB="0" distL="114300" distR="114300" simplePos="0" relativeHeight="251659264" behindDoc="0" locked="0" layoutInCell="1" allowOverlap="1" wp14:anchorId="43E5C393" wp14:editId="608CB684">
            <wp:simplePos x="0" y="0"/>
            <wp:positionH relativeFrom="margin">
              <wp:posOffset>4666615</wp:posOffset>
            </wp:positionH>
            <wp:positionV relativeFrom="margin">
              <wp:posOffset>1082675</wp:posOffset>
            </wp:positionV>
            <wp:extent cx="1705610" cy="1211580"/>
            <wp:effectExtent l="0" t="0" r="8890" b="7620"/>
            <wp:wrapSquare wrapText="bothSides"/>
            <wp:docPr id="17" name="圖片 17" descr="DSC_6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DSC_6726-2"/>
                    <pic:cNvPicPr>
                      <a:picLocks noChangeAspect="1" noChangeArrowheads="1"/>
                    </pic:cNvPicPr>
                  </pic:nvPicPr>
                  <pic:blipFill>
                    <a:blip r:embed="rId7">
                      <a:extLst>
                        <a:ext uri="{28A0092B-C50C-407E-A947-70E740481C1C}">
                          <a14:useLocalDpi xmlns:a14="http://schemas.microsoft.com/office/drawing/2010/main" val="0"/>
                        </a:ext>
                      </a:extLst>
                    </a:blip>
                    <a:srcRect l="17201" t="12878" r="12985" b="12878"/>
                    <a:stretch>
                      <a:fillRect/>
                    </a:stretch>
                  </pic:blipFill>
                  <pic:spPr bwMode="auto">
                    <a:xfrm>
                      <a:off x="0" y="0"/>
                      <a:ext cx="1705610" cy="1211580"/>
                    </a:xfrm>
                    <a:prstGeom prst="rect">
                      <a:avLst/>
                    </a:prstGeom>
                    <a:noFill/>
                  </pic:spPr>
                </pic:pic>
              </a:graphicData>
            </a:graphic>
            <wp14:sizeRelH relativeFrom="margin">
              <wp14:pctWidth>0</wp14:pctWidth>
            </wp14:sizeRelH>
            <wp14:sizeRelV relativeFrom="margin">
              <wp14:pctHeight>0</wp14:pctHeight>
            </wp14:sizeRelV>
          </wp:anchor>
        </w:drawing>
      </w:r>
      <w:r w:rsidRPr="0038559D">
        <w:rPr>
          <w:rFonts w:ascii="Century Gothic" w:hAnsi="Century Gothic"/>
          <w:sz w:val="20"/>
          <w:szCs w:val="20"/>
        </w:rPr>
        <w:t xml:space="preserve">Global </w:t>
      </w:r>
      <w:proofErr w:type="spellStart"/>
      <w:r w:rsidRPr="0038559D">
        <w:rPr>
          <w:rFonts w:ascii="Century Gothic" w:hAnsi="Century Gothic"/>
          <w:sz w:val="20"/>
          <w:szCs w:val="20"/>
        </w:rPr>
        <w:t>Aiptek</w:t>
      </w:r>
      <w:proofErr w:type="spellEnd"/>
      <w:r w:rsidRPr="0038559D">
        <w:rPr>
          <w:rFonts w:ascii="Century Gothic" w:hAnsi="Century Gothic"/>
          <w:sz w:val="20"/>
          <w:szCs w:val="20"/>
        </w:rPr>
        <w:t xml:space="preserve"> Corporation, the world-leading Pico projector designer and manufacturer, will showcase its latest innovation at the</w:t>
      </w:r>
      <w:r w:rsidR="005A128A">
        <w:rPr>
          <w:rFonts w:ascii="Century Gothic" w:eastAsiaTheme="minorEastAsia" w:hAnsi="Century Gothic" w:hint="eastAsia"/>
          <w:sz w:val="20"/>
          <w:szCs w:val="20"/>
          <w:lang w:eastAsia="zh-TW"/>
        </w:rPr>
        <w:t xml:space="preserve"> </w:t>
      </w:r>
      <w:proofErr w:type="spellStart"/>
      <w:r w:rsidR="00DD2647">
        <w:rPr>
          <w:rFonts w:ascii="Century Gothic" w:eastAsiaTheme="minorEastAsia" w:hAnsi="Century Gothic" w:hint="eastAsia"/>
          <w:sz w:val="20"/>
          <w:szCs w:val="20"/>
          <w:lang w:eastAsia="zh-TW"/>
        </w:rPr>
        <w:t>DisTREE</w:t>
      </w:r>
      <w:proofErr w:type="spellEnd"/>
      <w:r w:rsidRPr="0038559D">
        <w:rPr>
          <w:rFonts w:ascii="Century Gothic" w:hAnsi="Century Gothic"/>
          <w:sz w:val="20"/>
          <w:szCs w:val="20"/>
        </w:rPr>
        <w:t xml:space="preserve"> –</w:t>
      </w:r>
      <w:proofErr w:type="spellStart"/>
      <w:r w:rsidRPr="0053696A">
        <w:rPr>
          <w:rFonts w:ascii="Century Gothic" w:hAnsi="Century Gothic"/>
          <w:b/>
          <w:sz w:val="20"/>
          <w:szCs w:val="20"/>
        </w:rPr>
        <w:t>iBeamBLOCK</w:t>
      </w:r>
      <w:proofErr w:type="spellEnd"/>
      <w:r w:rsidRPr="0053696A">
        <w:rPr>
          <w:rFonts w:ascii="Century Gothic" w:hAnsi="Century Gothic"/>
          <w:b/>
          <w:sz w:val="20"/>
          <w:szCs w:val="20"/>
        </w:rPr>
        <w:t>.</w:t>
      </w:r>
    </w:p>
    <w:p w:rsidR="00D75C7A" w:rsidRPr="0038559D" w:rsidRDefault="00D75C7A" w:rsidP="005A3690">
      <w:pPr>
        <w:spacing w:before="100" w:beforeAutospacing="1" w:after="100" w:afterAutospacing="1" w:line="360" w:lineRule="auto"/>
        <w:ind w:rightChars="1004" w:right="2209"/>
        <w:jc w:val="both"/>
        <w:rPr>
          <w:rFonts w:ascii="Century Gothic" w:hAnsi="Century Gothic"/>
          <w:bCs/>
          <w:iCs/>
          <w:sz w:val="20"/>
          <w:szCs w:val="20"/>
        </w:rPr>
      </w:pPr>
      <w:proofErr w:type="spellStart"/>
      <w:proofErr w:type="gramStart"/>
      <w:r w:rsidRPr="0038559D">
        <w:rPr>
          <w:rFonts w:ascii="Century Gothic" w:hAnsi="Century Gothic"/>
          <w:sz w:val="20"/>
          <w:szCs w:val="20"/>
        </w:rPr>
        <w:t>iBeamBLOCK</w:t>
      </w:r>
      <w:proofErr w:type="spellEnd"/>
      <w:proofErr w:type="gramEnd"/>
      <w:r w:rsidRPr="0038559D">
        <w:rPr>
          <w:rFonts w:ascii="Century Gothic" w:hAnsi="Century Gothic"/>
          <w:sz w:val="20"/>
          <w:szCs w:val="20"/>
        </w:rPr>
        <w:t xml:space="preserve"> represents the</w:t>
      </w:r>
      <w:r w:rsidRPr="00D75C7A">
        <w:rPr>
          <w:rFonts w:ascii="Century Gothic" w:eastAsiaTheme="minorEastAsia" w:hAnsi="Century Gothic" w:cstheme="minorBidi"/>
          <w:kern w:val="2"/>
          <w:sz w:val="20"/>
          <w:szCs w:val="20"/>
          <w:lang w:eastAsia="zh-TW"/>
        </w:rPr>
        <w:t xml:space="preserve"> next generation, whilst ushering in the future design direction of the Pico Projector. The design concept is inspired by the iconic LEGO toy block. The device is an exemplar that delivers an intrepid blend of functionality and convenience </w:t>
      </w:r>
      <w:r w:rsidRPr="0038559D">
        <w:rPr>
          <w:rFonts w:ascii="Century Gothic" w:hAnsi="Century Gothic"/>
          <w:bCs/>
          <w:iCs/>
          <w:sz w:val="20"/>
          <w:szCs w:val="20"/>
        </w:rPr>
        <w:t>for users.</w:t>
      </w:r>
    </w:p>
    <w:p w:rsidR="00D75C7A" w:rsidRPr="0038559D" w:rsidRDefault="00D75C7A" w:rsidP="005A3690">
      <w:pPr>
        <w:spacing w:before="100" w:beforeAutospacing="1" w:after="100" w:afterAutospacing="1" w:line="360" w:lineRule="auto"/>
        <w:ind w:rightChars="1004" w:right="2209"/>
        <w:jc w:val="both"/>
        <w:rPr>
          <w:rFonts w:ascii="Century Gothic" w:hAnsi="Century Gothic"/>
          <w:bCs/>
          <w:iCs/>
          <w:sz w:val="20"/>
          <w:szCs w:val="20"/>
        </w:rPr>
      </w:pPr>
      <w:r w:rsidRPr="0038559D">
        <w:rPr>
          <w:rFonts w:ascii="Century Gothic" w:hAnsi="Century Gothic"/>
          <w:sz w:val="20"/>
          <w:szCs w:val="20"/>
        </w:rPr>
        <w:t>“</w:t>
      </w:r>
      <w:proofErr w:type="spellStart"/>
      <w:proofErr w:type="gramStart"/>
      <w:r w:rsidRPr="0038559D">
        <w:rPr>
          <w:rFonts w:ascii="Century Gothic" w:hAnsi="Century Gothic"/>
          <w:sz w:val="20"/>
          <w:szCs w:val="20"/>
        </w:rPr>
        <w:t>iBeamBLOCK</w:t>
      </w:r>
      <w:proofErr w:type="spellEnd"/>
      <w:proofErr w:type="gramEnd"/>
      <w:r w:rsidRPr="0038559D">
        <w:rPr>
          <w:rFonts w:ascii="Century Gothic" w:hAnsi="Century Gothic"/>
          <w:sz w:val="20"/>
          <w:szCs w:val="20"/>
        </w:rPr>
        <w:t xml:space="preserve"> is a creative convergence of three essential devices for the modern lifestyle” </w:t>
      </w:r>
      <w:r w:rsidRPr="0038559D">
        <w:rPr>
          <w:rFonts w:ascii="Century Gothic" w:hAnsi="Century Gothic"/>
          <w:bCs/>
          <w:iCs/>
          <w:sz w:val="20"/>
          <w:szCs w:val="20"/>
        </w:rPr>
        <w:t xml:space="preserve">says Frank </w:t>
      </w:r>
      <w:proofErr w:type="spellStart"/>
      <w:r w:rsidRPr="0038559D">
        <w:rPr>
          <w:rFonts w:ascii="Century Gothic" w:hAnsi="Century Gothic"/>
          <w:bCs/>
          <w:iCs/>
          <w:sz w:val="20"/>
          <w:szCs w:val="20"/>
        </w:rPr>
        <w:t>Sheu</w:t>
      </w:r>
      <w:proofErr w:type="spellEnd"/>
      <w:r w:rsidRPr="0038559D">
        <w:rPr>
          <w:rFonts w:ascii="Century Gothic" w:hAnsi="Century Gothic"/>
          <w:bCs/>
          <w:iCs/>
          <w:sz w:val="20"/>
          <w:szCs w:val="20"/>
        </w:rPr>
        <w:t xml:space="preserve">, CEO, Global </w:t>
      </w:r>
      <w:proofErr w:type="spellStart"/>
      <w:r w:rsidRPr="0038559D">
        <w:rPr>
          <w:rFonts w:ascii="Century Gothic" w:hAnsi="Century Gothic"/>
          <w:bCs/>
          <w:iCs/>
          <w:sz w:val="20"/>
          <w:szCs w:val="20"/>
        </w:rPr>
        <w:t>Aiptek</w:t>
      </w:r>
      <w:proofErr w:type="spellEnd"/>
      <w:r w:rsidRPr="0038559D">
        <w:rPr>
          <w:rFonts w:ascii="Century Gothic" w:hAnsi="Century Gothic"/>
          <w:bCs/>
          <w:iCs/>
          <w:sz w:val="20"/>
          <w:szCs w:val="20"/>
        </w:rPr>
        <w:t xml:space="preserve"> Corporation. “We’re delighted to fuse what </w:t>
      </w:r>
      <w:proofErr w:type="gramStart"/>
      <w:r w:rsidRPr="0038559D">
        <w:rPr>
          <w:rFonts w:ascii="Century Gothic" w:hAnsi="Century Gothic"/>
          <w:bCs/>
          <w:iCs/>
          <w:sz w:val="20"/>
          <w:szCs w:val="20"/>
        </w:rPr>
        <w:t>was previously autonomous devices</w:t>
      </w:r>
      <w:proofErr w:type="gramEnd"/>
      <w:r w:rsidRPr="0038559D">
        <w:rPr>
          <w:rFonts w:ascii="Century Gothic" w:hAnsi="Century Gothic"/>
          <w:bCs/>
          <w:iCs/>
          <w:sz w:val="20"/>
          <w:szCs w:val="20"/>
        </w:rPr>
        <w:t xml:space="preserve"> and execute the concept to produce a stylish and refined package that will surely excite both our business and consumer customers.”</w:t>
      </w:r>
    </w:p>
    <w:p w:rsidR="00D75C7A" w:rsidRPr="0038559D" w:rsidRDefault="00D75C7A" w:rsidP="005A3690">
      <w:pPr>
        <w:spacing w:before="100" w:beforeAutospacing="1" w:after="100" w:afterAutospacing="1" w:line="360" w:lineRule="auto"/>
        <w:ind w:rightChars="1004" w:right="2209"/>
        <w:jc w:val="both"/>
        <w:rPr>
          <w:rFonts w:ascii="Century Gothic" w:hAnsi="Century Gothic"/>
          <w:bCs/>
          <w:iCs/>
          <w:sz w:val="20"/>
          <w:szCs w:val="20"/>
          <w:lang w:eastAsia="de-DE"/>
        </w:rPr>
      </w:pPr>
      <w:r w:rsidRPr="0038559D">
        <w:rPr>
          <w:rFonts w:ascii="Times New Roman" w:hAnsi="Times New Roman"/>
          <w:noProof/>
          <w:sz w:val="20"/>
          <w:szCs w:val="20"/>
          <w:lang w:eastAsia="zh-TW"/>
        </w:rPr>
        <w:drawing>
          <wp:anchor distT="0" distB="0" distL="114300" distR="114300" simplePos="0" relativeHeight="251660288" behindDoc="0" locked="0" layoutInCell="1" allowOverlap="1" wp14:anchorId="1142D72C" wp14:editId="4C457811">
            <wp:simplePos x="0" y="0"/>
            <wp:positionH relativeFrom="margin">
              <wp:posOffset>4748530</wp:posOffset>
            </wp:positionH>
            <wp:positionV relativeFrom="margin">
              <wp:posOffset>4112895</wp:posOffset>
            </wp:positionV>
            <wp:extent cx="1579245" cy="1390650"/>
            <wp:effectExtent l="0" t="0" r="1905" b="0"/>
            <wp:wrapSquare wrapText="bothSides"/>
            <wp:docPr id="16" name="圖片 16" descr="DSC_7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DSC_7581-1"/>
                    <pic:cNvPicPr>
                      <a:picLocks noChangeAspect="1" noChangeArrowheads="1"/>
                    </pic:cNvPicPr>
                  </pic:nvPicPr>
                  <pic:blipFill>
                    <a:blip r:embed="rId8">
                      <a:extLst>
                        <a:ext uri="{28A0092B-C50C-407E-A947-70E740481C1C}">
                          <a14:useLocalDpi xmlns:a14="http://schemas.microsoft.com/office/drawing/2010/main" val="0"/>
                        </a:ext>
                      </a:extLst>
                    </a:blip>
                    <a:srcRect l="21939" t="14526" r="13264"/>
                    <a:stretch>
                      <a:fillRect/>
                    </a:stretch>
                  </pic:blipFill>
                  <pic:spPr bwMode="auto">
                    <a:xfrm>
                      <a:off x="0" y="0"/>
                      <a:ext cx="1579245" cy="13906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38559D">
        <w:rPr>
          <w:rFonts w:ascii="Century Gothic" w:hAnsi="Century Gothic"/>
          <w:sz w:val="20"/>
          <w:szCs w:val="20"/>
        </w:rPr>
        <w:t>iBeamBLOCK</w:t>
      </w:r>
      <w:proofErr w:type="spellEnd"/>
      <w:r w:rsidRPr="0038559D">
        <w:rPr>
          <w:rFonts w:ascii="Century Gothic" w:hAnsi="Century Gothic"/>
          <w:bCs/>
          <w:iCs/>
          <w:sz w:val="20"/>
          <w:szCs w:val="20"/>
        </w:rPr>
        <w:t xml:space="preserve"> is formed by stackable and configurable component ‘blocks’ that comprises of three layers – A Windows 10 tablet, DLP projector and a Power Bank. The exterior housing features a sleek and </w:t>
      </w:r>
      <w:r w:rsidRPr="0038559D">
        <w:rPr>
          <w:rFonts w:ascii="Century Gothic" w:eastAsia="微軟正黑體" w:hAnsi="Century Gothic"/>
          <w:sz w:val="20"/>
          <w:szCs w:val="20"/>
          <w:shd w:val="clear" w:color="auto" w:fill="FFFFFF"/>
        </w:rPr>
        <w:t>elegant metallic finish.</w:t>
      </w:r>
    </w:p>
    <w:p w:rsidR="00D75C7A" w:rsidRPr="0038559D" w:rsidRDefault="00D75C7A" w:rsidP="005A3690">
      <w:pPr>
        <w:spacing w:before="100" w:beforeAutospacing="1" w:after="100" w:afterAutospacing="1" w:line="360" w:lineRule="auto"/>
        <w:ind w:rightChars="1062" w:right="2336"/>
        <w:jc w:val="both"/>
        <w:rPr>
          <w:rFonts w:ascii="Century Gothic" w:hAnsi="Century Gothic"/>
          <w:bCs/>
          <w:iCs/>
          <w:sz w:val="20"/>
          <w:szCs w:val="20"/>
        </w:rPr>
      </w:pPr>
      <w:r w:rsidRPr="0038559D">
        <w:rPr>
          <w:rFonts w:ascii="Times New Roman" w:hAnsi="Times New Roman"/>
          <w:noProof/>
          <w:sz w:val="20"/>
          <w:szCs w:val="20"/>
          <w:lang w:eastAsia="zh-TW"/>
        </w:rPr>
        <w:drawing>
          <wp:anchor distT="0" distB="0" distL="114300" distR="114300" simplePos="0" relativeHeight="251661312" behindDoc="0" locked="0" layoutInCell="1" allowOverlap="1" wp14:anchorId="201C1026" wp14:editId="6FA451D3">
            <wp:simplePos x="0" y="0"/>
            <wp:positionH relativeFrom="margin">
              <wp:posOffset>4749800</wp:posOffset>
            </wp:positionH>
            <wp:positionV relativeFrom="margin">
              <wp:posOffset>6983730</wp:posOffset>
            </wp:positionV>
            <wp:extent cx="1577340" cy="1577340"/>
            <wp:effectExtent l="0" t="0" r="0" b="3810"/>
            <wp:wrapSquare wrapText="bothSides"/>
            <wp:docPr id="15" name="圖片 15" descr="4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4par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pic:spPr>
                </pic:pic>
              </a:graphicData>
            </a:graphic>
            <wp14:sizeRelH relativeFrom="margin">
              <wp14:pctWidth>0</wp14:pctWidth>
            </wp14:sizeRelH>
            <wp14:sizeRelV relativeFrom="margin">
              <wp14:pctHeight>0</wp14:pctHeight>
            </wp14:sizeRelV>
          </wp:anchor>
        </w:drawing>
      </w:r>
      <w:r w:rsidRPr="0038559D">
        <w:rPr>
          <w:rFonts w:ascii="Century Gothic" w:hAnsi="Century Gothic"/>
          <w:bCs/>
          <w:iCs/>
          <w:sz w:val="20"/>
          <w:szCs w:val="20"/>
        </w:rPr>
        <w:t xml:space="preserve">Headlined by the 4.5” multi-touch screen Windows 10 tablet built with IPS LCD technology, it provides crystal clear images and a smooth responsive navigational experience. Powered by Intel Z3735F Quad Core 1.33GHZ CPU, mobile apps for Windows 10 seamlessly delivers the capabilities of a mobile office and providing on-the-go productivity such as business presentations. A fully integrated suite of wireless and wired connectivity options such as Wi-Fi, Bluetooth, SD card slot and full size USB and micro USB ports </w:t>
      </w:r>
      <w:proofErr w:type="spellStart"/>
      <w:r w:rsidRPr="0038559D">
        <w:rPr>
          <w:rFonts w:ascii="Century Gothic" w:hAnsi="Century Gothic"/>
          <w:bCs/>
          <w:iCs/>
          <w:sz w:val="20"/>
          <w:szCs w:val="20"/>
        </w:rPr>
        <w:t>maximises</w:t>
      </w:r>
      <w:proofErr w:type="spellEnd"/>
      <w:r w:rsidRPr="0038559D">
        <w:rPr>
          <w:rFonts w:ascii="Century Gothic" w:hAnsi="Century Gothic"/>
          <w:bCs/>
          <w:iCs/>
          <w:sz w:val="20"/>
          <w:szCs w:val="20"/>
        </w:rPr>
        <w:t xml:space="preserve"> convenience for the user.</w:t>
      </w:r>
    </w:p>
    <w:p w:rsidR="00D75C7A" w:rsidRPr="0038559D" w:rsidRDefault="00D75C7A" w:rsidP="005A3690">
      <w:pPr>
        <w:spacing w:before="100" w:beforeAutospacing="1" w:after="100" w:afterAutospacing="1" w:line="360" w:lineRule="auto"/>
        <w:ind w:rightChars="1004" w:right="2209"/>
        <w:jc w:val="both"/>
        <w:rPr>
          <w:rFonts w:ascii="Century Gothic" w:eastAsia="微軟正黑體" w:hAnsi="Century Gothic"/>
          <w:sz w:val="20"/>
          <w:szCs w:val="20"/>
          <w:shd w:val="clear" w:color="auto" w:fill="FFFFFF"/>
        </w:rPr>
      </w:pPr>
      <w:r w:rsidRPr="0038559D">
        <w:rPr>
          <w:rFonts w:ascii="Century Gothic" w:hAnsi="Century Gothic"/>
          <w:bCs/>
          <w:iCs/>
          <w:sz w:val="20"/>
          <w:szCs w:val="20"/>
        </w:rPr>
        <w:t xml:space="preserve">Positioned beneath the tablet, the powerful projector component block features RGB LED and DLP technology. </w:t>
      </w:r>
      <w:proofErr w:type="gramStart"/>
      <w:r w:rsidRPr="0038559D">
        <w:rPr>
          <w:rFonts w:ascii="Century Gothic" w:hAnsi="Century Gothic"/>
          <w:bCs/>
          <w:iCs/>
          <w:sz w:val="20"/>
          <w:szCs w:val="20"/>
        </w:rPr>
        <w:t>Capable of displaying 400 sensual lumens of brightness at a native HD resolution of 1280 x 720P.</w:t>
      </w:r>
      <w:proofErr w:type="gramEnd"/>
      <w:r w:rsidRPr="0038559D">
        <w:rPr>
          <w:rFonts w:ascii="Century Gothic" w:hAnsi="Century Gothic"/>
          <w:bCs/>
          <w:iCs/>
          <w:sz w:val="20"/>
          <w:szCs w:val="20"/>
        </w:rPr>
        <w:t xml:space="preserve"> With a short throw ratio of 1.2, the </w:t>
      </w:r>
      <w:r w:rsidRPr="0038559D">
        <w:rPr>
          <w:rFonts w:ascii="Century Gothic" w:eastAsia="微軟正黑體" w:hAnsi="Century Gothic"/>
          <w:sz w:val="20"/>
          <w:szCs w:val="20"/>
          <w:shd w:val="clear" w:color="auto" w:fill="FFFFFF"/>
        </w:rPr>
        <w:t xml:space="preserve">projected screen size can beam content up to 120 inches (305 cm) with bright, vivid, sharp and delivers precise </w:t>
      </w:r>
      <w:proofErr w:type="spellStart"/>
      <w:r w:rsidRPr="0038559D">
        <w:rPr>
          <w:rFonts w:ascii="Century Gothic" w:eastAsia="微軟正黑體" w:hAnsi="Century Gothic"/>
          <w:sz w:val="20"/>
          <w:szCs w:val="20"/>
          <w:shd w:val="clear" w:color="auto" w:fill="FFFFFF"/>
        </w:rPr>
        <w:t>colour</w:t>
      </w:r>
      <w:proofErr w:type="spellEnd"/>
      <w:r w:rsidRPr="0038559D">
        <w:rPr>
          <w:rFonts w:ascii="Century Gothic" w:eastAsia="微軟正黑體" w:hAnsi="Century Gothic"/>
          <w:sz w:val="20"/>
          <w:szCs w:val="20"/>
          <w:shd w:val="clear" w:color="auto" w:fill="FFFFFF"/>
        </w:rPr>
        <w:t xml:space="preserve"> tones for cinema quality familiarity. The projector is powerful as it is </w:t>
      </w:r>
      <w:proofErr w:type="gramStart"/>
      <w:r w:rsidRPr="0038559D">
        <w:rPr>
          <w:rFonts w:ascii="Century Gothic" w:eastAsia="微軟正黑體" w:hAnsi="Century Gothic"/>
          <w:sz w:val="20"/>
          <w:szCs w:val="20"/>
          <w:shd w:val="clear" w:color="auto" w:fill="FFFFFF"/>
        </w:rPr>
        <w:t>intuitive,</w:t>
      </w:r>
      <w:proofErr w:type="gramEnd"/>
      <w:r w:rsidRPr="0038559D">
        <w:rPr>
          <w:rFonts w:ascii="Century Gothic" w:eastAsia="微軟正黑體" w:hAnsi="Century Gothic"/>
          <w:sz w:val="20"/>
          <w:szCs w:val="20"/>
          <w:shd w:val="clear" w:color="auto" w:fill="FFFFFF"/>
        </w:rPr>
        <w:t xml:space="preserve"> a HDMI </w:t>
      </w:r>
      <w:r w:rsidRPr="0038559D">
        <w:rPr>
          <w:rFonts w:ascii="Century Gothic" w:eastAsia="微軟正黑體" w:hAnsi="Century Gothic"/>
          <w:sz w:val="20"/>
          <w:szCs w:val="20"/>
          <w:shd w:val="clear" w:color="auto" w:fill="FFFFFF"/>
        </w:rPr>
        <w:lastRenderedPageBreak/>
        <w:t>port and auto-keystone technology ensures a unified connection and a perfectly aligned image under all conditions.</w:t>
      </w:r>
      <w:r w:rsidRPr="0038559D">
        <w:rPr>
          <w:rFonts w:ascii="Century Gothic" w:hAnsi="Century Gothic"/>
          <w:bCs/>
          <w:iCs/>
          <w:noProof/>
          <w:sz w:val="20"/>
          <w:szCs w:val="20"/>
        </w:rPr>
        <w:t xml:space="preserve"> </w:t>
      </w:r>
    </w:p>
    <w:p w:rsidR="00D75C7A" w:rsidRPr="0038559D" w:rsidRDefault="005A3690" w:rsidP="005A3690">
      <w:pPr>
        <w:spacing w:before="100" w:beforeAutospacing="1" w:after="100" w:afterAutospacing="1" w:line="360" w:lineRule="auto"/>
        <w:ind w:rightChars="1004" w:right="2209"/>
        <w:jc w:val="both"/>
        <w:rPr>
          <w:rFonts w:ascii="Century Gothic" w:eastAsia="微軟正黑體" w:hAnsi="Century Gothic"/>
          <w:sz w:val="20"/>
          <w:szCs w:val="20"/>
          <w:shd w:val="clear" w:color="auto" w:fill="FFFFFF"/>
        </w:rPr>
      </w:pPr>
      <w:r w:rsidRPr="0038559D">
        <w:rPr>
          <w:rFonts w:ascii="Times New Roman" w:eastAsia="新細明體" w:hAnsi="Times New Roman"/>
          <w:noProof/>
          <w:sz w:val="20"/>
          <w:szCs w:val="20"/>
          <w:lang w:eastAsia="zh-TW"/>
        </w:rPr>
        <w:drawing>
          <wp:anchor distT="0" distB="0" distL="114300" distR="114300" simplePos="0" relativeHeight="251663360" behindDoc="0" locked="0" layoutInCell="1" allowOverlap="1" wp14:anchorId="41EC02C7" wp14:editId="16335BB8">
            <wp:simplePos x="0" y="0"/>
            <wp:positionH relativeFrom="margin">
              <wp:posOffset>4810125</wp:posOffset>
            </wp:positionH>
            <wp:positionV relativeFrom="margin">
              <wp:posOffset>480695</wp:posOffset>
            </wp:positionV>
            <wp:extent cx="1554480" cy="1554480"/>
            <wp:effectExtent l="0" t="0" r="0" b="0"/>
            <wp:wrapSquare wrapText="bothSides"/>
            <wp:docPr id="14" name="圖片 14" descr="P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P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14:sizeRelH relativeFrom="margin">
              <wp14:pctWidth>0</wp14:pctWidth>
            </wp14:sizeRelH>
            <wp14:sizeRelV relativeFrom="margin">
              <wp14:pctHeight>0</wp14:pctHeight>
            </wp14:sizeRelV>
          </wp:anchor>
        </w:drawing>
      </w:r>
      <w:r w:rsidR="00D75C7A" w:rsidRPr="0038559D">
        <w:rPr>
          <w:rFonts w:ascii="Century Gothic" w:eastAsia="微軟正黑體" w:hAnsi="Century Gothic"/>
          <w:sz w:val="20"/>
          <w:szCs w:val="20"/>
          <w:shd w:val="clear" w:color="auto" w:fill="FFFFFF"/>
        </w:rPr>
        <w:t xml:space="preserve">Underpinning the </w:t>
      </w:r>
      <w:proofErr w:type="spellStart"/>
      <w:r w:rsidR="00D75C7A" w:rsidRPr="0038559D">
        <w:rPr>
          <w:rFonts w:ascii="Century Gothic" w:hAnsi="Century Gothic"/>
          <w:sz w:val="20"/>
          <w:szCs w:val="20"/>
        </w:rPr>
        <w:t>iBeamBLOCK</w:t>
      </w:r>
      <w:proofErr w:type="spellEnd"/>
      <w:r w:rsidR="00D75C7A" w:rsidRPr="0038559D">
        <w:rPr>
          <w:rFonts w:ascii="Century Gothic" w:eastAsia="微軟正黑體" w:hAnsi="Century Gothic"/>
          <w:sz w:val="20"/>
          <w:szCs w:val="20"/>
          <w:shd w:val="clear" w:color="auto" w:fill="FFFFFF"/>
        </w:rPr>
        <w:t xml:space="preserve"> is the formidable high capacity power bank component. A built-in 13,200 </w:t>
      </w:r>
      <w:proofErr w:type="spellStart"/>
      <w:r w:rsidR="00D75C7A" w:rsidRPr="0038559D">
        <w:rPr>
          <w:rFonts w:ascii="Century Gothic" w:eastAsia="微軟正黑體" w:hAnsi="Century Gothic"/>
          <w:sz w:val="20"/>
          <w:szCs w:val="20"/>
          <w:shd w:val="clear" w:color="auto" w:fill="FFFFFF"/>
        </w:rPr>
        <w:t>mAH</w:t>
      </w:r>
      <w:proofErr w:type="spellEnd"/>
      <w:r w:rsidR="00D75C7A" w:rsidRPr="0038559D">
        <w:rPr>
          <w:rFonts w:ascii="Century Gothic" w:eastAsia="微軟正黑體" w:hAnsi="Century Gothic"/>
          <w:sz w:val="20"/>
          <w:szCs w:val="20"/>
          <w:shd w:val="clear" w:color="auto" w:fill="FFFFFF"/>
        </w:rPr>
        <w:t xml:space="preserve"> (3.7V) rechargeable </w:t>
      </w:r>
      <w:proofErr w:type="gramStart"/>
      <w:r w:rsidR="00D75C7A" w:rsidRPr="0038559D">
        <w:rPr>
          <w:rFonts w:ascii="Century Gothic" w:eastAsia="微軟正黑體" w:hAnsi="Century Gothic"/>
          <w:sz w:val="20"/>
          <w:szCs w:val="20"/>
          <w:shd w:val="clear" w:color="auto" w:fill="FFFFFF"/>
        </w:rPr>
        <w:t>battery,</w:t>
      </w:r>
      <w:proofErr w:type="gramEnd"/>
      <w:r w:rsidR="00D75C7A" w:rsidRPr="0038559D">
        <w:rPr>
          <w:rFonts w:ascii="Century Gothic" w:eastAsia="微軟正黑體" w:hAnsi="Century Gothic"/>
          <w:sz w:val="20"/>
          <w:szCs w:val="20"/>
          <w:shd w:val="clear" w:color="auto" w:fill="FFFFFF"/>
        </w:rPr>
        <w:t xml:space="preserve"> supports two hours of continuous projection. The </w:t>
      </w:r>
      <w:proofErr w:type="spellStart"/>
      <w:r w:rsidR="00D75C7A" w:rsidRPr="0038559D">
        <w:rPr>
          <w:rFonts w:ascii="Century Gothic" w:eastAsia="微軟正黑體" w:hAnsi="Century Gothic"/>
          <w:sz w:val="20"/>
          <w:szCs w:val="20"/>
          <w:shd w:val="clear" w:color="auto" w:fill="FFFFFF"/>
        </w:rPr>
        <w:t>powerbank</w:t>
      </w:r>
      <w:proofErr w:type="spellEnd"/>
      <w:r w:rsidR="00D75C7A" w:rsidRPr="0038559D">
        <w:rPr>
          <w:rFonts w:ascii="Century Gothic" w:eastAsia="微軟正黑體" w:hAnsi="Century Gothic"/>
          <w:sz w:val="20"/>
          <w:szCs w:val="20"/>
          <w:shd w:val="clear" w:color="auto" w:fill="FFFFFF"/>
        </w:rPr>
        <w:t xml:space="preserve"> can also function as a charging source for mobile devices that feature a micro USB port.</w:t>
      </w:r>
    </w:p>
    <w:p w:rsidR="00D75C7A" w:rsidRPr="0038559D" w:rsidRDefault="00D75C7A" w:rsidP="005A3690">
      <w:pPr>
        <w:spacing w:before="100" w:beforeAutospacing="1" w:after="100" w:afterAutospacing="1" w:line="360" w:lineRule="auto"/>
        <w:ind w:rightChars="1004" w:right="2209"/>
        <w:jc w:val="both"/>
        <w:rPr>
          <w:rFonts w:ascii="Century Gothic" w:hAnsi="Century Gothic"/>
          <w:bCs/>
          <w:iCs/>
          <w:sz w:val="20"/>
          <w:szCs w:val="20"/>
        </w:rPr>
      </w:pPr>
      <w:r w:rsidRPr="0038559D">
        <w:rPr>
          <w:rFonts w:ascii="Century Gothic" w:hAnsi="Century Gothic"/>
          <w:bCs/>
          <w:iCs/>
          <w:sz w:val="20"/>
          <w:szCs w:val="20"/>
        </w:rPr>
        <w:t xml:space="preserve">Magnetic pogo pin connection technology allows for the perfect unison between the stackable component blocks. Users can </w:t>
      </w:r>
      <w:proofErr w:type="spellStart"/>
      <w:r w:rsidRPr="0038559D">
        <w:rPr>
          <w:rFonts w:ascii="Century Gothic" w:hAnsi="Century Gothic"/>
          <w:bCs/>
          <w:iCs/>
          <w:sz w:val="20"/>
          <w:szCs w:val="20"/>
        </w:rPr>
        <w:t>customise</w:t>
      </w:r>
      <w:proofErr w:type="spellEnd"/>
      <w:r w:rsidRPr="0038559D">
        <w:rPr>
          <w:rFonts w:ascii="Century Gothic" w:hAnsi="Century Gothic"/>
          <w:bCs/>
          <w:iCs/>
          <w:sz w:val="20"/>
          <w:szCs w:val="20"/>
        </w:rPr>
        <w:t xml:space="preserve"> their device by interchanging block components for a true DIY experience based on their requirements for a computing system, whether it is delivering a business presentation or watching the latest blockbuster movie.</w:t>
      </w:r>
    </w:p>
    <w:p w:rsidR="00D75C7A" w:rsidRPr="0038559D" w:rsidRDefault="005A3690" w:rsidP="005A3690">
      <w:pPr>
        <w:spacing w:before="100" w:beforeAutospacing="1" w:after="100" w:afterAutospacing="1" w:line="360" w:lineRule="auto"/>
        <w:ind w:rightChars="1004" w:right="2209"/>
        <w:jc w:val="both"/>
        <w:rPr>
          <w:rFonts w:ascii="Century Gothic" w:eastAsia="微軟正黑體" w:hAnsi="Century Gothic"/>
          <w:sz w:val="20"/>
          <w:szCs w:val="20"/>
          <w:shd w:val="clear" w:color="auto" w:fill="FFFFFF"/>
        </w:rPr>
      </w:pPr>
      <w:r w:rsidRPr="0038559D">
        <w:rPr>
          <w:rFonts w:ascii="Times New Roman" w:eastAsia="新細明體" w:hAnsi="Times New Roman"/>
          <w:noProof/>
          <w:sz w:val="20"/>
          <w:szCs w:val="20"/>
          <w:lang w:eastAsia="zh-TW"/>
        </w:rPr>
        <w:drawing>
          <wp:anchor distT="0" distB="0" distL="114300" distR="114300" simplePos="0" relativeHeight="251662336" behindDoc="0" locked="0" layoutInCell="1" allowOverlap="1" wp14:anchorId="6D394C18" wp14:editId="4A2927E2">
            <wp:simplePos x="0" y="0"/>
            <wp:positionH relativeFrom="margin">
              <wp:posOffset>4813935</wp:posOffset>
            </wp:positionH>
            <wp:positionV relativeFrom="margin">
              <wp:posOffset>3893185</wp:posOffset>
            </wp:positionV>
            <wp:extent cx="1597660" cy="1597660"/>
            <wp:effectExtent l="0" t="0" r="0" b="0"/>
            <wp:wrapSquare wrapText="bothSides"/>
            <wp:docPr id="13" name="圖片 13" descr="w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win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pic:spPr>
                </pic:pic>
              </a:graphicData>
            </a:graphic>
            <wp14:sizeRelH relativeFrom="page">
              <wp14:pctWidth>0</wp14:pctWidth>
            </wp14:sizeRelH>
            <wp14:sizeRelV relativeFrom="page">
              <wp14:pctHeight>0</wp14:pctHeight>
            </wp14:sizeRelV>
          </wp:anchor>
        </w:drawing>
      </w:r>
      <w:r w:rsidR="00D75C7A" w:rsidRPr="0038559D">
        <w:rPr>
          <w:rFonts w:ascii="Century Gothic" w:eastAsia="微軟正黑體" w:hAnsi="Century Gothic"/>
          <w:sz w:val="20"/>
          <w:szCs w:val="20"/>
          <w:shd w:val="clear" w:color="auto" w:fill="FFFFFF"/>
        </w:rPr>
        <w:t xml:space="preserve">With dimensions of only </w:t>
      </w:r>
      <w:r w:rsidR="00AD62BF" w:rsidRPr="00AD62BF">
        <w:rPr>
          <w:rFonts w:ascii="Century Gothic" w:hAnsi="Century Gothic"/>
          <w:bCs/>
          <w:iCs/>
          <w:sz w:val="20"/>
          <w:szCs w:val="20"/>
        </w:rPr>
        <w:t>4.9</w:t>
      </w:r>
      <w:r w:rsidR="00D75C7A" w:rsidRPr="0038559D">
        <w:rPr>
          <w:rFonts w:ascii="Century Gothic" w:hAnsi="Century Gothic"/>
          <w:bCs/>
          <w:iCs/>
          <w:sz w:val="20"/>
          <w:szCs w:val="20"/>
        </w:rPr>
        <w:t xml:space="preserve"> x </w:t>
      </w:r>
      <w:r w:rsidR="00AD62BF" w:rsidRPr="00AD62BF">
        <w:rPr>
          <w:rFonts w:ascii="Century Gothic" w:hAnsi="Century Gothic"/>
          <w:bCs/>
          <w:iCs/>
          <w:sz w:val="20"/>
          <w:szCs w:val="20"/>
        </w:rPr>
        <w:t>3.7</w:t>
      </w:r>
      <w:r w:rsidR="00D75C7A" w:rsidRPr="0038559D">
        <w:rPr>
          <w:rFonts w:ascii="Century Gothic" w:hAnsi="Century Gothic"/>
          <w:bCs/>
          <w:iCs/>
          <w:sz w:val="20"/>
          <w:szCs w:val="20"/>
        </w:rPr>
        <w:t xml:space="preserve"> x </w:t>
      </w:r>
      <w:r w:rsidR="00AD62BF" w:rsidRPr="00AD62BF">
        <w:rPr>
          <w:rFonts w:ascii="Century Gothic" w:hAnsi="Century Gothic"/>
          <w:bCs/>
          <w:iCs/>
          <w:sz w:val="20"/>
          <w:szCs w:val="20"/>
        </w:rPr>
        <w:t>2.5</w:t>
      </w:r>
      <w:r w:rsidR="00D75C7A" w:rsidRPr="0038559D">
        <w:rPr>
          <w:rFonts w:ascii="Century Gothic" w:hAnsi="Century Gothic"/>
          <w:bCs/>
          <w:iCs/>
          <w:sz w:val="20"/>
          <w:szCs w:val="20"/>
        </w:rPr>
        <w:t xml:space="preserve"> </w:t>
      </w:r>
      <w:r w:rsidR="00AD62BF">
        <w:rPr>
          <w:rFonts w:ascii="Century Gothic" w:eastAsiaTheme="minorEastAsia" w:hAnsi="Century Gothic" w:hint="eastAsia"/>
          <w:bCs/>
          <w:iCs/>
          <w:sz w:val="20"/>
          <w:szCs w:val="20"/>
          <w:lang w:eastAsia="zh-TW"/>
        </w:rPr>
        <w:t>inch</w:t>
      </w:r>
      <w:r w:rsidR="00F63330">
        <w:rPr>
          <w:rFonts w:ascii="Century Gothic" w:eastAsiaTheme="minorEastAsia" w:hAnsi="Century Gothic" w:hint="eastAsia"/>
          <w:bCs/>
          <w:iCs/>
          <w:sz w:val="20"/>
          <w:szCs w:val="20"/>
          <w:lang w:eastAsia="zh-TW"/>
        </w:rPr>
        <w:t>es</w:t>
      </w:r>
      <w:r w:rsidR="00D75C7A" w:rsidRPr="0038559D">
        <w:rPr>
          <w:rFonts w:ascii="Century Gothic" w:hAnsi="Century Gothic"/>
          <w:bCs/>
          <w:iCs/>
          <w:sz w:val="20"/>
          <w:szCs w:val="20"/>
        </w:rPr>
        <w:t xml:space="preserve"> </w:t>
      </w:r>
      <w:r w:rsidR="00D75C7A" w:rsidRPr="0038559D">
        <w:rPr>
          <w:rFonts w:ascii="Century Gothic" w:eastAsia="微軟正黑體" w:hAnsi="Century Gothic"/>
          <w:sz w:val="20"/>
          <w:szCs w:val="20"/>
          <w:shd w:val="clear" w:color="auto" w:fill="FFFFFF"/>
        </w:rPr>
        <w:t xml:space="preserve">weighing at </w:t>
      </w:r>
      <w:r w:rsidR="00AD62BF" w:rsidRPr="00AD62BF">
        <w:rPr>
          <w:rFonts w:ascii="Century Gothic" w:eastAsia="微軟正黑體" w:hAnsi="Century Gothic"/>
          <w:sz w:val="20"/>
          <w:szCs w:val="20"/>
          <w:shd w:val="clear" w:color="auto" w:fill="FFFFFF"/>
        </w:rPr>
        <w:t>1.87</w:t>
      </w:r>
      <w:r w:rsidR="00AD62BF">
        <w:rPr>
          <w:rFonts w:ascii="Century Gothic" w:eastAsia="微軟正黑體" w:hAnsi="Century Gothic" w:hint="eastAsia"/>
          <w:sz w:val="20"/>
          <w:szCs w:val="20"/>
          <w:shd w:val="clear" w:color="auto" w:fill="FFFFFF"/>
          <w:lang w:eastAsia="zh-TW"/>
        </w:rPr>
        <w:t xml:space="preserve"> </w:t>
      </w:r>
      <w:proofErr w:type="spellStart"/>
      <w:r w:rsidR="00AD62BF">
        <w:rPr>
          <w:rFonts w:ascii="Century Gothic" w:eastAsia="微軟正黑體" w:hAnsi="Century Gothic" w:hint="eastAsia"/>
          <w:sz w:val="20"/>
          <w:szCs w:val="20"/>
          <w:shd w:val="clear" w:color="auto" w:fill="FFFFFF"/>
          <w:lang w:eastAsia="zh-TW"/>
        </w:rPr>
        <w:t>lb</w:t>
      </w:r>
      <w:r w:rsidR="00F63330">
        <w:rPr>
          <w:rFonts w:ascii="Century Gothic" w:eastAsia="微軟正黑體" w:hAnsi="Century Gothic" w:hint="eastAsia"/>
          <w:sz w:val="20"/>
          <w:szCs w:val="20"/>
          <w:shd w:val="clear" w:color="auto" w:fill="FFFFFF"/>
          <w:lang w:eastAsia="zh-TW"/>
        </w:rPr>
        <w:t>s</w:t>
      </w:r>
      <w:proofErr w:type="spellEnd"/>
      <w:r w:rsidR="00D75C7A" w:rsidRPr="0038559D">
        <w:rPr>
          <w:rFonts w:ascii="Century Gothic" w:eastAsia="微軟正黑體" w:hAnsi="Century Gothic"/>
          <w:sz w:val="20"/>
          <w:szCs w:val="20"/>
          <w:shd w:val="clear" w:color="auto" w:fill="FFFFFF"/>
        </w:rPr>
        <w:t xml:space="preserve">, </w:t>
      </w:r>
      <w:proofErr w:type="spellStart"/>
      <w:r w:rsidR="00D75C7A" w:rsidRPr="0038559D">
        <w:rPr>
          <w:rFonts w:ascii="Century Gothic" w:hAnsi="Century Gothic"/>
          <w:sz w:val="20"/>
          <w:szCs w:val="20"/>
        </w:rPr>
        <w:t>iBeamBLOCK</w:t>
      </w:r>
      <w:proofErr w:type="spellEnd"/>
      <w:r w:rsidR="00D75C7A" w:rsidRPr="0038559D">
        <w:rPr>
          <w:rFonts w:ascii="Century Gothic" w:eastAsia="微軟正黑體" w:hAnsi="Century Gothic"/>
          <w:sz w:val="20"/>
          <w:szCs w:val="20"/>
          <w:shd w:val="clear" w:color="auto" w:fill="FFFFFF"/>
        </w:rPr>
        <w:t xml:space="preserve"> conveniently fits into a purpose designed carry case available for separate purchase, for on the go portability. </w:t>
      </w:r>
    </w:p>
    <w:p w:rsidR="00D75C7A" w:rsidRPr="0038559D" w:rsidRDefault="00D75C7A" w:rsidP="005A3690">
      <w:pPr>
        <w:spacing w:before="100" w:beforeAutospacing="1" w:after="100" w:afterAutospacing="1" w:line="360" w:lineRule="auto"/>
        <w:ind w:rightChars="1004" w:right="2209"/>
        <w:jc w:val="both"/>
        <w:rPr>
          <w:rFonts w:ascii="Century Gothic" w:hAnsi="Century Gothic"/>
          <w:bCs/>
          <w:iCs/>
          <w:sz w:val="20"/>
          <w:szCs w:val="20"/>
        </w:rPr>
      </w:pPr>
      <w:r w:rsidRPr="0038559D">
        <w:rPr>
          <w:rFonts w:ascii="Century Gothic" w:hAnsi="Century Gothic"/>
          <w:bCs/>
          <w:iCs/>
          <w:sz w:val="20"/>
          <w:szCs w:val="20"/>
        </w:rPr>
        <w:t xml:space="preserve">The future-proof driven design approach of </w:t>
      </w:r>
      <w:proofErr w:type="spellStart"/>
      <w:r w:rsidRPr="0038559D">
        <w:rPr>
          <w:rFonts w:ascii="Century Gothic" w:hAnsi="Century Gothic"/>
          <w:sz w:val="20"/>
          <w:szCs w:val="20"/>
        </w:rPr>
        <w:t>iBeamBLOCK</w:t>
      </w:r>
      <w:proofErr w:type="spellEnd"/>
      <w:r w:rsidRPr="0038559D">
        <w:rPr>
          <w:rFonts w:ascii="Century Gothic" w:hAnsi="Century Gothic"/>
          <w:bCs/>
          <w:iCs/>
          <w:sz w:val="20"/>
          <w:szCs w:val="20"/>
        </w:rPr>
        <w:t xml:space="preserve"> presents endless possibilities for users. Future plans to create an ecosystem featuring a spectrum of new component blocks with cutting edge technology that is designed to work harmoniously together, ensures the device continues to meet the needs and deliver a superior user experience </w:t>
      </w:r>
      <w:bookmarkStart w:id="0" w:name="_GoBack"/>
      <w:bookmarkEnd w:id="0"/>
      <w:r w:rsidRPr="0038559D">
        <w:rPr>
          <w:rFonts w:ascii="Century Gothic" w:hAnsi="Century Gothic"/>
          <w:bCs/>
          <w:iCs/>
          <w:sz w:val="20"/>
          <w:szCs w:val="20"/>
        </w:rPr>
        <w:t>for customers.</w:t>
      </w:r>
    </w:p>
    <w:p w:rsidR="00D75C7A" w:rsidRPr="0038559D" w:rsidRDefault="00D75C7A" w:rsidP="005A3690">
      <w:pPr>
        <w:spacing w:before="100" w:beforeAutospacing="1" w:after="100" w:afterAutospacing="1" w:line="360" w:lineRule="auto"/>
        <w:ind w:rightChars="1004" w:right="2209"/>
        <w:jc w:val="both"/>
        <w:rPr>
          <w:rFonts w:ascii="Century Gothic" w:hAnsi="Century Gothic"/>
          <w:b/>
          <w:i/>
          <w:sz w:val="20"/>
          <w:szCs w:val="20"/>
        </w:rPr>
      </w:pPr>
      <w:r w:rsidRPr="0038559D">
        <w:rPr>
          <w:rFonts w:ascii="Century Gothic" w:hAnsi="Century Gothic"/>
          <w:sz w:val="20"/>
          <w:szCs w:val="20"/>
        </w:rPr>
        <w:t xml:space="preserve">It will have an </w:t>
      </w:r>
      <w:r w:rsidR="006D617E">
        <w:rPr>
          <w:rFonts w:ascii="Century Gothic" w:eastAsiaTheme="minorEastAsia" w:hAnsi="Century Gothic" w:hint="eastAsia"/>
          <w:sz w:val="20"/>
          <w:szCs w:val="20"/>
          <w:lang w:eastAsia="zh-TW"/>
        </w:rPr>
        <w:t>S</w:t>
      </w:r>
      <w:r w:rsidRPr="0038559D">
        <w:rPr>
          <w:rFonts w:ascii="Century Gothic" w:hAnsi="Century Gothic"/>
          <w:sz w:val="20"/>
          <w:szCs w:val="20"/>
        </w:rPr>
        <w:t>RP of USD699 and will be available in the middle of Oct.</w:t>
      </w:r>
    </w:p>
    <w:p w:rsidR="00D5790B" w:rsidRPr="00D75C7A" w:rsidRDefault="00D5790B" w:rsidP="005A3690">
      <w:pPr>
        <w:spacing w:line="360" w:lineRule="auto"/>
      </w:pPr>
    </w:p>
    <w:sectPr w:rsidR="00D5790B" w:rsidRPr="00D75C7A" w:rsidSect="004C242A">
      <w:headerReference w:type="default" r:id="rId12"/>
      <w:footerReference w:type="default" r:id="rId13"/>
      <w:type w:val="continuous"/>
      <w:pgSz w:w="11910" w:h="16840"/>
      <w:pgMar w:top="1559"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2A" w:rsidRDefault="004C242A" w:rsidP="004C242A">
      <w:r>
        <w:separator/>
      </w:r>
    </w:p>
  </w:endnote>
  <w:endnote w:type="continuationSeparator" w:id="0">
    <w:p w:rsidR="004C242A" w:rsidRDefault="004C242A" w:rsidP="004C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2A" w:rsidRPr="005A128A" w:rsidRDefault="00DD2647" w:rsidP="005A128A">
    <w:pPr>
      <w:pStyle w:val="a7"/>
      <w:spacing w:line="240" w:lineRule="atLeast"/>
      <w:rPr>
        <w:rFonts w:eastAsiaTheme="minorEastAsia"/>
        <w:lang w:eastAsia="zh-TW"/>
      </w:rPr>
    </w:pPr>
    <w:r>
      <w:rPr>
        <w:noProof/>
      </w:rPr>
      <w:pict>
        <v:line id="直線接點 1" o:spid="_x0000_s205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5pt" to="50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" strokecolor="#c30" strokeweight="1.25pt"/>
      </w:pict>
    </w:r>
    <w:r w:rsidR="005A128A" w:rsidRPr="00121FA8">
      <w:rPr>
        <w:rFonts w:ascii="Century Gothic" w:hAnsi="Century Gothic"/>
        <w:b/>
        <w:noProof/>
        <w:color w:val="808080"/>
        <w:sz w:val="18"/>
        <w:szCs w:val="18"/>
      </w:rPr>
      <w:t>Global Aiptek Corporation</w:t>
    </w:r>
    <w:r w:rsidR="005A128A" w:rsidRPr="00121FA8">
      <w:rPr>
        <w:rFonts w:ascii="Century Gothic" w:hAnsi="Century Gothic"/>
        <w:b/>
        <w:noProof/>
        <w:color w:val="808080"/>
        <w:sz w:val="18"/>
        <w:szCs w:val="18"/>
      </w:rPr>
      <w:tab/>
    </w:r>
    <w:r w:rsidR="005A128A">
      <w:rPr>
        <w:rFonts w:ascii="Century Gothic" w:hAnsi="Century Gothic" w:hint="eastAsia"/>
        <w:b/>
        <w:noProof/>
        <w:color w:val="808080"/>
        <w:sz w:val="18"/>
        <w:szCs w:val="18"/>
      </w:rPr>
      <w:br/>
    </w:r>
    <w:r w:rsidR="005A128A" w:rsidRPr="00121FA8">
      <w:rPr>
        <w:rFonts w:ascii="Century Gothic" w:hAnsi="Century Gothic"/>
        <w:color w:val="808080"/>
        <w:sz w:val="18"/>
        <w:szCs w:val="18"/>
      </w:rPr>
      <w:t xml:space="preserve">5F, No.550, </w:t>
    </w:r>
    <w:proofErr w:type="spellStart"/>
    <w:r w:rsidR="005A128A" w:rsidRPr="00121FA8">
      <w:rPr>
        <w:rFonts w:ascii="Century Gothic" w:hAnsi="Century Gothic"/>
        <w:color w:val="808080"/>
        <w:sz w:val="18"/>
        <w:szCs w:val="18"/>
      </w:rPr>
      <w:t>Xianzheng</w:t>
    </w:r>
    <w:proofErr w:type="spellEnd"/>
    <w:r w:rsidR="005A128A" w:rsidRPr="00121FA8">
      <w:rPr>
        <w:rFonts w:ascii="Century Gothic" w:hAnsi="Century Gothic"/>
        <w:color w:val="808080"/>
        <w:sz w:val="18"/>
        <w:szCs w:val="18"/>
      </w:rPr>
      <w:t xml:space="preserve"> 2</w:t>
    </w:r>
    <w:r w:rsidR="005A128A" w:rsidRPr="00121FA8">
      <w:rPr>
        <w:rFonts w:ascii="Century Gothic" w:hAnsi="Century Gothic"/>
        <w:color w:val="808080"/>
        <w:sz w:val="18"/>
        <w:szCs w:val="18"/>
        <w:vertAlign w:val="superscript"/>
      </w:rPr>
      <w:t>nd</w:t>
    </w:r>
    <w:r w:rsidR="005A128A" w:rsidRPr="00121FA8">
      <w:rPr>
        <w:rFonts w:ascii="Century Gothic" w:hAnsi="Century Gothic"/>
        <w:color w:val="808080"/>
        <w:sz w:val="18"/>
        <w:szCs w:val="18"/>
      </w:rPr>
      <w:t xml:space="preserve"> Rd., </w:t>
    </w:r>
    <w:proofErr w:type="spellStart"/>
    <w:r w:rsidR="005A128A" w:rsidRPr="00121FA8">
      <w:rPr>
        <w:rFonts w:ascii="Century Gothic" w:hAnsi="Century Gothic"/>
        <w:color w:val="808080"/>
        <w:sz w:val="18"/>
        <w:szCs w:val="18"/>
      </w:rPr>
      <w:t>Zhubei</w:t>
    </w:r>
    <w:proofErr w:type="spellEnd"/>
    <w:r w:rsidR="005A128A" w:rsidRPr="00121FA8">
      <w:rPr>
        <w:rFonts w:ascii="Century Gothic" w:hAnsi="Century Gothic"/>
        <w:color w:val="808080"/>
        <w:sz w:val="18"/>
        <w:szCs w:val="18"/>
      </w:rPr>
      <w:t xml:space="preserve"> City,</w:t>
    </w:r>
    <w:r w:rsidR="005A128A" w:rsidRPr="00121FA8">
      <w:rPr>
        <w:rFonts w:ascii="Century Gothic" w:hAnsi="Century Gothic"/>
        <w:noProof/>
        <w:color w:val="808080"/>
        <w:sz w:val="18"/>
        <w:szCs w:val="18"/>
      </w:rPr>
      <w:t xml:space="preserve">             </w:t>
    </w:r>
    <w:r w:rsidR="005A128A" w:rsidRPr="00121FA8">
      <w:rPr>
        <w:rFonts w:ascii="Century Gothic" w:hAnsi="Century Gothic"/>
        <w:noProof/>
        <w:color w:val="808080"/>
        <w:sz w:val="18"/>
        <w:szCs w:val="18"/>
        <w:lang w:val="fr-FR"/>
      </w:rPr>
      <w:t xml:space="preserve">Phone: +886 (0) 3 657 1550 </w:t>
    </w:r>
    <w:r w:rsidR="005A128A">
      <w:rPr>
        <w:rFonts w:ascii="Century Gothic" w:hAnsi="Century Gothic" w:hint="eastAsia"/>
        <w:noProof/>
        <w:color w:val="808080"/>
        <w:sz w:val="18"/>
        <w:szCs w:val="18"/>
        <w:lang w:val="fr-FR"/>
      </w:rPr>
      <w:t xml:space="preserve"> </w:t>
    </w:r>
    <w:r w:rsidR="005A128A" w:rsidRPr="00121FA8">
      <w:rPr>
        <w:rFonts w:ascii="Century Gothic" w:hAnsi="Century Gothic"/>
        <w:noProof/>
        <w:color w:val="808080"/>
        <w:sz w:val="18"/>
        <w:szCs w:val="18"/>
        <w:lang w:val="fr-FR"/>
      </w:rPr>
      <w:t xml:space="preserve"> • Fax: +886 (0) 3 657 09</w:t>
    </w:r>
    <w:r w:rsidR="005A128A" w:rsidRPr="00121FA8">
      <w:rPr>
        <w:rFonts w:ascii="Century Gothic" w:hAnsi="Century Gothic"/>
        <w:noProof/>
        <w:color w:val="808080"/>
        <w:sz w:val="18"/>
        <w:szCs w:val="18"/>
      </w:rPr>
      <w:t>80</w:t>
    </w:r>
    <w:r w:rsidR="005A128A" w:rsidRPr="00121FA8">
      <w:rPr>
        <w:rFonts w:ascii="Century Gothic" w:hAnsi="Century Gothic"/>
        <w:noProof/>
        <w:color w:val="808080"/>
        <w:sz w:val="18"/>
        <w:szCs w:val="18"/>
      </w:rPr>
      <w:tab/>
    </w:r>
    <w:r w:rsidR="005A128A">
      <w:rPr>
        <w:rFonts w:ascii="Century Gothic" w:hAnsi="Century Gothic" w:hint="eastAsia"/>
        <w:noProof/>
        <w:color w:val="808080"/>
        <w:sz w:val="18"/>
        <w:szCs w:val="18"/>
      </w:rPr>
      <w:br/>
    </w:r>
    <w:proofErr w:type="spellStart"/>
    <w:r w:rsidR="005A128A" w:rsidRPr="00121FA8">
      <w:rPr>
        <w:rFonts w:ascii="Century Gothic" w:hAnsi="Century Gothic"/>
        <w:color w:val="808080"/>
        <w:sz w:val="18"/>
        <w:szCs w:val="18"/>
      </w:rPr>
      <w:t>Hsin</w:t>
    </w:r>
    <w:proofErr w:type="spellEnd"/>
    <w:r w:rsidR="005A128A" w:rsidRPr="00121FA8">
      <w:rPr>
        <w:rFonts w:ascii="Century Gothic" w:hAnsi="Century Gothic"/>
        <w:color w:val="808080"/>
        <w:sz w:val="18"/>
        <w:szCs w:val="18"/>
      </w:rPr>
      <w:t xml:space="preserve"> Chu County 30268, </w:t>
    </w:r>
    <w:r w:rsidR="005A128A" w:rsidRPr="00121FA8">
      <w:rPr>
        <w:rFonts w:ascii="Century Gothic" w:hAnsi="Century Gothic"/>
        <w:noProof/>
        <w:color w:val="808080"/>
        <w:sz w:val="18"/>
        <w:szCs w:val="18"/>
      </w:rPr>
      <w:t xml:space="preserve">Taiwan, R.O.C.               </w:t>
    </w:r>
    <w:r w:rsidR="005A128A">
      <w:rPr>
        <w:rFonts w:ascii="Century Gothic" w:hAnsi="Century Gothic" w:hint="eastAsia"/>
        <w:noProof/>
        <w:color w:val="808080"/>
        <w:sz w:val="18"/>
        <w:szCs w:val="18"/>
      </w:rPr>
      <w:t xml:space="preserve">    </w:t>
    </w:r>
    <w:r w:rsidR="005A128A" w:rsidRPr="00121FA8">
      <w:rPr>
        <w:rFonts w:ascii="Century Gothic" w:hAnsi="Century Gothic"/>
        <w:noProof/>
        <w:color w:val="808080"/>
        <w:sz w:val="18"/>
        <w:szCs w:val="18"/>
      </w:rPr>
      <w:t>marketing@</w:t>
    </w:r>
    <w:r w:rsidR="005A128A">
      <w:rPr>
        <w:rFonts w:ascii="Century Gothic" w:hAnsi="Century Gothic" w:hint="eastAsia"/>
        <w:noProof/>
        <w:color w:val="808080"/>
        <w:sz w:val="18"/>
        <w:szCs w:val="18"/>
      </w:rPr>
      <w:t>globalaiptek.com</w:t>
    </w:r>
    <w:r w:rsidR="005A128A" w:rsidRPr="00121FA8">
      <w:rPr>
        <w:rFonts w:ascii="Century Gothic" w:hAnsi="Century Gothic"/>
        <w:noProof/>
        <w:color w:val="808080"/>
        <w:sz w:val="18"/>
        <w:szCs w:val="18"/>
      </w:rPr>
      <w:t xml:space="preserve">  • </w:t>
    </w:r>
    <w:hyperlink r:id="rId1" w:history="1">
      <w:r w:rsidR="005A128A" w:rsidRPr="00121FA8">
        <w:rPr>
          <w:rStyle w:val="a9"/>
          <w:rFonts w:ascii="Century Gothic" w:hAnsi="Century Gothic"/>
          <w:noProof/>
          <w:sz w:val="18"/>
          <w:szCs w:val="18"/>
        </w:rPr>
        <w:t>www.globalaiptek.com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2A" w:rsidRDefault="004C242A" w:rsidP="004C242A">
      <w:r>
        <w:separator/>
      </w:r>
    </w:p>
  </w:footnote>
  <w:footnote w:type="continuationSeparator" w:id="0">
    <w:p w:rsidR="004C242A" w:rsidRDefault="004C242A" w:rsidP="004C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2A" w:rsidRDefault="004C242A" w:rsidP="004C242A">
    <w:pPr>
      <w:pStyle w:val="a5"/>
      <w:tabs>
        <w:tab w:val="clear" w:pos="8306"/>
        <w:tab w:val="right" w:pos="8931"/>
      </w:tabs>
    </w:pPr>
    <w:r w:rsidRPr="00F30B64">
      <w:rPr>
        <w:rFonts w:ascii="Century Gothic" w:hAnsi="Century Gothic"/>
        <w:noProof/>
        <w:lang w:eastAsia="zh-TW"/>
      </w:rPr>
      <w:drawing>
        <wp:anchor distT="0" distB="0" distL="114300" distR="114300" simplePos="0" relativeHeight="251660288" behindDoc="0" locked="0" layoutInCell="1" allowOverlap="1" wp14:anchorId="21000D81" wp14:editId="1A12D832">
          <wp:simplePos x="0" y="0"/>
          <wp:positionH relativeFrom="column">
            <wp:posOffset>4305308</wp:posOffset>
          </wp:positionH>
          <wp:positionV relativeFrom="paragraph">
            <wp:posOffset>-187325</wp:posOffset>
          </wp:positionV>
          <wp:extent cx="1799590" cy="490220"/>
          <wp:effectExtent l="0" t="0" r="0" b="0"/>
          <wp:wrapNone/>
          <wp:docPr id="4" name="圖片 4" descr="D:\Marketing\Logo\GAC Logo\元熙科技_logo_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keting\Logo\GAC Logo\元熙科技_logo_4-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647">
      <w:rPr>
        <w:noProof/>
      </w:rPr>
      <w:pict>
        <v:line id="直線接點 2" o:spid="_x0000_s2049" style="position:absolute;z-index:251659264;visibility:visible;mso-wrap-style:square;mso-width-percent:0;mso-wrap-distance-left:9pt;mso-wrap-distance-top:0;mso-wrap-distance-right:9pt;mso-wrap-distance-bottom:0;mso-position-horizontal-relative:text;mso-position-vertical-relative:text;mso-width-percent:0;mso-width-relative:margin" from="-9.7pt,41.6pt" to="497.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" strokecolor="#4579b8 [3044]"/>
      </w:pict>
    </w:r>
    <w:r w:rsidRPr="00F30B64">
      <w:rPr>
        <w:rFonts w:ascii="Century Gothic" w:hAnsi="Century Gothic"/>
        <w:b/>
        <w:sz w:val="32"/>
        <w:szCs w:val="32"/>
      </w:rPr>
      <w:t>Press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5790B"/>
    <w:rsid w:val="000122B7"/>
    <w:rsid w:val="00184232"/>
    <w:rsid w:val="003867D5"/>
    <w:rsid w:val="0039504E"/>
    <w:rsid w:val="004C242A"/>
    <w:rsid w:val="005A118D"/>
    <w:rsid w:val="005A128A"/>
    <w:rsid w:val="005A3690"/>
    <w:rsid w:val="006D617E"/>
    <w:rsid w:val="00800F0A"/>
    <w:rsid w:val="00A76E64"/>
    <w:rsid w:val="00AD62BF"/>
    <w:rsid w:val="00AE3B46"/>
    <w:rsid w:val="00D5790B"/>
    <w:rsid w:val="00D75C7A"/>
    <w:rsid w:val="00DD2647"/>
    <w:rsid w:val="00DE235C"/>
    <w:rsid w:val="00EE4E04"/>
    <w:rsid w:val="00F63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156"/>
      <w:jc w:val="both"/>
      <w:outlineLvl w:val="0"/>
    </w:pPr>
    <w:rPr>
      <w:b/>
      <w:bCs/>
    </w:rPr>
  </w:style>
  <w:style w:type="paragraph" w:styleId="3">
    <w:name w:val="heading 3"/>
    <w:basedOn w:val="a"/>
    <w:next w:val="a"/>
    <w:link w:val="30"/>
    <w:uiPriority w:val="9"/>
    <w:semiHidden/>
    <w:unhideWhenUsed/>
    <w:qFormat/>
    <w:rsid w:val="000122B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4C242A"/>
    <w:pPr>
      <w:tabs>
        <w:tab w:val="center" w:pos="4153"/>
        <w:tab w:val="right" w:pos="8306"/>
      </w:tabs>
      <w:snapToGrid w:val="0"/>
    </w:pPr>
    <w:rPr>
      <w:sz w:val="20"/>
      <w:szCs w:val="20"/>
    </w:rPr>
  </w:style>
  <w:style w:type="character" w:customStyle="1" w:styleId="a6">
    <w:name w:val="頁首 字元"/>
    <w:basedOn w:val="a0"/>
    <w:link w:val="a5"/>
    <w:uiPriority w:val="99"/>
    <w:rsid w:val="004C242A"/>
    <w:rPr>
      <w:rFonts w:ascii="Calibri" w:eastAsia="Calibri" w:hAnsi="Calibri" w:cs="Calibri"/>
      <w:sz w:val="20"/>
      <w:szCs w:val="20"/>
    </w:rPr>
  </w:style>
  <w:style w:type="paragraph" w:styleId="a7">
    <w:name w:val="footer"/>
    <w:basedOn w:val="a"/>
    <w:link w:val="a8"/>
    <w:unhideWhenUsed/>
    <w:rsid w:val="004C242A"/>
    <w:pPr>
      <w:tabs>
        <w:tab w:val="center" w:pos="4153"/>
        <w:tab w:val="right" w:pos="8306"/>
      </w:tabs>
      <w:snapToGrid w:val="0"/>
    </w:pPr>
    <w:rPr>
      <w:sz w:val="20"/>
      <w:szCs w:val="20"/>
    </w:rPr>
  </w:style>
  <w:style w:type="character" w:customStyle="1" w:styleId="a8">
    <w:name w:val="頁尾 字元"/>
    <w:basedOn w:val="a0"/>
    <w:link w:val="a7"/>
    <w:rsid w:val="004C242A"/>
    <w:rPr>
      <w:rFonts w:ascii="Calibri" w:eastAsia="Calibri" w:hAnsi="Calibri" w:cs="Calibri"/>
      <w:sz w:val="20"/>
      <w:szCs w:val="20"/>
    </w:rPr>
  </w:style>
  <w:style w:type="character" w:styleId="a9">
    <w:name w:val="Hyperlink"/>
    <w:basedOn w:val="a0"/>
    <w:unhideWhenUsed/>
    <w:rsid w:val="004C242A"/>
    <w:rPr>
      <w:color w:val="0000FF"/>
      <w:u w:val="single"/>
    </w:rPr>
  </w:style>
  <w:style w:type="character" w:customStyle="1" w:styleId="30">
    <w:name w:val="標題 3 字元"/>
    <w:basedOn w:val="a0"/>
    <w:link w:val="3"/>
    <w:uiPriority w:val="9"/>
    <w:semiHidden/>
    <w:rsid w:val="000122B7"/>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lobalaip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praktikant</dc:creator>
  <cp:lastModifiedBy>Echo Kao</cp:lastModifiedBy>
  <cp:revision>21</cp:revision>
  <cp:lastPrinted>2016-10-03T02:07:00Z</cp:lastPrinted>
  <dcterms:created xsi:type="dcterms:W3CDTF">2016-09-13T14:12:00Z</dcterms:created>
  <dcterms:modified xsi:type="dcterms:W3CDTF">2016-10-07T02:42:00Z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Word 2010</vt:lpwstr>
  </property>
  <property fmtid="{D5CDD505-2E9C-101B-9397-08002B2CF9AE}" pid="4" name="LastSaved">
    <vt:filetime>2016-09-13T00:00:00Z</vt:filetime>
  </property>
</Properties>
</file>