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C40" w:rsidRPr="004B29E4" w:rsidRDefault="00534C40" w:rsidP="00534C40">
      <w:pPr>
        <w:suppressLineNumbers/>
        <w:spacing w:after="0" w:line="240" w:lineRule="auto"/>
        <w:jc w:val="center"/>
        <w:rPr>
          <w:rFonts w:ascii="Book Antiqua" w:eastAsia="MS Mincho" w:hAnsi="Book Antiqua" w:cs="Arial"/>
          <w:b/>
          <w:bCs/>
          <w:sz w:val="24"/>
          <w:szCs w:val="24"/>
          <w:lang w:val="es-PR"/>
        </w:rPr>
      </w:pPr>
      <w:bookmarkStart w:id="0" w:name="_Hlk480960931"/>
      <w:r w:rsidRPr="004B29E4">
        <w:rPr>
          <w:rFonts w:ascii="Book Antiqua" w:eastAsia="MS Mincho" w:hAnsi="Book Antiqua" w:cs="Arial"/>
          <w:b/>
          <w:bCs/>
          <w:sz w:val="24"/>
          <w:szCs w:val="24"/>
          <w:lang w:val="es-PR"/>
        </w:rPr>
        <w:t>(TEXTO DE APROBACION FINAL POR LA CAMARA)</w:t>
      </w:r>
      <w:r w:rsidRPr="004B29E4">
        <w:rPr>
          <w:rFonts w:ascii="Book Antiqua" w:eastAsia="MS Mincho" w:hAnsi="Book Antiqua" w:cs="Arial"/>
          <w:b/>
          <w:bCs/>
          <w:sz w:val="24"/>
          <w:szCs w:val="24"/>
        </w:rPr>
        <w:fldChar w:fldCharType="begin"/>
      </w:r>
      <w:r w:rsidRPr="004B29E4">
        <w:rPr>
          <w:rFonts w:ascii="Book Antiqua" w:eastAsia="MS Mincho" w:hAnsi="Book Antiqua" w:cs="Arial"/>
          <w:b/>
          <w:bCs/>
          <w:sz w:val="24"/>
          <w:szCs w:val="24"/>
          <w:lang w:val="es-PR"/>
        </w:rPr>
        <w:instrText xml:space="preserve">PRIVATE </w:instrText>
      </w:r>
      <w:r w:rsidRPr="004B29E4">
        <w:rPr>
          <w:rFonts w:ascii="Book Antiqua" w:eastAsia="MS Mincho" w:hAnsi="Book Antiqua" w:cs="Arial"/>
          <w:b/>
          <w:bCs/>
          <w:sz w:val="24"/>
          <w:szCs w:val="24"/>
        </w:rPr>
        <w:fldChar w:fldCharType="end"/>
      </w:r>
    </w:p>
    <w:p w:rsidR="00534C40" w:rsidRPr="004B29E4" w:rsidRDefault="00534C40" w:rsidP="00534C40">
      <w:pPr>
        <w:suppressLineNumbers/>
        <w:suppressAutoHyphens/>
        <w:spacing w:after="0" w:line="240" w:lineRule="auto"/>
        <w:jc w:val="center"/>
        <w:rPr>
          <w:rFonts w:ascii="Book Antiqua" w:eastAsia="SimSun" w:hAnsi="Book Antiqua" w:cs="Arial"/>
          <w:b/>
          <w:bCs/>
          <w:szCs w:val="24"/>
          <w:lang w:val="es-PR"/>
        </w:rPr>
      </w:pPr>
      <w:r w:rsidRPr="004B29E4">
        <w:rPr>
          <w:rFonts w:ascii="Book Antiqua" w:eastAsia="MS Mincho" w:hAnsi="Book Antiqua" w:cs="Arial"/>
          <w:b/>
          <w:bCs/>
          <w:sz w:val="24"/>
          <w:szCs w:val="24"/>
          <w:lang w:val="es-PR"/>
        </w:rPr>
        <w:t>(27 DE ABRIL DE 2017)</w:t>
      </w:r>
    </w:p>
    <w:p w:rsidR="00D661DF" w:rsidRPr="00534C40" w:rsidRDefault="00534C40" w:rsidP="00534C40">
      <w:pPr>
        <w:suppressLineNumbers/>
        <w:spacing w:after="0" w:line="240" w:lineRule="auto"/>
        <w:jc w:val="both"/>
        <w:rPr>
          <w:rFonts w:ascii="Book Antiqua" w:hAnsi="Book Antiqua"/>
          <w:b/>
          <w:sz w:val="28"/>
          <w:szCs w:val="28"/>
          <w:lang w:val="es-PR"/>
        </w:rPr>
      </w:pPr>
      <w:r w:rsidRPr="004B29E4">
        <w:rPr>
          <w:noProof/>
          <w:sz w:val="24"/>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228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8EBC" id="Rectangle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BUGqBP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rsidR="005B5B16" w:rsidRDefault="005B5B16" w:rsidP="00020F04">
      <w:pPr>
        <w:suppressLineNumbers/>
        <w:tabs>
          <w:tab w:val="center" w:pos="4680"/>
        </w:tabs>
        <w:spacing w:after="0" w:line="240" w:lineRule="auto"/>
        <w:jc w:val="center"/>
        <w:rPr>
          <w:rFonts w:ascii="Book Antiqua" w:hAnsi="Book Antiqua"/>
          <w:sz w:val="28"/>
          <w:szCs w:val="28"/>
          <w:lang w:val="es-PR"/>
        </w:rPr>
      </w:pPr>
      <w:r w:rsidRPr="007F38F6">
        <w:rPr>
          <w:rFonts w:ascii="Book Antiqua" w:hAnsi="Book Antiqua"/>
          <w:sz w:val="28"/>
          <w:szCs w:val="28"/>
          <w:lang w:val="es-PR"/>
        </w:rPr>
        <w:t>GOBIERNO DE PUERTO RICO</w:t>
      </w:r>
    </w:p>
    <w:p w:rsidR="00515BFC" w:rsidRPr="00515BFC" w:rsidRDefault="00515BFC" w:rsidP="00020F04">
      <w:pPr>
        <w:suppressLineNumbers/>
        <w:tabs>
          <w:tab w:val="center" w:pos="4680"/>
        </w:tabs>
        <w:spacing w:after="0" w:line="240" w:lineRule="auto"/>
        <w:jc w:val="center"/>
        <w:rPr>
          <w:rFonts w:ascii="Book Antiqua" w:hAnsi="Book Antiqua"/>
          <w:sz w:val="24"/>
          <w:szCs w:val="24"/>
          <w:lang w:val="es-PR"/>
        </w:rPr>
      </w:pPr>
    </w:p>
    <w:p w:rsidR="005B5B16" w:rsidRPr="007F38F6" w:rsidRDefault="005B5B16" w:rsidP="00020F04">
      <w:pPr>
        <w:suppressLineNumbers/>
        <w:tabs>
          <w:tab w:val="left" w:pos="720"/>
          <w:tab w:val="left" w:pos="7560"/>
          <w:tab w:val="left" w:pos="8100"/>
        </w:tabs>
        <w:spacing w:after="0" w:line="240" w:lineRule="auto"/>
        <w:rPr>
          <w:rFonts w:ascii="Book Antiqua" w:hAnsi="Book Antiqua"/>
          <w:sz w:val="24"/>
          <w:szCs w:val="24"/>
          <w:lang w:val="es-PR"/>
        </w:rPr>
      </w:pPr>
      <w:r w:rsidRPr="007F38F6">
        <w:rPr>
          <w:rFonts w:ascii="Book Antiqua" w:hAnsi="Book Antiqua"/>
          <w:sz w:val="24"/>
          <w:szCs w:val="24"/>
          <w:lang w:val="es-PR"/>
        </w:rPr>
        <w:t>18</w:t>
      </w:r>
      <w:r w:rsidR="00534C40">
        <w:rPr>
          <w:rFonts w:ascii="Book Antiqua" w:hAnsi="Book Antiqua"/>
          <w:sz w:val="24"/>
          <w:szCs w:val="24"/>
          <w:lang w:val="es-PR"/>
        </w:rPr>
        <w:t xml:space="preserve">va. </w:t>
      </w:r>
      <w:r w:rsidRPr="007F38F6">
        <w:rPr>
          <w:rFonts w:ascii="Book Antiqua" w:hAnsi="Book Antiqua"/>
          <w:sz w:val="24"/>
          <w:szCs w:val="24"/>
          <w:lang w:val="es-PR"/>
        </w:rPr>
        <w:t>Asamblea</w:t>
      </w:r>
      <w:r w:rsidRPr="007F38F6">
        <w:rPr>
          <w:rFonts w:ascii="Book Antiqua" w:hAnsi="Book Antiqua"/>
          <w:sz w:val="24"/>
          <w:szCs w:val="24"/>
          <w:lang w:val="es-PR"/>
        </w:rPr>
        <w:tab/>
      </w:r>
      <w:r w:rsidR="00534C40">
        <w:rPr>
          <w:rFonts w:ascii="Book Antiqua" w:hAnsi="Book Antiqua"/>
          <w:sz w:val="24"/>
          <w:szCs w:val="24"/>
          <w:lang w:val="es-PR"/>
        </w:rPr>
        <w:t xml:space="preserve">     </w:t>
      </w:r>
      <w:r w:rsidRPr="007F38F6">
        <w:rPr>
          <w:rFonts w:ascii="Book Antiqua" w:hAnsi="Book Antiqua"/>
          <w:sz w:val="24"/>
          <w:szCs w:val="24"/>
          <w:lang w:val="es-PR"/>
        </w:rPr>
        <w:t>1</w:t>
      </w:r>
      <w:r w:rsidR="00534C40">
        <w:rPr>
          <w:rFonts w:ascii="Book Antiqua" w:hAnsi="Book Antiqua"/>
          <w:sz w:val="24"/>
          <w:szCs w:val="24"/>
          <w:lang w:val="es-PR"/>
        </w:rPr>
        <w:t xml:space="preserve">ra. </w:t>
      </w:r>
      <w:r w:rsidRPr="007F38F6">
        <w:rPr>
          <w:rFonts w:ascii="Book Antiqua" w:hAnsi="Book Antiqua"/>
          <w:sz w:val="24"/>
          <w:szCs w:val="24"/>
          <w:lang w:val="es-PR"/>
        </w:rPr>
        <w:t>Sesión</w:t>
      </w:r>
    </w:p>
    <w:p w:rsidR="005B5B16" w:rsidRPr="007F38F6" w:rsidRDefault="00534C40" w:rsidP="00020F04">
      <w:pPr>
        <w:suppressLineNumbers/>
        <w:tabs>
          <w:tab w:val="left" w:pos="720"/>
          <w:tab w:val="left" w:pos="4215"/>
          <w:tab w:val="left" w:pos="5160"/>
          <w:tab w:val="left" w:pos="8100"/>
        </w:tabs>
        <w:spacing w:after="0" w:line="240" w:lineRule="auto"/>
        <w:rPr>
          <w:rFonts w:ascii="Book Antiqua" w:hAnsi="Book Antiqua"/>
          <w:sz w:val="24"/>
          <w:szCs w:val="24"/>
          <w:lang w:val="es-PR"/>
        </w:rPr>
      </w:pPr>
      <w:r>
        <w:rPr>
          <w:rFonts w:ascii="Book Antiqua" w:hAnsi="Book Antiqua"/>
          <w:sz w:val="24"/>
          <w:szCs w:val="24"/>
          <w:lang w:val="es-PR"/>
        </w:rPr>
        <w:t xml:space="preserve">          </w:t>
      </w:r>
      <w:r w:rsidR="005B5B16" w:rsidRPr="007F38F6">
        <w:rPr>
          <w:rFonts w:ascii="Book Antiqua" w:hAnsi="Book Antiqua"/>
          <w:sz w:val="24"/>
          <w:szCs w:val="24"/>
          <w:lang w:val="es-PR"/>
        </w:rPr>
        <w:t>Legislativa</w:t>
      </w:r>
      <w:r w:rsidR="005B5B16" w:rsidRPr="007F38F6">
        <w:rPr>
          <w:rFonts w:ascii="Book Antiqua" w:hAnsi="Book Antiqua"/>
          <w:sz w:val="24"/>
          <w:szCs w:val="24"/>
          <w:lang w:val="es-PR"/>
        </w:rPr>
        <w:tab/>
      </w:r>
      <w:r w:rsidR="005B5B16" w:rsidRPr="007F38F6">
        <w:rPr>
          <w:rFonts w:ascii="Book Antiqua" w:hAnsi="Book Antiqua"/>
          <w:sz w:val="24"/>
          <w:szCs w:val="24"/>
          <w:lang w:val="es-PR"/>
        </w:rPr>
        <w:tab/>
      </w:r>
      <w:r w:rsidR="005B5B16" w:rsidRPr="007F38F6">
        <w:rPr>
          <w:rFonts w:ascii="Book Antiqua" w:hAnsi="Book Antiqua"/>
          <w:sz w:val="24"/>
          <w:szCs w:val="24"/>
          <w:lang w:val="es-PR"/>
        </w:rPr>
        <w:tab/>
      </w:r>
      <w:r>
        <w:rPr>
          <w:rFonts w:ascii="Book Antiqua" w:hAnsi="Book Antiqua"/>
          <w:sz w:val="24"/>
          <w:szCs w:val="24"/>
          <w:lang w:val="es-PR"/>
        </w:rPr>
        <w:t xml:space="preserve">   </w:t>
      </w:r>
      <w:r w:rsidR="005B5B16" w:rsidRPr="007F38F6">
        <w:rPr>
          <w:rFonts w:ascii="Book Antiqua" w:hAnsi="Book Antiqua"/>
          <w:sz w:val="24"/>
          <w:szCs w:val="24"/>
          <w:lang w:val="es-PR"/>
        </w:rPr>
        <w:t>Ordinaria</w:t>
      </w:r>
    </w:p>
    <w:p w:rsidR="005B5B16" w:rsidRPr="007F38F6" w:rsidRDefault="005B5B16" w:rsidP="00020F04">
      <w:pPr>
        <w:suppressLineNumbers/>
        <w:spacing w:after="0" w:line="240" w:lineRule="auto"/>
        <w:jc w:val="center"/>
        <w:rPr>
          <w:rFonts w:ascii="Book Antiqua" w:eastAsia="Times New Roman" w:hAnsi="Book Antiqua"/>
          <w:sz w:val="24"/>
          <w:szCs w:val="24"/>
          <w:lang w:val="es-PR"/>
        </w:rPr>
      </w:pPr>
    </w:p>
    <w:p w:rsidR="005B5B16" w:rsidRPr="00A26A91" w:rsidRDefault="005B5B16" w:rsidP="00020F04">
      <w:pPr>
        <w:suppressLineNumbers/>
        <w:spacing w:after="0" w:line="240" w:lineRule="auto"/>
        <w:jc w:val="center"/>
        <w:rPr>
          <w:rFonts w:ascii="Book Antiqua" w:eastAsia="Times New Roman" w:hAnsi="Book Antiqua"/>
          <w:b/>
          <w:sz w:val="36"/>
          <w:szCs w:val="36"/>
          <w:lang w:val="es-PR"/>
        </w:rPr>
      </w:pPr>
      <w:r w:rsidRPr="00A26A91">
        <w:rPr>
          <w:rFonts w:ascii="Book Antiqua" w:eastAsia="Times New Roman" w:hAnsi="Book Antiqua"/>
          <w:b/>
          <w:sz w:val="36"/>
          <w:szCs w:val="36"/>
          <w:lang w:val="es-PR"/>
        </w:rPr>
        <w:t>CÁMARA DE REPRESENTANTES</w:t>
      </w:r>
    </w:p>
    <w:p w:rsidR="005B5B16" w:rsidRPr="00534C40" w:rsidRDefault="005B5B16" w:rsidP="00020F04">
      <w:pPr>
        <w:suppressLineNumbers/>
        <w:spacing w:after="0" w:line="240" w:lineRule="auto"/>
        <w:jc w:val="center"/>
        <w:rPr>
          <w:rFonts w:ascii="Book Antiqua" w:eastAsia="Times New Roman" w:hAnsi="Book Antiqua"/>
          <w:sz w:val="24"/>
          <w:szCs w:val="36"/>
          <w:lang w:val="es-PR"/>
        </w:rPr>
      </w:pPr>
    </w:p>
    <w:p w:rsidR="005B5B16" w:rsidRPr="00A26A91" w:rsidRDefault="005B5B16" w:rsidP="00020F04">
      <w:pPr>
        <w:suppressLineNumbers/>
        <w:spacing w:after="0" w:line="240" w:lineRule="auto"/>
        <w:jc w:val="center"/>
        <w:rPr>
          <w:rFonts w:ascii="Book Antiqua" w:eastAsia="Times New Roman" w:hAnsi="Book Antiqua"/>
          <w:b/>
          <w:sz w:val="52"/>
          <w:szCs w:val="52"/>
          <w:lang w:val="es-PR"/>
        </w:rPr>
      </w:pPr>
      <w:r w:rsidRPr="00A26A91">
        <w:rPr>
          <w:rFonts w:ascii="Book Antiqua" w:eastAsia="Times New Roman" w:hAnsi="Book Antiqua"/>
          <w:b/>
          <w:sz w:val="52"/>
          <w:szCs w:val="52"/>
          <w:lang w:val="es-PR"/>
        </w:rPr>
        <w:t>P. de la C.</w:t>
      </w:r>
      <w:r w:rsidR="00DE0059">
        <w:rPr>
          <w:rFonts w:ascii="Book Antiqua" w:eastAsia="Times New Roman" w:hAnsi="Book Antiqua"/>
          <w:b/>
          <w:sz w:val="52"/>
          <w:szCs w:val="52"/>
          <w:lang w:val="es-PR"/>
        </w:rPr>
        <w:t xml:space="preserve"> 938</w:t>
      </w:r>
    </w:p>
    <w:p w:rsidR="005B5B16" w:rsidRPr="007F38F6" w:rsidRDefault="005B5B16" w:rsidP="00020F04">
      <w:pPr>
        <w:suppressLineNumbers/>
        <w:spacing w:after="0" w:line="240" w:lineRule="auto"/>
        <w:jc w:val="center"/>
        <w:rPr>
          <w:rFonts w:ascii="Book Antiqua" w:eastAsia="Times New Roman" w:hAnsi="Book Antiqua"/>
          <w:sz w:val="24"/>
          <w:szCs w:val="24"/>
          <w:lang w:val="es-PR"/>
        </w:rPr>
      </w:pPr>
    </w:p>
    <w:p w:rsidR="005B5B16" w:rsidRPr="007F38F6" w:rsidRDefault="009E2850" w:rsidP="00020F04">
      <w:pPr>
        <w:suppressLineNumbers/>
        <w:spacing w:after="0" w:line="240" w:lineRule="auto"/>
        <w:jc w:val="center"/>
        <w:rPr>
          <w:rFonts w:ascii="Book Antiqua" w:eastAsia="Times New Roman" w:hAnsi="Book Antiqua"/>
          <w:sz w:val="24"/>
          <w:szCs w:val="24"/>
          <w:lang w:val="es-PR"/>
        </w:rPr>
      </w:pPr>
      <w:r w:rsidRPr="007F38F6">
        <w:rPr>
          <w:rFonts w:ascii="Book Antiqua" w:eastAsia="Times New Roman" w:hAnsi="Book Antiqua"/>
          <w:sz w:val="24"/>
          <w:szCs w:val="24"/>
          <w:lang w:val="es-PR"/>
        </w:rPr>
        <w:t>1</w:t>
      </w:r>
      <w:r w:rsidR="00A26A91">
        <w:rPr>
          <w:rFonts w:ascii="Book Antiqua" w:eastAsia="Times New Roman" w:hAnsi="Book Antiqua"/>
          <w:sz w:val="24"/>
          <w:szCs w:val="24"/>
          <w:lang w:val="es-PR"/>
        </w:rPr>
        <w:t>8</w:t>
      </w:r>
      <w:r w:rsidR="005B5B16" w:rsidRPr="007F38F6">
        <w:rPr>
          <w:rFonts w:ascii="Book Antiqua" w:eastAsia="Times New Roman" w:hAnsi="Book Antiqua"/>
          <w:sz w:val="24"/>
          <w:szCs w:val="24"/>
          <w:lang w:val="es-PR"/>
        </w:rPr>
        <w:t xml:space="preserve"> DE ABRIL DE 2017</w:t>
      </w:r>
    </w:p>
    <w:p w:rsidR="005B5B16" w:rsidRPr="007F38F6" w:rsidRDefault="005B5B16" w:rsidP="00020F04">
      <w:pPr>
        <w:suppressLineNumbers/>
        <w:spacing w:after="0" w:line="240" w:lineRule="auto"/>
        <w:jc w:val="center"/>
        <w:rPr>
          <w:rFonts w:ascii="Book Antiqua" w:eastAsia="Times New Roman" w:hAnsi="Book Antiqua"/>
          <w:sz w:val="24"/>
          <w:szCs w:val="24"/>
          <w:lang w:val="es-PR"/>
        </w:rPr>
      </w:pPr>
    </w:p>
    <w:p w:rsidR="005B5B16" w:rsidRPr="007F38F6" w:rsidRDefault="005B5B16" w:rsidP="00534C40">
      <w:pPr>
        <w:suppressLineNumbers/>
        <w:spacing w:after="0" w:line="240" w:lineRule="auto"/>
        <w:ind w:left="720" w:hanging="720"/>
        <w:jc w:val="both"/>
        <w:rPr>
          <w:rFonts w:ascii="Book Antiqua" w:eastAsia="Times New Roman" w:hAnsi="Book Antiqua"/>
          <w:i/>
          <w:sz w:val="24"/>
          <w:szCs w:val="24"/>
          <w:lang w:val="es-PR"/>
        </w:rPr>
      </w:pPr>
      <w:r w:rsidRPr="007F38F6">
        <w:rPr>
          <w:rFonts w:ascii="Book Antiqua" w:eastAsia="Times New Roman" w:hAnsi="Book Antiqua"/>
          <w:sz w:val="24"/>
          <w:szCs w:val="24"/>
          <w:lang w:val="es-PR"/>
        </w:rPr>
        <w:t>Presentado por los representantes y las representantes</w:t>
      </w:r>
      <w:r w:rsidRPr="007F38F6">
        <w:rPr>
          <w:rFonts w:ascii="Book Antiqua" w:eastAsia="Times New Roman" w:hAnsi="Book Antiqua"/>
          <w:i/>
          <w:sz w:val="24"/>
          <w:szCs w:val="24"/>
          <w:lang w:val="es-PR"/>
        </w:rPr>
        <w:t xml:space="preserve"> Méndez Núñez, Torres Zamora, Ramos Rivera, Rodríguez </w:t>
      </w:r>
      <w:proofErr w:type="spellStart"/>
      <w:r w:rsidRPr="007F38F6">
        <w:rPr>
          <w:rFonts w:ascii="Book Antiqua" w:eastAsia="Times New Roman" w:hAnsi="Book Antiqua"/>
          <w:i/>
          <w:sz w:val="24"/>
          <w:szCs w:val="24"/>
          <w:lang w:val="es-PR"/>
        </w:rPr>
        <w:t>Aguiló</w:t>
      </w:r>
      <w:proofErr w:type="spellEnd"/>
      <w:r w:rsidRPr="007F38F6">
        <w:rPr>
          <w:rFonts w:ascii="Book Antiqua" w:eastAsia="Times New Roman" w:hAnsi="Book Antiqua"/>
          <w:i/>
          <w:sz w:val="24"/>
          <w:szCs w:val="24"/>
          <w:lang w:val="es-PR"/>
        </w:rPr>
        <w:t xml:space="preserve">, Hernández Alvarado, Alonso Vega, Aponte Hernández, </w:t>
      </w:r>
      <w:proofErr w:type="spellStart"/>
      <w:r w:rsidRPr="007F38F6">
        <w:rPr>
          <w:rFonts w:ascii="Book Antiqua" w:eastAsia="Times New Roman" w:hAnsi="Book Antiqua"/>
          <w:i/>
          <w:sz w:val="24"/>
          <w:szCs w:val="24"/>
          <w:lang w:val="es-PR"/>
        </w:rPr>
        <w:t>Banchs</w:t>
      </w:r>
      <w:proofErr w:type="spellEnd"/>
      <w:r w:rsidR="00515BFC">
        <w:rPr>
          <w:rFonts w:ascii="Book Antiqua" w:eastAsia="Times New Roman" w:hAnsi="Book Antiqua"/>
          <w:i/>
          <w:sz w:val="24"/>
          <w:szCs w:val="24"/>
          <w:lang w:val="es-PR"/>
        </w:rPr>
        <w:t xml:space="preserve"> </w:t>
      </w:r>
      <w:r w:rsidRPr="007F38F6">
        <w:rPr>
          <w:rFonts w:ascii="Book Antiqua" w:eastAsia="Times New Roman" w:hAnsi="Book Antiqua"/>
          <w:i/>
          <w:sz w:val="24"/>
          <w:szCs w:val="24"/>
          <w:lang w:val="es-PR"/>
        </w:rPr>
        <w:t xml:space="preserve">Alemán, </w:t>
      </w:r>
      <w:proofErr w:type="spellStart"/>
      <w:r w:rsidRPr="007F38F6">
        <w:rPr>
          <w:rFonts w:ascii="Book Antiqua" w:eastAsia="Times New Roman" w:hAnsi="Book Antiqua"/>
          <w:i/>
          <w:sz w:val="24"/>
          <w:szCs w:val="24"/>
          <w:lang w:val="es-PR"/>
        </w:rPr>
        <w:t>Bulerín</w:t>
      </w:r>
      <w:proofErr w:type="spellEnd"/>
      <w:r w:rsidRPr="007F38F6">
        <w:rPr>
          <w:rFonts w:ascii="Book Antiqua" w:eastAsia="Times New Roman" w:hAnsi="Book Antiqua"/>
          <w:i/>
          <w:sz w:val="24"/>
          <w:szCs w:val="24"/>
          <w:lang w:val="es-PR"/>
        </w:rPr>
        <w:t xml:space="preserve"> Ramos, Charbonier Chinea, Charbonier Laureano, del Valle Colón, </w:t>
      </w:r>
      <w:proofErr w:type="spellStart"/>
      <w:r w:rsidRPr="007F38F6">
        <w:rPr>
          <w:rFonts w:ascii="Book Antiqua" w:eastAsia="Times New Roman" w:hAnsi="Book Antiqua"/>
          <w:i/>
          <w:sz w:val="24"/>
          <w:szCs w:val="24"/>
          <w:lang w:val="es-PR"/>
        </w:rPr>
        <w:t>Franqui</w:t>
      </w:r>
      <w:proofErr w:type="spellEnd"/>
      <w:r w:rsidRPr="007F38F6">
        <w:rPr>
          <w:rFonts w:ascii="Book Antiqua" w:eastAsia="Times New Roman" w:hAnsi="Book Antiqua"/>
          <w:i/>
          <w:sz w:val="24"/>
          <w:szCs w:val="24"/>
          <w:lang w:val="es-PR"/>
        </w:rPr>
        <w:t xml:space="preserve"> </w:t>
      </w:r>
      <w:proofErr w:type="spellStart"/>
      <w:r w:rsidRPr="007F38F6">
        <w:rPr>
          <w:rFonts w:ascii="Book Antiqua" w:eastAsia="Times New Roman" w:hAnsi="Book Antiqua"/>
          <w:i/>
          <w:sz w:val="24"/>
          <w:szCs w:val="24"/>
          <w:lang w:val="es-PR"/>
        </w:rPr>
        <w:t>Atiles</w:t>
      </w:r>
      <w:proofErr w:type="spellEnd"/>
      <w:r w:rsidRPr="007F38F6">
        <w:rPr>
          <w:rFonts w:ascii="Book Antiqua" w:eastAsia="Times New Roman" w:hAnsi="Book Antiqua"/>
          <w:i/>
          <w:sz w:val="24"/>
          <w:szCs w:val="24"/>
          <w:lang w:val="es-PR"/>
        </w:rPr>
        <w:t xml:space="preserve">, </w:t>
      </w:r>
      <w:r w:rsidR="0020749C" w:rsidRPr="007F38F6">
        <w:rPr>
          <w:rFonts w:ascii="Book Antiqua" w:eastAsia="Times New Roman" w:hAnsi="Book Antiqua"/>
          <w:i/>
          <w:sz w:val="24"/>
          <w:szCs w:val="24"/>
          <w:lang w:val="es-PR"/>
        </w:rPr>
        <w:t xml:space="preserve">González Mercado, </w:t>
      </w:r>
      <w:proofErr w:type="spellStart"/>
      <w:r w:rsidRPr="007F38F6">
        <w:rPr>
          <w:rFonts w:ascii="Book Antiqua" w:eastAsia="Times New Roman" w:hAnsi="Book Antiqua"/>
          <w:i/>
          <w:sz w:val="24"/>
          <w:szCs w:val="24"/>
          <w:lang w:val="es-PR"/>
        </w:rPr>
        <w:t>Lassalle</w:t>
      </w:r>
      <w:proofErr w:type="spellEnd"/>
      <w:r w:rsidRPr="007F38F6">
        <w:rPr>
          <w:rFonts w:ascii="Book Antiqua" w:eastAsia="Times New Roman" w:hAnsi="Book Antiqua"/>
          <w:i/>
          <w:sz w:val="24"/>
          <w:szCs w:val="24"/>
          <w:lang w:val="es-PR"/>
        </w:rPr>
        <w:t xml:space="preserve"> Toro, Lebrón Rodríguez, Mas</w:t>
      </w:r>
      <w:r w:rsidR="00515BFC">
        <w:rPr>
          <w:rFonts w:ascii="Book Antiqua" w:eastAsia="Times New Roman" w:hAnsi="Book Antiqua"/>
          <w:i/>
          <w:sz w:val="24"/>
          <w:szCs w:val="24"/>
          <w:lang w:val="es-PR"/>
        </w:rPr>
        <w:t xml:space="preserve"> </w:t>
      </w:r>
      <w:r w:rsidRPr="007F38F6">
        <w:rPr>
          <w:rFonts w:ascii="Book Antiqua" w:eastAsia="Times New Roman" w:hAnsi="Book Antiqua"/>
          <w:i/>
          <w:sz w:val="24"/>
          <w:szCs w:val="24"/>
          <w:lang w:val="es-PR"/>
        </w:rPr>
        <w:t>Rodríguez, Meléndez Ortiz, Miranda Rivera, Morales Rodríguez, Navarro Suárez, Pagán Cuadrado, Parés Otero, Peña Ramírez, Pérez Cordero, Pérez Ortiz, Quiñones Irizarry, Rivera Guerra, Rivera Ortega, Rodríguez Hernández, Rodríguez Ruiz, Santiago Guzmán, Soto Torres y Torres González</w:t>
      </w:r>
    </w:p>
    <w:p w:rsidR="005B5B16" w:rsidRPr="007F38F6" w:rsidRDefault="005B5B16" w:rsidP="00020F04">
      <w:pPr>
        <w:suppressLineNumbers/>
        <w:spacing w:after="0" w:line="240" w:lineRule="auto"/>
        <w:jc w:val="center"/>
        <w:rPr>
          <w:rFonts w:ascii="Book Antiqua" w:hAnsi="Book Antiqua"/>
          <w:iCs/>
          <w:sz w:val="24"/>
          <w:szCs w:val="24"/>
          <w:lang w:val="es-PR"/>
        </w:rPr>
      </w:pPr>
    </w:p>
    <w:p w:rsidR="005B5B16" w:rsidRPr="007F38F6" w:rsidRDefault="005B5B16" w:rsidP="00020F04">
      <w:pPr>
        <w:suppressLineNumbers/>
        <w:spacing w:after="0" w:line="240" w:lineRule="auto"/>
        <w:jc w:val="center"/>
        <w:rPr>
          <w:rFonts w:ascii="Book Antiqua" w:eastAsia="Times New Roman" w:hAnsi="Book Antiqua"/>
          <w:sz w:val="24"/>
          <w:szCs w:val="24"/>
          <w:lang w:val="es-PR"/>
        </w:rPr>
      </w:pPr>
      <w:r w:rsidRPr="007F38F6">
        <w:rPr>
          <w:rFonts w:ascii="Book Antiqua" w:eastAsia="Times New Roman" w:hAnsi="Book Antiqua"/>
          <w:sz w:val="24"/>
          <w:szCs w:val="24"/>
          <w:lang w:val="es-PR"/>
        </w:rPr>
        <w:t xml:space="preserve">Referido a la Comisión de </w:t>
      </w:r>
      <w:r w:rsidR="00A156EE">
        <w:rPr>
          <w:rFonts w:ascii="Book Antiqua" w:eastAsia="Times New Roman" w:hAnsi="Book Antiqua"/>
          <w:sz w:val="24"/>
          <w:szCs w:val="24"/>
          <w:lang w:val="es-PR"/>
        </w:rPr>
        <w:t xml:space="preserve">Hacienda, Presupuesto y de la Supervisión, Administración y Estabilidad Económica de Puerto Rico, </w:t>
      </w:r>
      <w:r w:rsidR="00FD7284">
        <w:rPr>
          <w:rFonts w:ascii="Book Antiqua" w:eastAsia="Times New Roman" w:hAnsi="Book Antiqua"/>
          <w:sz w:val="24"/>
          <w:szCs w:val="24"/>
          <w:lang w:val="es-PR"/>
        </w:rPr>
        <w:t>“</w:t>
      </w:r>
      <w:r w:rsidR="00A156EE">
        <w:rPr>
          <w:rFonts w:ascii="Book Antiqua" w:eastAsia="Times New Roman" w:hAnsi="Book Antiqua"/>
          <w:sz w:val="24"/>
          <w:szCs w:val="24"/>
          <w:lang w:val="es-PR"/>
        </w:rPr>
        <w:t>PROMESA</w:t>
      </w:r>
      <w:r w:rsidR="00FD7284">
        <w:rPr>
          <w:rFonts w:ascii="Book Antiqua" w:eastAsia="Times New Roman" w:hAnsi="Book Antiqua"/>
          <w:sz w:val="24"/>
          <w:szCs w:val="24"/>
          <w:lang w:val="es-PR"/>
        </w:rPr>
        <w:t>”</w:t>
      </w:r>
    </w:p>
    <w:p w:rsidR="005B5B16" w:rsidRPr="007F38F6" w:rsidRDefault="005B5B16" w:rsidP="00020F04">
      <w:pPr>
        <w:suppressLineNumbers/>
        <w:spacing w:after="0" w:line="240" w:lineRule="auto"/>
        <w:jc w:val="center"/>
        <w:rPr>
          <w:rFonts w:ascii="Book Antiqua" w:eastAsia="Times New Roman" w:hAnsi="Book Antiqua"/>
          <w:sz w:val="24"/>
          <w:szCs w:val="24"/>
          <w:lang w:val="es-PR"/>
        </w:rPr>
      </w:pPr>
    </w:p>
    <w:p w:rsidR="005B5B16" w:rsidRPr="00515BFC" w:rsidRDefault="005B5B16" w:rsidP="00020F04">
      <w:pPr>
        <w:suppressLineNumbers/>
        <w:spacing w:after="0" w:line="240" w:lineRule="auto"/>
        <w:jc w:val="center"/>
        <w:rPr>
          <w:rFonts w:ascii="Book Antiqua" w:eastAsia="Times New Roman" w:hAnsi="Book Antiqua"/>
          <w:b/>
          <w:sz w:val="28"/>
          <w:szCs w:val="28"/>
          <w:lang w:val="es-PR"/>
        </w:rPr>
      </w:pPr>
      <w:r w:rsidRPr="00515BFC">
        <w:rPr>
          <w:rFonts w:ascii="Book Antiqua" w:eastAsia="Times New Roman" w:hAnsi="Book Antiqua"/>
          <w:b/>
          <w:sz w:val="28"/>
          <w:szCs w:val="28"/>
          <w:lang w:val="es-PR"/>
        </w:rPr>
        <w:t>LEY</w:t>
      </w:r>
    </w:p>
    <w:p w:rsidR="005B5B16" w:rsidRPr="007F38F6" w:rsidRDefault="005B5B16" w:rsidP="00020F04">
      <w:pPr>
        <w:suppressLineNumbers/>
        <w:spacing w:after="0" w:line="240" w:lineRule="auto"/>
        <w:jc w:val="center"/>
        <w:rPr>
          <w:rFonts w:ascii="Book Antiqua" w:eastAsia="Times New Roman" w:hAnsi="Book Antiqua"/>
          <w:b/>
          <w:sz w:val="28"/>
          <w:szCs w:val="28"/>
          <w:lang w:val="es-PR"/>
        </w:rPr>
      </w:pPr>
    </w:p>
    <w:p w:rsidR="00570B0F" w:rsidRPr="00534C40" w:rsidRDefault="00412AED" w:rsidP="00534C40">
      <w:pPr>
        <w:suppressLineNumbers/>
        <w:spacing w:after="0" w:line="240" w:lineRule="auto"/>
        <w:ind w:left="720" w:hanging="720"/>
        <w:jc w:val="both"/>
        <w:rPr>
          <w:rFonts w:ascii="Book Antiqua" w:hAnsi="Book Antiqua"/>
          <w:sz w:val="24"/>
          <w:szCs w:val="24"/>
          <w:lang w:val="es-PR"/>
        </w:rPr>
      </w:pPr>
      <w:r w:rsidRPr="007F38F6">
        <w:rPr>
          <w:rFonts w:ascii="Book Antiqua" w:hAnsi="Book Antiqua"/>
          <w:sz w:val="24"/>
          <w:szCs w:val="24"/>
          <w:lang w:val="es-PR"/>
        </w:rPr>
        <w:t xml:space="preserve">Para crear la </w:t>
      </w:r>
      <w:r w:rsidR="00FD7284">
        <w:rPr>
          <w:rFonts w:ascii="Book Antiqua" w:hAnsi="Book Antiqua"/>
          <w:sz w:val="24"/>
          <w:szCs w:val="24"/>
          <w:lang w:val="es-PR"/>
        </w:rPr>
        <w:t>“</w:t>
      </w:r>
      <w:r w:rsidR="00163B66" w:rsidRPr="007F38F6">
        <w:rPr>
          <w:rFonts w:ascii="Book Antiqua" w:hAnsi="Book Antiqua"/>
          <w:sz w:val="24"/>
          <w:szCs w:val="24"/>
          <w:lang w:val="es-PR"/>
        </w:rPr>
        <w:t xml:space="preserve">Ley </w:t>
      </w:r>
      <w:r w:rsidR="00C226E2" w:rsidRPr="007F38F6">
        <w:rPr>
          <w:rFonts w:ascii="Book Antiqua" w:hAnsi="Book Antiqua"/>
          <w:sz w:val="24"/>
          <w:szCs w:val="24"/>
          <w:lang w:val="es-PR"/>
        </w:rPr>
        <w:t xml:space="preserve">de </w:t>
      </w:r>
      <w:r w:rsidR="00C226E2" w:rsidRPr="00534C40">
        <w:rPr>
          <w:rFonts w:ascii="Book Antiqua" w:hAnsi="Book Antiqua"/>
          <w:sz w:val="24"/>
          <w:szCs w:val="24"/>
          <w:lang w:val="es-PR"/>
        </w:rPr>
        <w:t>Cumplimiento con el Plan Fiscal</w:t>
      </w:r>
      <w:r w:rsidR="00FD7284">
        <w:rPr>
          <w:rFonts w:ascii="Book Antiqua" w:hAnsi="Book Antiqua"/>
          <w:sz w:val="24"/>
          <w:szCs w:val="24"/>
          <w:lang w:val="es-PR"/>
        </w:rPr>
        <w:t>”</w:t>
      </w:r>
      <w:r w:rsidR="00570B0F" w:rsidRPr="00534C40">
        <w:rPr>
          <w:rFonts w:ascii="Book Antiqua" w:hAnsi="Book Antiqua"/>
          <w:sz w:val="24"/>
          <w:szCs w:val="24"/>
          <w:lang w:val="es-PR"/>
        </w:rPr>
        <w:t xml:space="preserve">, </w:t>
      </w:r>
      <w:r w:rsidRPr="00534C40">
        <w:rPr>
          <w:rFonts w:ascii="Book Antiqua" w:hAnsi="Book Antiqua"/>
          <w:sz w:val="24"/>
          <w:szCs w:val="24"/>
          <w:lang w:val="es-PR"/>
        </w:rPr>
        <w:t>a los fines</w:t>
      </w:r>
      <w:r w:rsidR="000F5147" w:rsidRPr="00534C40">
        <w:rPr>
          <w:rFonts w:ascii="Book Antiqua" w:hAnsi="Book Antiqua"/>
          <w:sz w:val="24"/>
          <w:szCs w:val="24"/>
          <w:lang w:val="es-PR"/>
        </w:rPr>
        <w:t xml:space="preserve"> de tomar las medidas necesarias para</w:t>
      </w:r>
      <w:r w:rsidRPr="00534C40">
        <w:rPr>
          <w:rFonts w:ascii="Book Antiqua" w:hAnsi="Book Antiqua"/>
          <w:sz w:val="24"/>
          <w:szCs w:val="24"/>
          <w:lang w:val="es-PR"/>
        </w:rPr>
        <w:t xml:space="preserve"> </w:t>
      </w:r>
      <w:r w:rsidR="00C226E2" w:rsidRPr="00534C40">
        <w:rPr>
          <w:rFonts w:ascii="Book Antiqua" w:hAnsi="Book Antiqua"/>
          <w:sz w:val="24"/>
          <w:szCs w:val="24"/>
          <w:lang w:val="es-PR"/>
        </w:rPr>
        <w:t>atemperar el marco legal y jurídico existente para dar el más fiel cumplimiento al Plan Fiscal aprobado por la Junta de Supervisión Fiscal creada al amparo de la Ley Federal PROMESA;</w:t>
      </w:r>
      <w:r w:rsidRPr="00534C40">
        <w:rPr>
          <w:rFonts w:ascii="Book Antiqua" w:hAnsi="Book Antiqua"/>
          <w:sz w:val="24"/>
          <w:szCs w:val="24"/>
          <w:lang w:val="es-PR"/>
        </w:rPr>
        <w:t xml:space="preserve"> establecer un sistema uniforme</w:t>
      </w:r>
      <w:r w:rsidR="00570B0F" w:rsidRPr="00534C40">
        <w:rPr>
          <w:rFonts w:ascii="Book Antiqua" w:hAnsi="Book Antiqua"/>
          <w:sz w:val="24"/>
          <w:szCs w:val="24"/>
          <w:lang w:val="es-PR"/>
        </w:rPr>
        <w:t xml:space="preserve"> de beneficios marginales</w:t>
      </w:r>
      <w:r w:rsidR="00F744D4" w:rsidRPr="00534C40">
        <w:rPr>
          <w:rFonts w:ascii="Book Antiqua" w:hAnsi="Book Antiqua"/>
          <w:sz w:val="24"/>
          <w:szCs w:val="24"/>
          <w:lang w:val="es-PR"/>
        </w:rPr>
        <w:t>, incluyendo el bono de navidad y aportación al plan médico,</w:t>
      </w:r>
      <w:r w:rsidR="00570B0F" w:rsidRPr="00534C40">
        <w:rPr>
          <w:rFonts w:ascii="Book Antiqua" w:hAnsi="Book Antiqua"/>
          <w:sz w:val="24"/>
          <w:szCs w:val="24"/>
          <w:lang w:val="es-PR"/>
        </w:rPr>
        <w:t xml:space="preserve"> para todos los funcionarios y empleados </w:t>
      </w:r>
      <w:r w:rsidR="00990B9B" w:rsidRPr="00534C40">
        <w:rPr>
          <w:rFonts w:ascii="Book Antiqua" w:hAnsi="Book Antiqua"/>
          <w:sz w:val="24"/>
          <w:szCs w:val="24"/>
          <w:lang w:val="es-PR"/>
        </w:rPr>
        <w:t>públicos</w:t>
      </w:r>
      <w:r w:rsidR="00570B0F" w:rsidRPr="00534C40">
        <w:rPr>
          <w:rFonts w:ascii="Book Antiqua" w:hAnsi="Book Antiqua"/>
          <w:sz w:val="24"/>
          <w:szCs w:val="24"/>
          <w:lang w:val="es-PR"/>
        </w:rPr>
        <w:t xml:space="preserve"> de las agencias</w:t>
      </w:r>
      <w:r w:rsidR="00B40039" w:rsidRPr="00534C40">
        <w:rPr>
          <w:rFonts w:ascii="Book Antiqua" w:hAnsi="Book Antiqua"/>
          <w:sz w:val="24"/>
          <w:szCs w:val="24"/>
          <w:lang w:val="es-PR"/>
        </w:rPr>
        <w:t>,</w:t>
      </w:r>
      <w:r w:rsidR="00570B0F" w:rsidRPr="00534C40">
        <w:rPr>
          <w:rFonts w:ascii="Book Antiqua" w:hAnsi="Book Antiqua"/>
          <w:sz w:val="24"/>
          <w:szCs w:val="24"/>
          <w:lang w:val="es-PR"/>
        </w:rPr>
        <w:t xml:space="preserve"> </w:t>
      </w:r>
      <w:proofErr w:type="spellStart"/>
      <w:r w:rsidR="00570B0F" w:rsidRPr="00534C40">
        <w:rPr>
          <w:rFonts w:ascii="Book Antiqua" w:hAnsi="Book Antiqua"/>
          <w:sz w:val="24"/>
          <w:szCs w:val="24"/>
          <w:lang w:val="es-PR"/>
        </w:rPr>
        <w:t>instrumental</w:t>
      </w:r>
      <w:r w:rsidR="00990B9B" w:rsidRPr="00534C40">
        <w:rPr>
          <w:rFonts w:ascii="Book Antiqua" w:hAnsi="Book Antiqua"/>
          <w:sz w:val="24"/>
          <w:szCs w:val="24"/>
          <w:lang w:val="es-PR"/>
        </w:rPr>
        <w:t>i</w:t>
      </w:r>
      <w:r w:rsidR="00570B0F" w:rsidRPr="00534C40">
        <w:rPr>
          <w:rFonts w:ascii="Book Antiqua" w:hAnsi="Book Antiqua"/>
          <w:sz w:val="24"/>
          <w:szCs w:val="24"/>
          <w:lang w:val="es-PR"/>
        </w:rPr>
        <w:t>dades</w:t>
      </w:r>
      <w:proofErr w:type="spellEnd"/>
      <w:r w:rsidR="00B40039" w:rsidRPr="00534C40">
        <w:rPr>
          <w:rFonts w:ascii="Book Antiqua" w:hAnsi="Book Antiqua"/>
          <w:sz w:val="24"/>
          <w:szCs w:val="24"/>
          <w:lang w:val="es-PR"/>
        </w:rPr>
        <w:t xml:space="preserve"> y corporaciones</w:t>
      </w:r>
      <w:r w:rsidR="00570B0F" w:rsidRPr="00534C40">
        <w:rPr>
          <w:rFonts w:ascii="Book Antiqua" w:hAnsi="Book Antiqua"/>
          <w:sz w:val="24"/>
          <w:szCs w:val="24"/>
          <w:lang w:val="es-PR"/>
        </w:rPr>
        <w:t xml:space="preserve"> </w:t>
      </w:r>
      <w:r w:rsidR="00990B9B" w:rsidRPr="00534C40">
        <w:rPr>
          <w:rFonts w:ascii="Book Antiqua" w:hAnsi="Book Antiqua"/>
          <w:sz w:val="24"/>
          <w:szCs w:val="24"/>
          <w:lang w:val="es-PR"/>
        </w:rPr>
        <w:t>públicas</w:t>
      </w:r>
      <w:r w:rsidR="009C1DFB" w:rsidRPr="00534C40">
        <w:rPr>
          <w:rFonts w:ascii="Book Antiqua" w:hAnsi="Book Antiqua"/>
          <w:sz w:val="24"/>
          <w:szCs w:val="24"/>
          <w:lang w:val="es-PR"/>
        </w:rPr>
        <w:t xml:space="preserve"> del Gobierno de Puerto Rico</w:t>
      </w:r>
      <w:r w:rsidR="00D67E73" w:rsidRPr="00534C40">
        <w:rPr>
          <w:rFonts w:ascii="Book Antiqua" w:hAnsi="Book Antiqua"/>
          <w:sz w:val="24"/>
          <w:szCs w:val="24"/>
          <w:lang w:val="es-PR"/>
        </w:rPr>
        <w:t>, con excepción de la Universidad de Puerto Rico</w:t>
      </w:r>
      <w:r w:rsidR="009C1DFB" w:rsidRPr="00534C40">
        <w:rPr>
          <w:rFonts w:ascii="Book Antiqua" w:hAnsi="Book Antiqua"/>
          <w:sz w:val="24"/>
          <w:szCs w:val="24"/>
          <w:lang w:val="es-PR"/>
        </w:rPr>
        <w:t xml:space="preserve">; </w:t>
      </w:r>
      <w:r w:rsidR="009C1DFB" w:rsidRPr="00534C40">
        <w:rPr>
          <w:rFonts w:ascii="Book Antiqua" w:eastAsia="Times New Roman" w:hAnsi="Book Antiqua"/>
          <w:color w:val="000000"/>
          <w:sz w:val="24"/>
          <w:szCs w:val="24"/>
          <w:lang w:val="es-PR"/>
        </w:rPr>
        <w:t>e</w:t>
      </w:r>
      <w:r w:rsidR="00570B0F" w:rsidRPr="00534C40">
        <w:rPr>
          <w:rFonts w:ascii="Book Antiqua" w:eastAsia="Times New Roman" w:hAnsi="Book Antiqua"/>
          <w:color w:val="000000"/>
          <w:sz w:val="24"/>
          <w:szCs w:val="24"/>
          <w:lang w:val="es-PR"/>
        </w:rPr>
        <w:t xml:space="preserve">nmendar </w:t>
      </w:r>
      <w:r w:rsidR="00AB4A86" w:rsidRPr="00534C40">
        <w:rPr>
          <w:rFonts w:ascii="Book Antiqua" w:eastAsia="Times New Roman" w:hAnsi="Book Antiqua"/>
          <w:color w:val="000000"/>
          <w:sz w:val="24"/>
          <w:szCs w:val="24"/>
          <w:lang w:val="es-PR"/>
        </w:rPr>
        <w:t>la S</w:t>
      </w:r>
      <w:r w:rsidR="005F6C52" w:rsidRPr="00534C40">
        <w:rPr>
          <w:rFonts w:ascii="Book Antiqua" w:eastAsia="Times New Roman" w:hAnsi="Book Antiqua"/>
          <w:color w:val="000000"/>
          <w:sz w:val="24"/>
          <w:szCs w:val="24"/>
          <w:lang w:val="es-PR"/>
        </w:rPr>
        <w:t>ección 4.3</w:t>
      </w:r>
      <w:r w:rsidR="002F3A04" w:rsidRPr="00534C40">
        <w:rPr>
          <w:rFonts w:ascii="Book Antiqua" w:eastAsia="Times New Roman" w:hAnsi="Book Antiqua"/>
          <w:color w:val="000000"/>
          <w:sz w:val="24"/>
          <w:szCs w:val="24"/>
          <w:lang w:val="es-PR"/>
        </w:rPr>
        <w:t xml:space="preserve"> </w:t>
      </w:r>
      <w:r w:rsidR="00AB4A86" w:rsidRPr="00534C40">
        <w:rPr>
          <w:rFonts w:ascii="Book Antiqua" w:eastAsia="Times New Roman" w:hAnsi="Book Antiqua"/>
          <w:color w:val="000000"/>
          <w:sz w:val="24"/>
          <w:szCs w:val="24"/>
          <w:lang w:val="es-PR"/>
        </w:rPr>
        <w:t xml:space="preserve">inciso 2 (a) (e) (m) </w:t>
      </w:r>
      <w:r w:rsidR="002F3A04" w:rsidRPr="00534C40">
        <w:rPr>
          <w:rFonts w:ascii="Book Antiqua" w:eastAsia="Times New Roman" w:hAnsi="Book Antiqua"/>
          <w:color w:val="000000"/>
          <w:sz w:val="24"/>
          <w:szCs w:val="24"/>
          <w:lang w:val="es-PR"/>
        </w:rPr>
        <w:t xml:space="preserve">del </w:t>
      </w:r>
      <w:r w:rsidR="00C226E2" w:rsidRPr="00534C40">
        <w:rPr>
          <w:rFonts w:ascii="Book Antiqua" w:eastAsia="Times New Roman" w:hAnsi="Book Antiqua"/>
          <w:color w:val="000000"/>
          <w:sz w:val="24"/>
          <w:szCs w:val="24"/>
          <w:lang w:val="es-PR"/>
        </w:rPr>
        <w:t>A</w:t>
      </w:r>
      <w:r w:rsidR="002F3A04" w:rsidRPr="00534C40">
        <w:rPr>
          <w:rFonts w:ascii="Book Antiqua" w:eastAsia="Times New Roman" w:hAnsi="Book Antiqua"/>
          <w:color w:val="000000"/>
          <w:sz w:val="24"/>
          <w:szCs w:val="24"/>
          <w:lang w:val="es-PR"/>
        </w:rPr>
        <w:t>rtículo 4</w:t>
      </w:r>
      <w:r w:rsidR="005F6C52" w:rsidRPr="00534C40">
        <w:rPr>
          <w:rFonts w:ascii="Book Antiqua" w:eastAsia="Times New Roman" w:hAnsi="Book Antiqua"/>
          <w:color w:val="000000"/>
          <w:sz w:val="24"/>
          <w:szCs w:val="24"/>
          <w:lang w:val="es-PR"/>
        </w:rPr>
        <w:t>,</w:t>
      </w:r>
      <w:r w:rsidR="00AB4A86" w:rsidRPr="00534C40">
        <w:rPr>
          <w:rFonts w:ascii="Book Antiqua" w:eastAsia="Times New Roman" w:hAnsi="Book Antiqua"/>
          <w:color w:val="000000"/>
          <w:sz w:val="24"/>
          <w:szCs w:val="24"/>
          <w:lang w:val="es-PR"/>
        </w:rPr>
        <w:t xml:space="preserve"> la S</w:t>
      </w:r>
      <w:r w:rsidR="00C226E2" w:rsidRPr="00534C40">
        <w:rPr>
          <w:rFonts w:ascii="Book Antiqua" w:eastAsia="Times New Roman" w:hAnsi="Book Antiqua"/>
          <w:color w:val="000000"/>
          <w:sz w:val="24"/>
          <w:szCs w:val="24"/>
          <w:lang w:val="es-PR"/>
        </w:rPr>
        <w:t>ección 5.2</w:t>
      </w:r>
      <w:r w:rsidR="005F6C52" w:rsidRPr="00534C40">
        <w:rPr>
          <w:rFonts w:ascii="Book Antiqua" w:eastAsia="Times New Roman" w:hAnsi="Book Antiqua"/>
          <w:color w:val="000000"/>
          <w:sz w:val="24"/>
          <w:szCs w:val="24"/>
          <w:lang w:val="es-PR"/>
        </w:rPr>
        <w:t xml:space="preserve"> </w:t>
      </w:r>
      <w:r w:rsidR="00C226E2" w:rsidRPr="00534C40">
        <w:rPr>
          <w:rFonts w:ascii="Book Antiqua" w:eastAsia="Times New Roman" w:hAnsi="Book Antiqua"/>
          <w:color w:val="000000"/>
          <w:sz w:val="24"/>
          <w:szCs w:val="24"/>
          <w:lang w:val="es-PR"/>
        </w:rPr>
        <w:t>del A</w:t>
      </w:r>
      <w:r w:rsidR="00570B0F" w:rsidRPr="00534C40">
        <w:rPr>
          <w:rFonts w:ascii="Book Antiqua" w:eastAsia="Times New Roman" w:hAnsi="Book Antiqua"/>
          <w:color w:val="000000"/>
          <w:sz w:val="24"/>
          <w:szCs w:val="24"/>
          <w:lang w:val="es-PR"/>
        </w:rPr>
        <w:t xml:space="preserve">rtículo 5, </w:t>
      </w:r>
      <w:r w:rsidR="0064460F" w:rsidRPr="00534C40">
        <w:rPr>
          <w:rFonts w:ascii="Book Antiqua" w:eastAsia="Times New Roman" w:hAnsi="Book Antiqua"/>
          <w:color w:val="000000"/>
          <w:sz w:val="24"/>
          <w:szCs w:val="24"/>
          <w:lang w:val="es-PR"/>
        </w:rPr>
        <w:t xml:space="preserve">la </w:t>
      </w:r>
      <w:r w:rsidR="00AB4A86" w:rsidRPr="00534C40">
        <w:rPr>
          <w:rFonts w:ascii="Book Antiqua" w:eastAsia="Times New Roman" w:hAnsi="Book Antiqua"/>
          <w:color w:val="000000"/>
          <w:sz w:val="24"/>
          <w:szCs w:val="24"/>
          <w:lang w:val="es-PR"/>
        </w:rPr>
        <w:t>S</w:t>
      </w:r>
      <w:r w:rsidR="0064460F" w:rsidRPr="00534C40">
        <w:rPr>
          <w:rFonts w:ascii="Book Antiqua" w:eastAsia="Times New Roman" w:hAnsi="Book Antiqua"/>
          <w:color w:val="000000"/>
          <w:sz w:val="24"/>
          <w:szCs w:val="24"/>
          <w:lang w:val="es-PR"/>
        </w:rPr>
        <w:t>ección 6.4</w:t>
      </w:r>
      <w:r w:rsidR="00AB4A86" w:rsidRPr="00534C40">
        <w:rPr>
          <w:rFonts w:ascii="Book Antiqua" w:eastAsia="Times New Roman" w:hAnsi="Book Antiqua"/>
          <w:color w:val="000000"/>
          <w:sz w:val="24"/>
          <w:szCs w:val="24"/>
          <w:lang w:val="es-PR"/>
        </w:rPr>
        <w:t xml:space="preserve"> inciso 1 (d) y 4 (1)</w:t>
      </w:r>
      <w:r w:rsidR="0064460F" w:rsidRPr="00534C40">
        <w:rPr>
          <w:rFonts w:ascii="Book Antiqua" w:eastAsia="Times New Roman" w:hAnsi="Book Antiqua"/>
          <w:color w:val="000000"/>
          <w:sz w:val="24"/>
          <w:szCs w:val="24"/>
          <w:lang w:val="es-PR"/>
        </w:rPr>
        <w:t xml:space="preserve"> </w:t>
      </w:r>
      <w:r w:rsidR="00C226E2" w:rsidRPr="00534C40">
        <w:rPr>
          <w:rFonts w:ascii="Book Antiqua" w:eastAsia="Times New Roman" w:hAnsi="Book Antiqua"/>
          <w:color w:val="000000"/>
          <w:sz w:val="24"/>
          <w:szCs w:val="24"/>
          <w:lang w:val="es-PR"/>
        </w:rPr>
        <w:t>,</w:t>
      </w:r>
      <w:r w:rsidR="0064460F" w:rsidRPr="00534C40">
        <w:rPr>
          <w:rFonts w:ascii="Book Antiqua" w:eastAsia="Times New Roman" w:hAnsi="Book Antiqua"/>
          <w:color w:val="000000"/>
          <w:sz w:val="24"/>
          <w:szCs w:val="24"/>
          <w:lang w:val="es-PR"/>
        </w:rPr>
        <w:t xml:space="preserve"> 6.8</w:t>
      </w:r>
      <w:r w:rsidR="00AB4A86" w:rsidRPr="00534C40">
        <w:rPr>
          <w:rFonts w:ascii="Book Antiqua" w:eastAsia="Times New Roman" w:hAnsi="Book Antiqua"/>
          <w:color w:val="000000"/>
          <w:sz w:val="24"/>
          <w:szCs w:val="24"/>
          <w:lang w:val="es-PR"/>
        </w:rPr>
        <w:t xml:space="preserve"> inciso 2 (b)</w:t>
      </w:r>
      <w:r w:rsidR="0064460F" w:rsidRPr="00534C40">
        <w:rPr>
          <w:rFonts w:ascii="Book Antiqua" w:eastAsia="Times New Roman" w:hAnsi="Book Antiqua"/>
          <w:color w:val="000000"/>
          <w:sz w:val="24"/>
          <w:szCs w:val="24"/>
          <w:lang w:val="es-PR"/>
        </w:rPr>
        <w:t xml:space="preserve"> </w:t>
      </w:r>
      <w:r w:rsidR="00C226E2" w:rsidRPr="00534C40">
        <w:rPr>
          <w:rFonts w:ascii="Book Antiqua" w:eastAsia="Times New Roman" w:hAnsi="Book Antiqua"/>
          <w:color w:val="000000"/>
          <w:sz w:val="24"/>
          <w:szCs w:val="24"/>
          <w:lang w:val="es-PR"/>
        </w:rPr>
        <w:t>y</w:t>
      </w:r>
      <w:r w:rsidR="001A3F04" w:rsidRPr="00534C40">
        <w:rPr>
          <w:rFonts w:ascii="Book Antiqua" w:eastAsia="Times New Roman" w:hAnsi="Book Antiqua"/>
          <w:color w:val="000000"/>
          <w:sz w:val="24"/>
          <w:szCs w:val="24"/>
          <w:lang w:val="es-PR"/>
        </w:rPr>
        <w:t xml:space="preserve"> 6.9</w:t>
      </w:r>
      <w:r w:rsidR="002F3A04" w:rsidRPr="00534C40">
        <w:rPr>
          <w:rFonts w:ascii="Book Antiqua" w:eastAsia="Times New Roman" w:hAnsi="Book Antiqua"/>
          <w:color w:val="000000"/>
          <w:sz w:val="24"/>
          <w:szCs w:val="24"/>
          <w:lang w:val="es-PR"/>
        </w:rPr>
        <w:t xml:space="preserve"> del </w:t>
      </w:r>
      <w:r w:rsidR="00C226E2" w:rsidRPr="00534C40">
        <w:rPr>
          <w:rFonts w:ascii="Book Antiqua" w:eastAsia="Times New Roman" w:hAnsi="Book Antiqua"/>
          <w:color w:val="000000"/>
          <w:sz w:val="24"/>
          <w:szCs w:val="24"/>
          <w:lang w:val="es-PR"/>
        </w:rPr>
        <w:t>A</w:t>
      </w:r>
      <w:r w:rsidR="002F3A04" w:rsidRPr="00534C40">
        <w:rPr>
          <w:rFonts w:ascii="Book Antiqua" w:eastAsia="Times New Roman" w:hAnsi="Book Antiqua"/>
          <w:color w:val="000000"/>
          <w:sz w:val="24"/>
          <w:szCs w:val="24"/>
          <w:lang w:val="es-PR"/>
        </w:rPr>
        <w:t>rtículo 6</w:t>
      </w:r>
      <w:r w:rsidR="0064460F" w:rsidRPr="00534C40">
        <w:rPr>
          <w:rFonts w:ascii="Book Antiqua" w:eastAsia="Times New Roman" w:hAnsi="Book Antiqua"/>
          <w:color w:val="000000"/>
          <w:sz w:val="24"/>
          <w:szCs w:val="24"/>
          <w:lang w:val="es-PR"/>
        </w:rPr>
        <w:t>,</w:t>
      </w:r>
      <w:r w:rsidR="00570B0F" w:rsidRPr="00534C40">
        <w:rPr>
          <w:rFonts w:ascii="Book Antiqua" w:eastAsia="Times New Roman" w:hAnsi="Book Antiqua"/>
          <w:color w:val="000000"/>
          <w:sz w:val="24"/>
          <w:szCs w:val="24"/>
          <w:lang w:val="es-PR"/>
        </w:rPr>
        <w:t xml:space="preserve"> </w:t>
      </w:r>
      <w:r w:rsidR="003E3C80" w:rsidRPr="00534C40">
        <w:rPr>
          <w:rFonts w:ascii="Book Antiqua" w:eastAsia="Times New Roman" w:hAnsi="Book Antiqua"/>
          <w:color w:val="000000"/>
          <w:sz w:val="24"/>
          <w:szCs w:val="24"/>
          <w:lang w:val="es-PR"/>
        </w:rPr>
        <w:t xml:space="preserve">la </w:t>
      </w:r>
      <w:r w:rsidR="00AB4A86" w:rsidRPr="00534C40">
        <w:rPr>
          <w:rFonts w:ascii="Book Antiqua" w:eastAsia="Times New Roman" w:hAnsi="Book Antiqua"/>
          <w:color w:val="000000"/>
          <w:sz w:val="24"/>
          <w:szCs w:val="24"/>
          <w:lang w:val="es-PR"/>
        </w:rPr>
        <w:t>S</w:t>
      </w:r>
      <w:r w:rsidR="003E3C80" w:rsidRPr="00534C40">
        <w:rPr>
          <w:rFonts w:ascii="Book Antiqua" w:eastAsia="Times New Roman" w:hAnsi="Book Antiqua"/>
          <w:color w:val="000000"/>
          <w:sz w:val="24"/>
          <w:szCs w:val="24"/>
          <w:lang w:val="es-PR"/>
        </w:rPr>
        <w:t xml:space="preserve">ección 7.2 </w:t>
      </w:r>
      <w:r w:rsidR="00AB4A86" w:rsidRPr="00534C40">
        <w:rPr>
          <w:rFonts w:ascii="Book Antiqua" w:eastAsia="Times New Roman" w:hAnsi="Book Antiqua"/>
          <w:color w:val="000000"/>
          <w:sz w:val="24"/>
          <w:szCs w:val="24"/>
          <w:lang w:val="es-PR"/>
        </w:rPr>
        <w:t xml:space="preserve">inciso 3 y 5 </w:t>
      </w:r>
      <w:r w:rsidR="003E3C80" w:rsidRPr="00534C40">
        <w:rPr>
          <w:rFonts w:ascii="Book Antiqua" w:eastAsia="Times New Roman" w:hAnsi="Book Antiqua"/>
          <w:color w:val="000000"/>
          <w:sz w:val="24"/>
          <w:szCs w:val="24"/>
          <w:lang w:val="es-PR"/>
        </w:rPr>
        <w:t xml:space="preserve">del </w:t>
      </w:r>
      <w:r w:rsidR="00C226E2" w:rsidRPr="00534C40">
        <w:rPr>
          <w:rFonts w:ascii="Book Antiqua" w:eastAsia="Times New Roman" w:hAnsi="Book Antiqua"/>
          <w:color w:val="000000"/>
          <w:sz w:val="24"/>
          <w:szCs w:val="24"/>
          <w:lang w:val="es-PR"/>
        </w:rPr>
        <w:t>A</w:t>
      </w:r>
      <w:r w:rsidR="003E3C80" w:rsidRPr="00534C40">
        <w:rPr>
          <w:rFonts w:ascii="Book Antiqua" w:eastAsia="Times New Roman" w:hAnsi="Book Antiqua"/>
          <w:color w:val="000000"/>
          <w:sz w:val="24"/>
          <w:szCs w:val="24"/>
          <w:lang w:val="es-PR"/>
        </w:rPr>
        <w:t xml:space="preserve">rtículo 7, </w:t>
      </w:r>
      <w:r w:rsidR="00EB6C54" w:rsidRPr="00534C40">
        <w:rPr>
          <w:rFonts w:ascii="Book Antiqua" w:hAnsi="Book Antiqua"/>
          <w:sz w:val="24"/>
          <w:szCs w:val="24"/>
          <w:lang w:val="es-PR"/>
        </w:rPr>
        <w:t>se añade un nuevo Artículo  2.11(a) a los fines de enmendar el Artículo 3 de la Ley 125 de 10 de junio de 1967, según enmendada,</w:t>
      </w:r>
      <w:r w:rsidR="00EB6C54" w:rsidRPr="00534C40">
        <w:rPr>
          <w:rFonts w:ascii="Book Antiqua" w:eastAsia="Times New Roman" w:hAnsi="Book Antiqua"/>
          <w:color w:val="000000"/>
          <w:sz w:val="24"/>
          <w:szCs w:val="24"/>
          <w:lang w:val="es-PR"/>
        </w:rPr>
        <w:t xml:space="preserve"> </w:t>
      </w:r>
      <w:r w:rsidR="006523E9" w:rsidRPr="00534C40">
        <w:rPr>
          <w:rFonts w:ascii="Book Antiqua" w:eastAsia="Times New Roman" w:hAnsi="Book Antiqua"/>
          <w:color w:val="000000"/>
          <w:sz w:val="24"/>
          <w:szCs w:val="24"/>
          <w:lang w:val="es-PR"/>
        </w:rPr>
        <w:t>suspender la vigencia del Artículo 9 y Sección</w:t>
      </w:r>
      <w:r w:rsidR="00A13650" w:rsidRPr="00534C40">
        <w:rPr>
          <w:rFonts w:ascii="Book Antiqua" w:eastAsia="Times New Roman" w:hAnsi="Book Antiqua"/>
          <w:color w:val="000000"/>
          <w:sz w:val="24"/>
          <w:szCs w:val="24"/>
          <w:lang w:val="es-PR"/>
        </w:rPr>
        <w:t xml:space="preserve"> </w:t>
      </w:r>
      <w:r w:rsidR="00570B0F" w:rsidRPr="00534C40">
        <w:rPr>
          <w:rFonts w:ascii="Book Antiqua" w:eastAsia="Times New Roman" w:hAnsi="Book Antiqua"/>
          <w:color w:val="000000"/>
          <w:sz w:val="24"/>
          <w:szCs w:val="24"/>
          <w:lang w:val="es-PR"/>
        </w:rPr>
        <w:t>10.2 de la L</w:t>
      </w:r>
      <w:r w:rsidR="00570B0F" w:rsidRPr="00534C40">
        <w:rPr>
          <w:rFonts w:ascii="Book Antiqua" w:hAnsi="Book Antiqua"/>
          <w:sz w:val="24"/>
          <w:szCs w:val="24"/>
          <w:lang w:val="es-PR"/>
        </w:rPr>
        <w:t>ey 8–2017, conocida como</w:t>
      </w:r>
      <w:r w:rsidR="00570B0F" w:rsidRPr="00534C40">
        <w:rPr>
          <w:rFonts w:ascii="Book Antiqua" w:hAnsi="Book Antiqua"/>
          <w:b/>
          <w:sz w:val="24"/>
          <w:szCs w:val="24"/>
          <w:lang w:val="es-PR"/>
        </w:rPr>
        <w:t xml:space="preserve"> </w:t>
      </w:r>
      <w:r w:rsidR="00FD7284">
        <w:rPr>
          <w:rFonts w:ascii="Book Antiqua" w:hAnsi="Book Antiqua"/>
          <w:sz w:val="24"/>
          <w:szCs w:val="24"/>
          <w:lang w:val="es-PR"/>
        </w:rPr>
        <w:t>“</w:t>
      </w:r>
      <w:r w:rsidR="00570B0F" w:rsidRPr="00534C40">
        <w:rPr>
          <w:rFonts w:ascii="Book Antiqua" w:hAnsi="Book Antiqua"/>
          <w:color w:val="000000"/>
          <w:sz w:val="24"/>
          <w:szCs w:val="24"/>
          <w:lang w:val="es-PR"/>
        </w:rPr>
        <w:t xml:space="preserve">Ley para la Administración y </w:t>
      </w:r>
      <w:r w:rsidR="00570B0F" w:rsidRPr="00534C40">
        <w:rPr>
          <w:rFonts w:ascii="Book Antiqua" w:hAnsi="Book Antiqua"/>
          <w:color w:val="000000"/>
          <w:sz w:val="24"/>
          <w:szCs w:val="24"/>
          <w:lang w:val="es-PR"/>
        </w:rPr>
        <w:lastRenderedPageBreak/>
        <w:t>Transformación de los Recursos Humanos</w:t>
      </w:r>
      <w:r w:rsidR="00C226E2" w:rsidRPr="00534C40">
        <w:rPr>
          <w:rFonts w:ascii="Book Antiqua" w:hAnsi="Book Antiqua"/>
          <w:color w:val="000000"/>
          <w:sz w:val="24"/>
          <w:szCs w:val="24"/>
          <w:lang w:val="es-PR"/>
        </w:rPr>
        <w:t xml:space="preserve"> en el Gobierno de Puerto Rico</w:t>
      </w:r>
      <w:r w:rsidR="00FD7284">
        <w:rPr>
          <w:rFonts w:ascii="Book Antiqua" w:hAnsi="Book Antiqua"/>
          <w:color w:val="000000"/>
          <w:sz w:val="24"/>
          <w:szCs w:val="24"/>
          <w:lang w:val="es-PR"/>
        </w:rPr>
        <w:t>”</w:t>
      </w:r>
      <w:r w:rsidR="00C226E2" w:rsidRPr="00534C40">
        <w:rPr>
          <w:rFonts w:ascii="Book Antiqua" w:hAnsi="Book Antiqua"/>
          <w:color w:val="000000"/>
          <w:sz w:val="24"/>
          <w:szCs w:val="24"/>
          <w:lang w:val="es-PR"/>
        </w:rPr>
        <w:t xml:space="preserve">; </w:t>
      </w:r>
      <w:r w:rsidR="00570B0F" w:rsidRPr="00534C40">
        <w:rPr>
          <w:rFonts w:ascii="Book Antiqua" w:hAnsi="Book Antiqua"/>
          <w:color w:val="000000"/>
          <w:sz w:val="24"/>
          <w:szCs w:val="24"/>
          <w:lang w:val="es-PR"/>
        </w:rPr>
        <w:t xml:space="preserve">reenumerar los actuales </w:t>
      </w:r>
      <w:r w:rsidR="00990B9B" w:rsidRPr="00534C40">
        <w:rPr>
          <w:rFonts w:ascii="Book Antiqua" w:hAnsi="Book Antiqua"/>
          <w:color w:val="000000"/>
          <w:sz w:val="24"/>
          <w:szCs w:val="24"/>
          <w:lang w:val="es-PR"/>
        </w:rPr>
        <w:t>artículos</w:t>
      </w:r>
      <w:r w:rsidR="00570B0F" w:rsidRPr="00534C40">
        <w:rPr>
          <w:rFonts w:ascii="Book Antiqua" w:hAnsi="Book Antiqua"/>
          <w:color w:val="000000"/>
          <w:sz w:val="24"/>
          <w:szCs w:val="24"/>
          <w:lang w:val="es-PR"/>
        </w:rPr>
        <w:t xml:space="preserve"> 10 al 20 como </w:t>
      </w:r>
      <w:r w:rsidR="00990B9B" w:rsidRPr="00534C40">
        <w:rPr>
          <w:rFonts w:ascii="Book Antiqua" w:hAnsi="Book Antiqua"/>
          <w:color w:val="000000"/>
          <w:sz w:val="24"/>
          <w:szCs w:val="24"/>
          <w:lang w:val="es-PR"/>
        </w:rPr>
        <w:t>artículos</w:t>
      </w:r>
      <w:r w:rsidR="00570B0F" w:rsidRPr="00534C40">
        <w:rPr>
          <w:rFonts w:ascii="Book Antiqua" w:hAnsi="Book Antiqua"/>
          <w:color w:val="000000"/>
          <w:sz w:val="24"/>
          <w:szCs w:val="24"/>
          <w:lang w:val="es-PR"/>
        </w:rPr>
        <w:t xml:space="preserve"> 9 al 19</w:t>
      </w:r>
      <w:r w:rsidR="009C1DFB" w:rsidRPr="00534C40">
        <w:rPr>
          <w:rFonts w:ascii="Book Antiqua" w:hAnsi="Book Antiqua"/>
          <w:color w:val="000000"/>
          <w:sz w:val="24"/>
          <w:szCs w:val="24"/>
          <w:lang w:val="es-PR"/>
        </w:rPr>
        <w:t>;</w:t>
      </w:r>
      <w:r w:rsidR="00503F88" w:rsidRPr="00534C40">
        <w:rPr>
          <w:rFonts w:ascii="Book Antiqua" w:hAnsi="Book Antiqua"/>
          <w:color w:val="000000"/>
          <w:sz w:val="24"/>
          <w:szCs w:val="24"/>
          <w:lang w:val="es-PR"/>
        </w:rPr>
        <w:t xml:space="preserve"> </w:t>
      </w:r>
      <w:r w:rsidR="009C1DFB" w:rsidRPr="00534C40">
        <w:rPr>
          <w:rFonts w:ascii="Book Antiqua" w:hAnsi="Book Antiqua"/>
          <w:sz w:val="24"/>
          <w:szCs w:val="24"/>
          <w:lang w:val="es-PR"/>
        </w:rPr>
        <w:t>d</w:t>
      </w:r>
      <w:r w:rsidR="005028DA" w:rsidRPr="00534C40">
        <w:rPr>
          <w:rFonts w:ascii="Book Antiqua" w:hAnsi="Book Antiqua"/>
          <w:sz w:val="24"/>
          <w:szCs w:val="24"/>
          <w:lang w:val="es-PR"/>
        </w:rPr>
        <w:t xml:space="preserve">erogar la Ley 89-2016, conocida como </w:t>
      </w:r>
      <w:r w:rsidR="00FD7284">
        <w:rPr>
          <w:rFonts w:ascii="Book Antiqua" w:hAnsi="Book Antiqua"/>
          <w:sz w:val="24"/>
          <w:szCs w:val="24"/>
          <w:lang w:val="es-PR"/>
        </w:rPr>
        <w:t>“</w:t>
      </w:r>
      <w:r w:rsidR="005028DA" w:rsidRPr="00534C40">
        <w:rPr>
          <w:rFonts w:ascii="Book Antiqua" w:hAnsi="Book Antiqua"/>
          <w:sz w:val="24"/>
          <w:szCs w:val="24"/>
          <w:lang w:val="es-PR"/>
        </w:rPr>
        <w:t>Ley de Empleo Temporal en el Servicio Público</w:t>
      </w:r>
      <w:r w:rsidR="00FD7284">
        <w:rPr>
          <w:rFonts w:ascii="Book Antiqua" w:hAnsi="Book Antiqua"/>
          <w:sz w:val="24"/>
          <w:szCs w:val="24"/>
          <w:lang w:val="es-PR"/>
        </w:rPr>
        <w:t>”</w:t>
      </w:r>
      <w:r w:rsidR="005028DA" w:rsidRPr="00534C40">
        <w:rPr>
          <w:rFonts w:ascii="Book Antiqua" w:hAnsi="Book Antiqua"/>
          <w:sz w:val="24"/>
          <w:szCs w:val="24"/>
          <w:lang w:val="es-PR"/>
        </w:rPr>
        <w:t>;</w:t>
      </w:r>
      <w:r w:rsidR="00D67E73" w:rsidRPr="00534C40">
        <w:rPr>
          <w:rFonts w:ascii="Book Antiqua" w:hAnsi="Book Antiqua"/>
          <w:sz w:val="24"/>
          <w:szCs w:val="24"/>
          <w:lang w:val="es-PR"/>
        </w:rPr>
        <w:t xml:space="preserve"> enmendar los Artículos 3, 6 y 7 de la Ley 253-1995, según enmendada, conocida como la </w:t>
      </w:r>
      <w:r w:rsidR="00FD7284">
        <w:rPr>
          <w:rFonts w:ascii="Book Antiqua" w:hAnsi="Book Antiqua"/>
          <w:sz w:val="24"/>
          <w:szCs w:val="24"/>
          <w:lang w:val="es-PR"/>
        </w:rPr>
        <w:t>“</w:t>
      </w:r>
      <w:r w:rsidR="00D67E73" w:rsidRPr="00534C40">
        <w:rPr>
          <w:rFonts w:ascii="Book Antiqua" w:hAnsi="Book Antiqua"/>
          <w:sz w:val="24"/>
          <w:szCs w:val="24"/>
          <w:lang w:val="es-PR"/>
        </w:rPr>
        <w:t>Ley de Seguro de Responsabilidad Obligatorio para Vehículos de Motor</w:t>
      </w:r>
      <w:r w:rsidR="00FD7284">
        <w:rPr>
          <w:rFonts w:ascii="Book Antiqua" w:hAnsi="Book Antiqua"/>
          <w:sz w:val="24"/>
          <w:szCs w:val="24"/>
          <w:lang w:val="es-PR"/>
        </w:rPr>
        <w:t>”</w:t>
      </w:r>
      <w:r w:rsidR="00D67E73" w:rsidRPr="00534C40">
        <w:rPr>
          <w:rFonts w:ascii="Book Antiqua" w:hAnsi="Book Antiqua"/>
          <w:sz w:val="24"/>
          <w:szCs w:val="24"/>
          <w:lang w:val="es-PR"/>
        </w:rPr>
        <w:t xml:space="preserve">; a los fines de ampliar la cubierta del seguro de responsabilidad obligatorio de cuatro mil dólares ($4,000) a cuatro mil quinientos dólares ($4,500); facultar para la revisión de las primas antes del 30 de junio de 2017; permitir la declaración de un dividendo extraordinario a los miembros de la Asociación de Suscripción Conjunta del Seguro de Responsabilidad Obligatorio, así como la aplicación de una contribución incentivada a dicho dividendo; disponer la distribución de los ingresos obtenidos a través de la contribución incentivada y el ajuste en la prima </w:t>
      </w:r>
      <w:r w:rsidR="00985F15" w:rsidRPr="00534C40">
        <w:rPr>
          <w:rFonts w:ascii="Book Antiqua" w:hAnsi="Book Antiqua"/>
          <w:sz w:val="24"/>
          <w:szCs w:val="24"/>
          <w:lang w:val="es-PR"/>
        </w:rPr>
        <w:t xml:space="preserve">para </w:t>
      </w:r>
      <w:r w:rsidR="00D67E73" w:rsidRPr="00534C40">
        <w:rPr>
          <w:rFonts w:ascii="Book Antiqua" w:hAnsi="Book Antiqua"/>
          <w:sz w:val="24"/>
          <w:szCs w:val="24"/>
          <w:lang w:val="es-PR"/>
        </w:rPr>
        <w:t xml:space="preserve">que entre al Fondo General; autorizar al Gobierno a utilizar sobrantes de las corporaciones públicas como </w:t>
      </w:r>
      <w:r w:rsidR="00FD7284">
        <w:rPr>
          <w:rFonts w:ascii="Book Antiqua" w:hAnsi="Book Antiqua"/>
          <w:sz w:val="24"/>
          <w:szCs w:val="24"/>
          <w:lang w:val="es-PR"/>
        </w:rPr>
        <w:t>“</w:t>
      </w:r>
      <w:r w:rsidR="00D67E73" w:rsidRPr="00534C40">
        <w:rPr>
          <w:rFonts w:ascii="Book Antiqua" w:hAnsi="Book Antiqua"/>
          <w:sz w:val="24"/>
          <w:szCs w:val="24"/>
          <w:lang w:val="es-PR"/>
        </w:rPr>
        <w:t>fondos disponibles</w:t>
      </w:r>
      <w:r w:rsidR="00FD7284">
        <w:rPr>
          <w:rFonts w:ascii="Book Antiqua" w:hAnsi="Book Antiqua"/>
          <w:sz w:val="24"/>
          <w:szCs w:val="24"/>
          <w:lang w:val="es-PR"/>
        </w:rPr>
        <w:t>”</w:t>
      </w:r>
      <w:r w:rsidR="00D67E73" w:rsidRPr="00534C40">
        <w:rPr>
          <w:rFonts w:ascii="Book Antiqua" w:hAnsi="Book Antiqua"/>
          <w:sz w:val="24"/>
          <w:szCs w:val="24"/>
          <w:lang w:val="es-PR"/>
        </w:rPr>
        <w:t xml:space="preserve"> para contribuir al </w:t>
      </w:r>
      <w:r w:rsidR="00985F15" w:rsidRPr="00534C40">
        <w:rPr>
          <w:rFonts w:ascii="Book Antiqua" w:hAnsi="Book Antiqua"/>
          <w:sz w:val="24"/>
          <w:szCs w:val="24"/>
          <w:lang w:val="es-PR"/>
        </w:rPr>
        <w:t>Fondo General</w:t>
      </w:r>
      <w:r w:rsidR="00D67E73" w:rsidRPr="00534C40">
        <w:rPr>
          <w:rFonts w:ascii="Book Antiqua" w:hAnsi="Book Antiqua"/>
          <w:sz w:val="24"/>
          <w:szCs w:val="24"/>
          <w:lang w:val="es-PR"/>
        </w:rPr>
        <w:t xml:space="preserve">; autorizar a un Comité compuesto por </w:t>
      </w:r>
      <w:r w:rsidR="008E7DC2" w:rsidRPr="00534C40">
        <w:rPr>
          <w:rFonts w:ascii="Book Antiqua" w:hAnsi="Book Antiqua"/>
          <w:sz w:val="24"/>
          <w:szCs w:val="24"/>
          <w:lang w:val="es-PR"/>
        </w:rPr>
        <w:t>los directivos</w:t>
      </w:r>
      <w:r w:rsidR="00985F15" w:rsidRPr="00534C40">
        <w:rPr>
          <w:rFonts w:ascii="Book Antiqua" w:hAnsi="Book Antiqua"/>
          <w:sz w:val="24"/>
          <w:szCs w:val="24"/>
          <w:lang w:val="es-PR"/>
        </w:rPr>
        <w:t xml:space="preserve"> de </w:t>
      </w:r>
      <w:r w:rsidR="00D67E73" w:rsidRPr="00534C40">
        <w:rPr>
          <w:rFonts w:ascii="Book Antiqua" w:hAnsi="Book Antiqua"/>
          <w:sz w:val="24"/>
          <w:szCs w:val="24"/>
          <w:lang w:val="es-PR"/>
        </w:rPr>
        <w:t xml:space="preserve">la Autoridad de Asesoría Financiera y Agencia Fiscal, la Oficina de Gerencia y Presupuesto y </w:t>
      </w:r>
      <w:r w:rsidR="00985F15" w:rsidRPr="00534C40">
        <w:rPr>
          <w:rFonts w:ascii="Book Antiqua" w:hAnsi="Book Antiqua"/>
          <w:sz w:val="24"/>
          <w:szCs w:val="24"/>
          <w:lang w:val="es-PR"/>
        </w:rPr>
        <w:t xml:space="preserve">el </w:t>
      </w:r>
      <w:r w:rsidR="00D67E73" w:rsidRPr="00534C40">
        <w:rPr>
          <w:rFonts w:ascii="Book Antiqua" w:hAnsi="Book Antiqua"/>
          <w:sz w:val="24"/>
          <w:szCs w:val="24"/>
          <w:lang w:val="es-PR"/>
        </w:rPr>
        <w:t>Departamento de Hacienda a modificar las tarifas de las corporaciones públicas para cumplir con las métricas del Plan Fiscal;</w:t>
      </w:r>
      <w:r w:rsidR="000E18D9" w:rsidRPr="00534C40">
        <w:rPr>
          <w:rFonts w:ascii="Book Antiqua" w:hAnsi="Book Antiqua"/>
          <w:sz w:val="24"/>
          <w:szCs w:val="24"/>
          <w:lang w:val="es-PR"/>
        </w:rPr>
        <w:t xml:space="preserve"> </w:t>
      </w:r>
      <w:r w:rsidR="000E18D9" w:rsidRPr="00534C40">
        <w:rPr>
          <w:rFonts w:ascii="Book Antiqua" w:eastAsia="Times New Roman" w:hAnsi="Book Antiqua"/>
          <w:sz w:val="24"/>
          <w:szCs w:val="24"/>
          <w:lang w:val="es-PR"/>
        </w:rPr>
        <w:t>establecer las normas y principios que deben regir el proceso de venta de propiedad</w:t>
      </w:r>
      <w:r w:rsidR="00985F15" w:rsidRPr="00534C40">
        <w:rPr>
          <w:rFonts w:ascii="Book Antiqua" w:eastAsia="Times New Roman" w:hAnsi="Book Antiqua"/>
          <w:sz w:val="24"/>
          <w:szCs w:val="24"/>
          <w:lang w:val="es-PR"/>
        </w:rPr>
        <w:t>es</w:t>
      </w:r>
      <w:r w:rsidR="000E18D9" w:rsidRPr="00534C40">
        <w:rPr>
          <w:rFonts w:ascii="Book Antiqua" w:eastAsia="Times New Roman" w:hAnsi="Book Antiqua"/>
          <w:sz w:val="24"/>
          <w:szCs w:val="24"/>
          <w:lang w:val="es-PR"/>
        </w:rPr>
        <w:t xml:space="preserve"> inmueble</w:t>
      </w:r>
      <w:r w:rsidR="00985F15" w:rsidRPr="00534C40">
        <w:rPr>
          <w:rFonts w:ascii="Book Antiqua" w:eastAsia="Times New Roman" w:hAnsi="Book Antiqua"/>
          <w:sz w:val="24"/>
          <w:szCs w:val="24"/>
          <w:lang w:val="es-PR"/>
        </w:rPr>
        <w:t>s</w:t>
      </w:r>
      <w:r w:rsidR="000E18D9" w:rsidRPr="00534C40">
        <w:rPr>
          <w:rFonts w:ascii="Book Antiqua" w:eastAsia="Times New Roman" w:hAnsi="Book Antiqua"/>
          <w:sz w:val="24"/>
          <w:szCs w:val="24"/>
          <w:lang w:val="es-PR"/>
        </w:rPr>
        <w:t xml:space="preserve"> del Gobierno de Puerto Rico; crear el Comité de Evaluación y Disposición de Propiedades Inmuebles; para declarar la política pública relacionada a la venta de propiedades inmuebles; </w:t>
      </w:r>
      <w:r w:rsidR="000E18D9" w:rsidRPr="00534C40">
        <w:rPr>
          <w:rFonts w:ascii="Book Antiqua" w:hAnsi="Book Antiqua"/>
          <w:sz w:val="24"/>
          <w:szCs w:val="24"/>
          <w:lang w:val="es-PR"/>
        </w:rPr>
        <w:t xml:space="preserve">enmendar los Artículos 3, 7 y 8 de la Ley Núm. 230 de 23 de julio de 1974, según enmendada y conocida como </w:t>
      </w:r>
      <w:r w:rsidR="00FD7284">
        <w:rPr>
          <w:rFonts w:ascii="Book Antiqua" w:hAnsi="Book Antiqua"/>
          <w:sz w:val="24"/>
          <w:szCs w:val="24"/>
          <w:lang w:val="es-PR"/>
        </w:rPr>
        <w:t>“</w:t>
      </w:r>
      <w:r w:rsidR="000E18D9" w:rsidRPr="00534C40">
        <w:rPr>
          <w:rFonts w:ascii="Book Antiqua" w:hAnsi="Book Antiqua"/>
          <w:sz w:val="24"/>
          <w:szCs w:val="24"/>
          <w:lang w:val="es-PR"/>
        </w:rPr>
        <w:t>Ley de Contabilidad del Gobierno de Puerto Rico</w:t>
      </w:r>
      <w:r w:rsidR="00FD7284">
        <w:rPr>
          <w:rFonts w:ascii="Book Antiqua" w:hAnsi="Book Antiqua"/>
          <w:sz w:val="24"/>
          <w:szCs w:val="24"/>
          <w:lang w:val="es-PR"/>
        </w:rPr>
        <w:t>”</w:t>
      </w:r>
      <w:r w:rsidR="000E18D9" w:rsidRPr="00534C40">
        <w:rPr>
          <w:rFonts w:ascii="Book Antiqua" w:hAnsi="Book Antiqua"/>
          <w:sz w:val="24"/>
          <w:szCs w:val="24"/>
          <w:lang w:val="es-PR"/>
        </w:rPr>
        <w:t xml:space="preserve">; a los fines de establecer que las asignaciones y los fondos sin año económico determinado, que hayan permanecido en los libros sin movimiento de desembolso u obligación por un (1) año se considerarán como que han cumplido sus propósitos, por lo que se cerrarán e ingresarán al Fondo General; disponer que aquellos fondos especiales creados por Ley para fines específicos se acreditarán al Fondo General del Tesoro Estatal y se depositarán en la cuenta bancaria corriente del Secretario de Hacienda para que éste tenga pleno dominio de los mismos; enmendar los Artículos 2 y 6 de la Ley 129-2005, según enmendada, conocida como </w:t>
      </w:r>
      <w:r w:rsidR="00FD7284">
        <w:rPr>
          <w:rFonts w:ascii="Book Antiqua" w:hAnsi="Book Antiqua"/>
          <w:sz w:val="24"/>
          <w:szCs w:val="24"/>
          <w:lang w:val="es-PR"/>
        </w:rPr>
        <w:t>“</w:t>
      </w:r>
      <w:r w:rsidR="000E18D9" w:rsidRPr="00534C40">
        <w:rPr>
          <w:rFonts w:ascii="Book Antiqua" w:hAnsi="Book Antiqua"/>
          <w:sz w:val="24"/>
          <w:szCs w:val="24"/>
          <w:lang w:val="es-PR"/>
        </w:rPr>
        <w:t>Ley de Reservas en las Compras del Gobierno del Estado Libre Asociado de Puerto Rico</w:t>
      </w:r>
      <w:r w:rsidR="00FD7284">
        <w:rPr>
          <w:rFonts w:ascii="Book Antiqua" w:hAnsi="Book Antiqua"/>
          <w:sz w:val="24"/>
          <w:szCs w:val="24"/>
          <w:lang w:val="es-PR"/>
        </w:rPr>
        <w:t>”</w:t>
      </w:r>
      <w:r w:rsidR="000E18D9" w:rsidRPr="00534C40">
        <w:rPr>
          <w:rFonts w:ascii="Book Antiqua" w:hAnsi="Book Antiqua"/>
          <w:sz w:val="24"/>
          <w:szCs w:val="24"/>
          <w:lang w:val="es-PR"/>
        </w:rPr>
        <w:t>; a fin de disponer que el aumento escalonado en la partida asignada a compras del presupuesto general para ser otorgado a microempresas, pequeñas y medianas empresas</w:t>
      </w:r>
      <w:r w:rsidR="002A387B" w:rsidRPr="00534C40">
        <w:rPr>
          <w:rFonts w:ascii="Book Antiqua" w:hAnsi="Book Antiqua"/>
          <w:sz w:val="24"/>
          <w:szCs w:val="24"/>
          <w:lang w:val="es-PR"/>
        </w:rPr>
        <w:t xml:space="preserve"> se dará</w:t>
      </w:r>
      <w:r w:rsidR="000E18D9" w:rsidRPr="00534C40">
        <w:rPr>
          <w:rFonts w:ascii="Book Antiqua" w:hAnsi="Book Antiqua"/>
          <w:sz w:val="24"/>
          <w:szCs w:val="24"/>
          <w:lang w:val="es-PR"/>
        </w:rPr>
        <w:t xml:space="preserve"> </w:t>
      </w:r>
      <w:r w:rsidR="002A387B" w:rsidRPr="00534C40">
        <w:rPr>
          <w:rFonts w:ascii="Book Antiqua" w:hAnsi="Book Antiqua"/>
          <w:sz w:val="24"/>
          <w:szCs w:val="24"/>
          <w:lang w:val="es-PR"/>
        </w:rPr>
        <w:t xml:space="preserve">si la situación fiscal del Gobierno así lo permite; </w:t>
      </w:r>
      <w:r w:rsidR="002A387B" w:rsidRPr="00534C40">
        <w:rPr>
          <w:rFonts w:ascii="Book Antiqua" w:hAnsi="Book Antiqua"/>
          <w:bCs/>
          <w:sz w:val="24"/>
          <w:szCs w:val="24"/>
          <w:lang w:val="es-PR"/>
        </w:rPr>
        <w:t xml:space="preserve">añadir una nueva Sección 3020.05A y Sección 3020.15, y enmendar la </w:t>
      </w:r>
      <w:r w:rsidR="002A387B" w:rsidRPr="00534C40">
        <w:rPr>
          <w:rFonts w:ascii="Book Antiqua" w:hAnsi="Book Antiqua"/>
          <w:sz w:val="24"/>
          <w:szCs w:val="24"/>
          <w:lang w:val="es-PR"/>
        </w:rPr>
        <w:t xml:space="preserve">Sección 3020.05, Sección 3020.13, Sección 3020.14, Sección 3030.14, Sección 3030.18, Sección 3050.01, Sección 6042.08 y Sección 6042.15 de la Ley 1-2011, según enmendada, mejor conocida como </w:t>
      </w:r>
      <w:r w:rsidR="00FD7284">
        <w:rPr>
          <w:rFonts w:ascii="Book Antiqua" w:hAnsi="Book Antiqua"/>
          <w:sz w:val="24"/>
          <w:szCs w:val="24"/>
          <w:lang w:val="es-PR"/>
        </w:rPr>
        <w:t>“</w:t>
      </w:r>
      <w:r w:rsidR="002A387B" w:rsidRPr="00534C40">
        <w:rPr>
          <w:rFonts w:ascii="Book Antiqua" w:hAnsi="Book Antiqua"/>
          <w:sz w:val="24"/>
          <w:szCs w:val="24"/>
          <w:lang w:val="es-PR"/>
        </w:rPr>
        <w:t>Código de Rentas Internas para un Nuevo Puerto Rico</w:t>
      </w:r>
      <w:r w:rsidR="00FD7284">
        <w:rPr>
          <w:rFonts w:ascii="Book Antiqua" w:hAnsi="Book Antiqua"/>
          <w:sz w:val="24"/>
          <w:szCs w:val="24"/>
          <w:lang w:val="es-PR"/>
        </w:rPr>
        <w:t>”</w:t>
      </w:r>
      <w:r w:rsidR="002A387B" w:rsidRPr="00534C40">
        <w:rPr>
          <w:rFonts w:ascii="Book Antiqua" w:hAnsi="Book Antiqua"/>
          <w:sz w:val="24"/>
          <w:szCs w:val="24"/>
          <w:lang w:val="es-PR"/>
        </w:rPr>
        <w:t>, a los fines de modificar el arbitrio aplicable a cigarrillos y productos derivados del tabaco para obtener mayor liquidez, atajar la crisis económica y fiscal que enfrenta Puerto Rico, y evitar que los sectores más vulnerables se afecten, así como para desalentar el uso de cigarrillos;</w:t>
      </w:r>
      <w:r w:rsidR="00DC4177" w:rsidRPr="00534C40">
        <w:rPr>
          <w:rFonts w:ascii="Book Antiqua" w:hAnsi="Book Antiqua"/>
          <w:sz w:val="24"/>
          <w:szCs w:val="24"/>
          <w:lang w:val="es-PR"/>
        </w:rPr>
        <w:t xml:space="preserve"> enmendar el Artículo 2 de la Ley Núm. 91 de 21 de </w:t>
      </w:r>
      <w:r w:rsidR="00DC4177" w:rsidRPr="00534C40">
        <w:rPr>
          <w:rFonts w:ascii="Book Antiqua" w:hAnsi="Book Antiqua"/>
          <w:sz w:val="24"/>
          <w:szCs w:val="24"/>
          <w:lang w:val="es-PR"/>
        </w:rPr>
        <w:lastRenderedPageBreak/>
        <w:t>junio de 1966, según enmendada, para disponer que hasta el Año Fiscal 2020-2021 la aportación anual al  Fondo de Emergencia será por la cantidad de diez millones de dólares ($10,000,000) y que a partir del Año Fiscal 2020-2021, dicha aportación será no menor de cero punto cinco por ciento (0.5%) del estimado de rentas netas sometido por el Departamento de Hacienda para la preparación del Presupuesto Recomendado con cargo al Fondo General</w:t>
      </w:r>
      <w:r w:rsidR="00D67E73" w:rsidRPr="00534C40">
        <w:rPr>
          <w:rFonts w:ascii="Book Antiqua" w:hAnsi="Book Antiqua"/>
          <w:sz w:val="24"/>
          <w:szCs w:val="24"/>
          <w:lang w:val="es-PR"/>
        </w:rPr>
        <w:t xml:space="preserve"> y p</w:t>
      </w:r>
      <w:r w:rsidR="00570B0F" w:rsidRPr="00534C40">
        <w:rPr>
          <w:rFonts w:ascii="Book Antiqua" w:hAnsi="Book Antiqua"/>
          <w:sz w:val="24"/>
          <w:szCs w:val="24"/>
          <w:lang w:val="es-PR"/>
        </w:rPr>
        <w:t xml:space="preserve">ara otros fines relacionados. </w:t>
      </w:r>
    </w:p>
    <w:p w:rsidR="009C1BC1" w:rsidRPr="00534C40" w:rsidRDefault="009C1BC1" w:rsidP="00534C40">
      <w:pPr>
        <w:suppressLineNumbers/>
        <w:spacing w:after="0" w:line="240" w:lineRule="auto"/>
        <w:ind w:firstLine="360"/>
        <w:jc w:val="center"/>
        <w:rPr>
          <w:rFonts w:ascii="Book Antiqua" w:hAnsi="Book Antiqua"/>
          <w:b/>
          <w:sz w:val="24"/>
          <w:szCs w:val="28"/>
          <w:lang w:val="es-PR"/>
        </w:rPr>
      </w:pPr>
    </w:p>
    <w:p w:rsidR="008C28C3" w:rsidRPr="00534C40" w:rsidRDefault="008C28C3" w:rsidP="00534C40">
      <w:pPr>
        <w:suppressLineNumbers/>
        <w:spacing w:after="0" w:line="240" w:lineRule="auto"/>
        <w:jc w:val="center"/>
        <w:rPr>
          <w:rFonts w:ascii="Book Antiqua" w:hAnsi="Book Antiqua"/>
          <w:sz w:val="24"/>
          <w:szCs w:val="24"/>
          <w:lang w:val="es-PR"/>
        </w:rPr>
      </w:pPr>
      <w:r w:rsidRPr="00534C40">
        <w:rPr>
          <w:rFonts w:ascii="Book Antiqua" w:hAnsi="Book Antiqua"/>
          <w:sz w:val="24"/>
          <w:szCs w:val="24"/>
          <w:lang w:val="es-PR"/>
        </w:rPr>
        <w:t>EXPOSICIÓN DE MOTIVOS</w:t>
      </w:r>
    </w:p>
    <w:p w:rsidR="003773C9" w:rsidRPr="007F38F6" w:rsidRDefault="003773C9" w:rsidP="00534C40">
      <w:pPr>
        <w:suppressLineNumbers/>
        <w:spacing w:after="0" w:line="240" w:lineRule="auto"/>
        <w:ind w:firstLine="360"/>
        <w:jc w:val="center"/>
        <w:rPr>
          <w:rFonts w:ascii="Book Antiqua" w:hAnsi="Book Antiqua"/>
          <w:b/>
          <w:sz w:val="24"/>
          <w:szCs w:val="24"/>
          <w:lang w:val="es-PR"/>
        </w:rPr>
      </w:pPr>
    </w:p>
    <w:p w:rsidR="00B02117" w:rsidRPr="007F38F6" w:rsidRDefault="00B02117" w:rsidP="00534C40">
      <w:pPr>
        <w:pStyle w:val="Body"/>
        <w:suppressLineNumbers/>
        <w:jc w:val="center"/>
        <w:outlineLvl w:val="0"/>
        <w:rPr>
          <w:rFonts w:ascii="Book Antiqua" w:hAnsi="Book Antiqua"/>
          <w:color w:val="000000" w:themeColor="text1"/>
          <w:u w:val="single"/>
          <w:lang w:val="es-PR"/>
        </w:rPr>
      </w:pPr>
      <w:r w:rsidRPr="007F38F6">
        <w:rPr>
          <w:rFonts w:ascii="Book Antiqua" w:hAnsi="Book Antiqua"/>
          <w:color w:val="000000" w:themeColor="text1"/>
          <w:u w:val="single"/>
          <w:lang w:val="es-PR"/>
        </w:rPr>
        <w:t>Introducción</w:t>
      </w:r>
    </w:p>
    <w:p w:rsidR="00B02117" w:rsidRPr="007F38F6" w:rsidRDefault="00B02117" w:rsidP="00534C40">
      <w:pPr>
        <w:pStyle w:val="Body"/>
        <w:suppressLineNumbers/>
        <w:ind w:firstLine="720"/>
        <w:jc w:val="both"/>
        <w:outlineLvl w:val="0"/>
        <w:rPr>
          <w:rFonts w:ascii="Book Antiqua" w:hAnsi="Book Antiqua"/>
          <w:color w:val="000000" w:themeColor="text1"/>
          <w:lang w:val="es-PR"/>
        </w:rPr>
      </w:pPr>
    </w:p>
    <w:p w:rsidR="003773C9" w:rsidRPr="007F38F6" w:rsidRDefault="003773C9"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Al presente, Puerto Rico atraviesa una crisis fiscal y social monumental sin precedentes históricos. Dicha crisis fue causada, en parte, porque faltaron controles sobre el gasto, medidas de desarrollo sustentable y sistemas de información gerencial que promuevan claridad y transparencia en la gestión gubernamental. </w:t>
      </w:r>
    </w:p>
    <w:p w:rsidR="003773C9" w:rsidRPr="007F38F6" w:rsidRDefault="003773C9" w:rsidP="00534C40">
      <w:pPr>
        <w:pStyle w:val="Body"/>
        <w:suppressLineNumbers/>
        <w:ind w:firstLine="720"/>
        <w:jc w:val="both"/>
        <w:outlineLvl w:val="0"/>
        <w:rPr>
          <w:rFonts w:ascii="Book Antiqua" w:hAnsi="Book Antiqua"/>
          <w:color w:val="000000" w:themeColor="text1"/>
          <w:lang w:val="es-PR"/>
        </w:rPr>
      </w:pPr>
    </w:p>
    <w:p w:rsidR="003773C9" w:rsidRPr="007F38F6" w:rsidRDefault="003773C9"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Según datos provistos </w:t>
      </w:r>
      <w:r w:rsidR="004C6AED">
        <w:rPr>
          <w:rFonts w:ascii="Book Antiqua" w:hAnsi="Book Antiqua"/>
          <w:color w:val="000000" w:themeColor="text1"/>
          <w:lang w:val="es-PR"/>
        </w:rPr>
        <w:t>por el Departamento del Tesoro F</w:t>
      </w:r>
      <w:r w:rsidRPr="007F38F6">
        <w:rPr>
          <w:rFonts w:ascii="Book Antiqua" w:hAnsi="Book Antiqua"/>
          <w:color w:val="000000" w:themeColor="text1"/>
          <w:lang w:val="es-PR"/>
        </w:rPr>
        <w:t>ederal, Puerto Rico sufre una contracción económica cumulativa de 14.6% en el Producto Estatal Bruto (PEB real) con una predicción de una contracción adicional de 3% para los próximos dos años. Por años, el Gobierno</w:t>
      </w:r>
      <w:r w:rsidR="001A6065" w:rsidRPr="007F38F6">
        <w:rPr>
          <w:rFonts w:ascii="Book Antiqua" w:hAnsi="Book Antiqua"/>
          <w:color w:val="000000" w:themeColor="text1"/>
          <w:lang w:val="es-PR"/>
        </w:rPr>
        <w:t xml:space="preserve"> de Puerto Rico</w:t>
      </w:r>
      <w:r w:rsidRPr="007F38F6">
        <w:rPr>
          <w:rFonts w:ascii="Book Antiqua" w:hAnsi="Book Antiqua"/>
          <w:color w:val="000000" w:themeColor="text1"/>
          <w:lang w:val="es-PR"/>
        </w:rPr>
        <w:t xml:space="preserve"> ha operado con un déficit estructural el cual ha sido financiado con emisiones de bonos y préstamos al Banco Gubernamental de Fomento. Hace más de un año que el Gobierno</w:t>
      </w:r>
      <w:r w:rsidR="001A6065" w:rsidRPr="007F38F6">
        <w:rPr>
          <w:rFonts w:ascii="Book Antiqua" w:hAnsi="Book Antiqua"/>
          <w:color w:val="000000" w:themeColor="text1"/>
          <w:lang w:val="es-PR"/>
        </w:rPr>
        <w:t xml:space="preserve"> de Puerto Rico</w:t>
      </w:r>
      <w:r w:rsidRPr="007F38F6">
        <w:rPr>
          <w:rFonts w:ascii="Book Antiqua" w:hAnsi="Book Antiqua"/>
          <w:color w:val="000000" w:themeColor="text1"/>
          <w:lang w:val="es-PR"/>
        </w:rPr>
        <w:t xml:space="preserve"> carece de liquidez y se utilizaron los reintegros, pagos de los contratistas, el dinero de los pensionados y préstamos </w:t>
      </w:r>
      <w:proofErr w:type="spellStart"/>
      <w:r w:rsidRPr="007F38F6">
        <w:rPr>
          <w:rFonts w:ascii="Book Antiqua" w:hAnsi="Book Antiqua"/>
          <w:color w:val="000000" w:themeColor="text1"/>
          <w:lang w:val="es-PR"/>
        </w:rPr>
        <w:t>intra</w:t>
      </w:r>
      <w:proofErr w:type="spellEnd"/>
      <w:r w:rsidRPr="007F38F6">
        <w:rPr>
          <w:rFonts w:ascii="Book Antiqua" w:hAnsi="Book Antiqua"/>
          <w:color w:val="000000" w:themeColor="text1"/>
          <w:lang w:val="es-PR"/>
        </w:rPr>
        <w:t xml:space="preserve">-gubernamentales para sustituir las fuentes de liquidez y gastar más dinero que los fondos disponibles. El Banco Gubernamental de Fomento incumplió sus obligaciones con los bonistas desde el 1 de mayo de 2016 y ya no cumple su rol de proveer liquidez ni tampoco contamos con acceso al mercado debido a las políticas de la administración pasada que le restó credibilidad al Gobierno de Puerto Rico. Los sistemas de retiro están insolventes. </w:t>
      </w:r>
    </w:p>
    <w:p w:rsidR="003773C9" w:rsidRPr="007F38F6" w:rsidRDefault="003773C9" w:rsidP="00534C40">
      <w:pPr>
        <w:pStyle w:val="Body"/>
        <w:suppressLineNumbers/>
        <w:ind w:firstLine="720"/>
        <w:jc w:val="both"/>
        <w:outlineLvl w:val="0"/>
        <w:rPr>
          <w:rFonts w:ascii="Book Antiqua" w:hAnsi="Book Antiqua"/>
          <w:color w:val="000000" w:themeColor="text1"/>
          <w:lang w:val="es-PR"/>
        </w:rPr>
      </w:pPr>
    </w:p>
    <w:p w:rsidR="003773C9" w:rsidRPr="007F38F6" w:rsidRDefault="003773C9"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Como un ejemplo de las políticas que nos trajeron aquí, puede observarse que desde el 2001 al 2008 ocurrió un aumento de 64% en los gastos de nómina y, luego de una reducción de 33% entre 2009 y 2012, hubo otro aumento sustancial en el cuatrienio 2013-2016. Para financiar ese gasto desmedido, entre 2000 y 2008 la deuda pública aumentó en 134%. Por otro lado, el cuatrienio pasado se </w:t>
      </w:r>
      <w:proofErr w:type="gramStart"/>
      <w:r w:rsidRPr="007F38F6">
        <w:rPr>
          <w:rFonts w:ascii="Book Antiqua" w:hAnsi="Book Antiqua"/>
          <w:color w:val="000000" w:themeColor="text1"/>
          <w:lang w:val="es-PR"/>
        </w:rPr>
        <w:t>implementaron</w:t>
      </w:r>
      <w:proofErr w:type="gramEnd"/>
      <w:r w:rsidRPr="007F38F6">
        <w:rPr>
          <w:rFonts w:ascii="Book Antiqua" w:hAnsi="Book Antiqua"/>
          <w:color w:val="000000" w:themeColor="text1"/>
          <w:lang w:val="es-PR"/>
        </w:rPr>
        <w:t xml:space="preserve"> medidas bajo la filosofía de </w:t>
      </w:r>
      <w:r w:rsidR="00FD7284">
        <w:rPr>
          <w:rFonts w:ascii="Book Antiqua" w:hAnsi="Book Antiqua"/>
          <w:color w:val="000000" w:themeColor="text1"/>
          <w:lang w:val="es-PR"/>
        </w:rPr>
        <w:t>“</w:t>
      </w:r>
      <w:r w:rsidRPr="007F38F6">
        <w:rPr>
          <w:rFonts w:ascii="Book Antiqua" w:hAnsi="Book Antiqua"/>
          <w:color w:val="000000" w:themeColor="text1"/>
          <w:lang w:val="es-PR"/>
        </w:rPr>
        <w:t>primero impago, luego impuestos y después recortes</w:t>
      </w:r>
      <w:r w:rsidR="00FD7284">
        <w:rPr>
          <w:rFonts w:ascii="Book Antiqua" w:hAnsi="Book Antiqua"/>
          <w:color w:val="000000" w:themeColor="text1"/>
          <w:lang w:val="es-PR"/>
        </w:rPr>
        <w:t>”</w:t>
      </w:r>
      <w:r w:rsidRPr="007F38F6">
        <w:rPr>
          <w:rFonts w:ascii="Book Antiqua" w:hAnsi="Book Antiqua"/>
          <w:color w:val="000000" w:themeColor="text1"/>
          <w:lang w:val="es-PR"/>
        </w:rPr>
        <w:t xml:space="preserve">. Esta filosofía propició la continuación del gasto desmedido y el rechazo a políticas públicas que hubiesen permitido manejar eficientemente los asuntos fiscales del Gobierno de Puerto Rico. Esto, sin haberse concretado las acciones necesarias para lograr una mayor eficiencia operacional en el Gobierno, ni recortes al excesivo gasto gubernamental. Además, mientras se precipitaban los valores y la debacle económica, el Gobierno Central fue incapaz de generar la información financiera necesaria para comprender la profundidad del problema y presentar información certera ante el Congreso, y ante otras entidades con interés en el asunto. A raíz de todo lo antes expuesto, se materializaron varias </w:t>
      </w:r>
      <w:r w:rsidRPr="007F38F6">
        <w:rPr>
          <w:rFonts w:ascii="Book Antiqua" w:hAnsi="Book Antiqua"/>
          <w:color w:val="000000" w:themeColor="text1"/>
          <w:lang w:val="es-PR"/>
        </w:rPr>
        <w:lastRenderedPageBreak/>
        <w:t xml:space="preserve">degradaciones de las clasificaciones de la deuda del Gobierno de Puerto Rico y se ha desencadenado un impacto adverso a través de todos los sectores de la economía. </w:t>
      </w:r>
    </w:p>
    <w:p w:rsidR="00B02117" w:rsidRPr="007F38F6" w:rsidRDefault="00B02117" w:rsidP="00534C40">
      <w:pPr>
        <w:pStyle w:val="Body"/>
        <w:suppressLineNumbers/>
        <w:ind w:firstLine="720"/>
        <w:jc w:val="both"/>
        <w:outlineLvl w:val="0"/>
        <w:rPr>
          <w:rFonts w:ascii="Book Antiqua" w:hAnsi="Book Antiqua"/>
          <w:color w:val="000000" w:themeColor="text1"/>
          <w:lang w:val="es-PR"/>
        </w:rPr>
      </w:pPr>
    </w:p>
    <w:p w:rsidR="003773C9" w:rsidRPr="007F38F6" w:rsidRDefault="003773C9"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Esta crisis ha golpeado muy fuerte a las familias puertorriqueñas. Los sacrificios más severos han recaído sobre los más vulnerables en nuestra sociedad y ha provocado que miles de puertorriqueños abandonen la Isla buscando mejores oportunidades. La consecuente reducción poblacional se convierte en uno de los retos para encaminarnos hacia la recuperación.</w:t>
      </w:r>
    </w:p>
    <w:p w:rsidR="003773C9" w:rsidRPr="007F38F6" w:rsidRDefault="003773C9" w:rsidP="00534C40">
      <w:pPr>
        <w:pStyle w:val="Body"/>
        <w:suppressLineNumbers/>
        <w:ind w:firstLine="720"/>
        <w:jc w:val="both"/>
        <w:outlineLvl w:val="0"/>
        <w:rPr>
          <w:rFonts w:ascii="Book Antiqua" w:hAnsi="Book Antiqua"/>
          <w:color w:val="000000" w:themeColor="text1"/>
          <w:lang w:val="es-PR"/>
        </w:rPr>
      </w:pPr>
    </w:p>
    <w:p w:rsidR="00B02117" w:rsidRDefault="00B02117" w:rsidP="00534C40">
      <w:pPr>
        <w:suppressLineNumbers/>
        <w:spacing w:after="0" w:line="240" w:lineRule="auto"/>
        <w:jc w:val="center"/>
        <w:rPr>
          <w:rFonts w:ascii="Book Antiqua" w:hAnsi="Book Antiqua"/>
          <w:color w:val="000000" w:themeColor="text1"/>
          <w:sz w:val="24"/>
          <w:szCs w:val="24"/>
          <w:u w:val="single"/>
          <w:lang w:val="es-PR"/>
        </w:rPr>
      </w:pPr>
      <w:r w:rsidRPr="007F38F6">
        <w:rPr>
          <w:rFonts w:ascii="Book Antiqua" w:hAnsi="Book Antiqua"/>
          <w:color w:val="000000" w:themeColor="text1"/>
          <w:sz w:val="24"/>
          <w:szCs w:val="24"/>
          <w:u w:val="single"/>
          <w:lang w:val="es-PR"/>
        </w:rPr>
        <w:t>La Situación Colonial en Puerto Rico</w:t>
      </w:r>
    </w:p>
    <w:p w:rsidR="00534C40" w:rsidRPr="007F38F6" w:rsidRDefault="00534C40" w:rsidP="00534C40">
      <w:pPr>
        <w:suppressLineNumbers/>
        <w:spacing w:after="0" w:line="240" w:lineRule="auto"/>
        <w:ind w:firstLine="720"/>
        <w:jc w:val="center"/>
        <w:rPr>
          <w:rFonts w:ascii="Book Antiqua" w:hAnsi="Book Antiqua"/>
          <w:color w:val="000000" w:themeColor="text1"/>
          <w:sz w:val="24"/>
          <w:szCs w:val="24"/>
          <w:u w:val="single"/>
          <w:lang w:val="es-PR"/>
        </w:rPr>
      </w:pPr>
    </w:p>
    <w:p w:rsidR="003773C9" w:rsidRDefault="003773C9"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 xml:space="preserve">La situación colonial ha afectado nuestra capacidad para afrontar y resolver esta crisis pues carecemos de los poderes soberanos que tiene un estado para regular sus asuntos locales bajo la Enmienda X de la Constitución de los Estados Unidos.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[P]ara el Tribunal Supremo federal, la adopción de la Constitución no representó un cambio en la base fundamental de las relaciones constitucionales entre Puerto Rico y Estados Unidos. El Tribunal Supremo siguió tratando a Puerto Rico como un ente político sujeto a la cláusula territorial de la Constitución federal.</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w:t>
      </w:r>
      <w:r w:rsidRPr="00A0055D">
        <w:rPr>
          <w:rFonts w:ascii="Book Antiqua" w:hAnsi="Book Antiqua"/>
          <w:color w:val="000000" w:themeColor="text1"/>
          <w:sz w:val="24"/>
          <w:szCs w:val="24"/>
          <w:lang w:val="es-PR"/>
        </w:rPr>
        <w:t>Véase</w:t>
      </w:r>
      <w:r w:rsidRPr="007F38F6">
        <w:rPr>
          <w:rFonts w:ascii="Book Antiqua" w:hAnsi="Book Antiqua"/>
          <w:color w:val="000000" w:themeColor="text1"/>
          <w:sz w:val="24"/>
          <w:szCs w:val="24"/>
          <w:lang w:val="es-PR"/>
        </w:rPr>
        <w:t xml:space="preserve"> </w:t>
      </w:r>
      <w:r w:rsidRPr="007F38F6">
        <w:rPr>
          <w:rFonts w:ascii="Book Antiqua" w:hAnsi="Book Antiqua"/>
          <w:color w:val="000000" w:themeColor="text1"/>
          <w:sz w:val="24"/>
          <w:szCs w:val="24"/>
          <w:u w:val="single"/>
          <w:lang w:val="es-PR"/>
        </w:rPr>
        <w:t>Pueblo v. Sánchez Valle y otros</w:t>
      </w:r>
      <w:r w:rsidRPr="007F38F6">
        <w:rPr>
          <w:rFonts w:ascii="Book Antiqua" w:hAnsi="Book Antiqua"/>
          <w:color w:val="000000" w:themeColor="text1"/>
          <w:sz w:val="24"/>
          <w:szCs w:val="24"/>
          <w:lang w:val="es-PR"/>
        </w:rPr>
        <w:t xml:space="preserve">, 192 D.P.R. 594, 631 (2015).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[N]</w:t>
      </w:r>
      <w:proofErr w:type="spellStart"/>
      <w:r w:rsidRPr="007F38F6">
        <w:rPr>
          <w:rFonts w:ascii="Book Antiqua" w:hAnsi="Book Antiqua"/>
          <w:color w:val="000000" w:themeColor="text1"/>
          <w:sz w:val="24"/>
          <w:szCs w:val="24"/>
          <w:lang w:val="es-PR"/>
        </w:rPr>
        <w:t>unca</w:t>
      </w:r>
      <w:proofErr w:type="spellEnd"/>
      <w:r w:rsidRPr="007F38F6">
        <w:rPr>
          <w:rFonts w:ascii="Book Antiqua" w:hAnsi="Book Antiqua"/>
          <w:color w:val="000000" w:themeColor="text1"/>
          <w:sz w:val="24"/>
          <w:szCs w:val="24"/>
          <w:lang w:val="es-PR"/>
        </w:rPr>
        <w:t xml:space="preserve"> hubo una cesión de soberanía, lo que hubo fue una delegación de poderes.</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w:t>
      </w:r>
      <w:r w:rsidRPr="007F38F6">
        <w:rPr>
          <w:rFonts w:ascii="Book Antiqua" w:hAnsi="Book Antiqua"/>
          <w:i/>
          <w:color w:val="000000" w:themeColor="text1"/>
          <w:sz w:val="24"/>
          <w:szCs w:val="24"/>
          <w:lang w:val="es-PR"/>
        </w:rPr>
        <w:t>Id</w:t>
      </w:r>
      <w:r w:rsidRPr="007F38F6">
        <w:rPr>
          <w:rFonts w:ascii="Book Antiqua" w:hAnsi="Book Antiqua"/>
          <w:color w:val="000000" w:themeColor="text1"/>
          <w:sz w:val="24"/>
          <w:szCs w:val="24"/>
          <w:lang w:val="es-PR"/>
        </w:rPr>
        <w:t xml:space="preserve">. a la pág. 635.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Esa delegación de poder no constituye una renuncia irrevocable ni una terminación del poder del Congreso. El Pueblo de Estados Unidos le otorgó al Congreso, por medio de la Constitución, un poder amplio para administrar los territorios. Por esa razón, el Congreso no puede renunciar de manera irrevocable a un poder que le fue conferido por el Pueblo de Estados Unidos</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w:t>
      </w:r>
      <w:r w:rsidRPr="007F38F6">
        <w:rPr>
          <w:rFonts w:ascii="Book Antiqua" w:hAnsi="Book Antiqua"/>
          <w:i/>
          <w:color w:val="000000" w:themeColor="text1"/>
          <w:sz w:val="24"/>
          <w:szCs w:val="24"/>
          <w:lang w:val="es-PR"/>
        </w:rPr>
        <w:t>Id</w:t>
      </w:r>
      <w:r w:rsidRPr="007F38F6">
        <w:rPr>
          <w:rFonts w:ascii="Book Antiqua" w:hAnsi="Book Antiqua"/>
          <w:color w:val="000000" w:themeColor="text1"/>
          <w:sz w:val="24"/>
          <w:szCs w:val="24"/>
          <w:lang w:val="es-PR"/>
        </w:rPr>
        <w:t>. a la pág. 638.</w:t>
      </w:r>
    </w:p>
    <w:p w:rsidR="00534C40" w:rsidRPr="007F38F6" w:rsidRDefault="00534C40" w:rsidP="00534C40">
      <w:pPr>
        <w:suppressLineNumbers/>
        <w:spacing w:after="0" w:line="240" w:lineRule="auto"/>
        <w:ind w:firstLine="720"/>
        <w:jc w:val="both"/>
        <w:rPr>
          <w:rFonts w:ascii="Book Antiqua" w:hAnsi="Book Antiqua"/>
          <w:color w:val="000000" w:themeColor="text1"/>
          <w:sz w:val="24"/>
          <w:szCs w:val="24"/>
          <w:lang w:val="es-PR"/>
        </w:rPr>
      </w:pPr>
    </w:p>
    <w:p w:rsidR="003773C9" w:rsidRDefault="003773C9"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 xml:space="preserve">Así pues,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el Congreso puede permitir que el Estado Libre Asociado permanezca como sistema político de forma indefinida, o por el contrario, tiene la autoridad constitucional para enmendar o revocar los poderes de administración interna que ejerce el Gobierno de Puerto Rico. Dicho de otro modo, el sistema de gobierno que rige internamente en Puerto Rico está sujeto por completo a la voluntad política y la autoridad legal del Congreso.</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w:t>
      </w:r>
      <w:r w:rsidRPr="007F38F6">
        <w:rPr>
          <w:rFonts w:ascii="Book Antiqua" w:hAnsi="Book Antiqua"/>
          <w:i/>
          <w:color w:val="000000" w:themeColor="text1"/>
          <w:sz w:val="24"/>
          <w:szCs w:val="24"/>
          <w:lang w:val="es-PR"/>
        </w:rPr>
        <w:t>Id.</w:t>
      </w:r>
      <w:r w:rsidRPr="007F38F6">
        <w:rPr>
          <w:rFonts w:ascii="Book Antiqua" w:hAnsi="Book Antiqua"/>
          <w:color w:val="000000" w:themeColor="text1"/>
          <w:sz w:val="24"/>
          <w:szCs w:val="24"/>
          <w:lang w:val="es-PR"/>
        </w:rPr>
        <w:t xml:space="preserve"> a la pág. 641.</w:t>
      </w:r>
    </w:p>
    <w:p w:rsidR="00534C40" w:rsidRPr="007F38F6" w:rsidRDefault="00534C40" w:rsidP="00534C40">
      <w:pPr>
        <w:suppressLineNumbers/>
        <w:spacing w:after="0" w:line="240" w:lineRule="auto"/>
        <w:ind w:firstLine="720"/>
        <w:jc w:val="both"/>
        <w:rPr>
          <w:rFonts w:ascii="Book Antiqua" w:hAnsi="Book Antiqua"/>
          <w:color w:val="000000" w:themeColor="text1"/>
          <w:sz w:val="24"/>
          <w:szCs w:val="24"/>
          <w:u w:val="single"/>
          <w:lang w:val="es-PR"/>
        </w:rPr>
      </w:pPr>
    </w:p>
    <w:p w:rsidR="003773C9" w:rsidRDefault="003773C9"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 xml:space="preserve">La triste realidad es que la situación colonial nos coloca en un estado de indefensión tal que ni la ciudadanía americana que hemos atesorado desde 1917 está garantizada. El Congreso tiene la discreción legislativa para conceder privilegios a los ciudadanos nacidos en los territorios, incluyendo la ciudadanía americana, pero ese derecho puede ser revocado en cualquier momento. De hecho, el Gobierno </w:t>
      </w:r>
      <w:r w:rsidR="001A6065" w:rsidRPr="007F38F6">
        <w:rPr>
          <w:rFonts w:ascii="Book Antiqua" w:hAnsi="Book Antiqua"/>
          <w:color w:val="000000" w:themeColor="text1"/>
          <w:sz w:val="24"/>
          <w:szCs w:val="24"/>
          <w:lang w:val="es-PR"/>
        </w:rPr>
        <w:t>F</w:t>
      </w:r>
      <w:r w:rsidRPr="007F38F6">
        <w:rPr>
          <w:rFonts w:ascii="Book Antiqua" w:hAnsi="Book Antiqua"/>
          <w:color w:val="000000" w:themeColor="text1"/>
          <w:sz w:val="24"/>
          <w:szCs w:val="24"/>
          <w:lang w:val="es-PR"/>
        </w:rPr>
        <w:t xml:space="preserve">ederal ha sostenido ante los tribunales que en los territorios no existe un derecho a la ciudadanía sino que se trata, más bien, de una gracia legislativa del Congreso. </w:t>
      </w:r>
      <w:r w:rsidRPr="00A0055D">
        <w:rPr>
          <w:rFonts w:ascii="Book Antiqua" w:hAnsi="Book Antiqua"/>
          <w:color w:val="000000" w:themeColor="text1"/>
          <w:sz w:val="24"/>
          <w:szCs w:val="24"/>
          <w:lang w:val="es-PR"/>
        </w:rPr>
        <w:t>Véase</w:t>
      </w:r>
      <w:r w:rsidRPr="007F38F6">
        <w:rPr>
          <w:rFonts w:ascii="Book Antiqua" w:hAnsi="Book Antiqua"/>
          <w:color w:val="000000" w:themeColor="text1"/>
          <w:sz w:val="24"/>
          <w:szCs w:val="24"/>
          <w:lang w:val="es-PR"/>
        </w:rPr>
        <w:t>,</w:t>
      </w:r>
      <w:r w:rsidRPr="007F38F6">
        <w:rPr>
          <w:rFonts w:ascii="Book Antiqua" w:hAnsi="Book Antiqua"/>
          <w:i/>
          <w:color w:val="000000" w:themeColor="text1"/>
          <w:sz w:val="24"/>
          <w:szCs w:val="24"/>
          <w:lang w:val="es-PR"/>
        </w:rPr>
        <w:t xml:space="preserve"> por ejemplo</w:t>
      </w:r>
      <w:r w:rsidRPr="007F38F6">
        <w:rPr>
          <w:rFonts w:ascii="Book Antiqua" w:hAnsi="Book Antiqua"/>
          <w:color w:val="000000" w:themeColor="text1"/>
          <w:sz w:val="24"/>
          <w:szCs w:val="24"/>
          <w:lang w:val="es-PR"/>
        </w:rPr>
        <w:t xml:space="preserve">, </w:t>
      </w:r>
      <w:proofErr w:type="spellStart"/>
      <w:r w:rsidRPr="007F38F6">
        <w:rPr>
          <w:rFonts w:ascii="Book Antiqua" w:hAnsi="Book Antiqua"/>
          <w:color w:val="000000" w:themeColor="text1"/>
          <w:sz w:val="24"/>
          <w:szCs w:val="24"/>
          <w:u w:val="single"/>
          <w:lang w:val="es-PR"/>
        </w:rPr>
        <w:t>Tuaua</w:t>
      </w:r>
      <w:proofErr w:type="spellEnd"/>
      <w:r w:rsidRPr="007F38F6">
        <w:rPr>
          <w:rFonts w:ascii="Book Antiqua" w:hAnsi="Book Antiqua"/>
          <w:color w:val="000000" w:themeColor="text1"/>
          <w:sz w:val="24"/>
          <w:szCs w:val="24"/>
          <w:u w:val="single"/>
          <w:lang w:val="es-PR"/>
        </w:rPr>
        <w:t xml:space="preserve"> v. </w:t>
      </w:r>
      <w:proofErr w:type="spellStart"/>
      <w:r w:rsidRPr="007F38F6">
        <w:rPr>
          <w:rFonts w:ascii="Book Antiqua" w:hAnsi="Book Antiqua"/>
          <w:color w:val="000000" w:themeColor="text1"/>
          <w:sz w:val="24"/>
          <w:szCs w:val="24"/>
          <w:u w:val="single"/>
          <w:lang w:val="es-PR"/>
        </w:rPr>
        <w:t>United</w:t>
      </w:r>
      <w:proofErr w:type="spellEnd"/>
      <w:r w:rsidRPr="007F38F6">
        <w:rPr>
          <w:rFonts w:ascii="Book Antiqua" w:hAnsi="Book Antiqua"/>
          <w:color w:val="000000" w:themeColor="text1"/>
          <w:sz w:val="24"/>
          <w:szCs w:val="24"/>
          <w:u w:val="single"/>
          <w:lang w:val="es-PR"/>
        </w:rPr>
        <w:t xml:space="preserve"> </w:t>
      </w:r>
      <w:proofErr w:type="spellStart"/>
      <w:r w:rsidRPr="007F38F6">
        <w:rPr>
          <w:rFonts w:ascii="Book Antiqua" w:hAnsi="Book Antiqua"/>
          <w:color w:val="000000" w:themeColor="text1"/>
          <w:sz w:val="24"/>
          <w:szCs w:val="24"/>
          <w:u w:val="single"/>
          <w:lang w:val="es-PR"/>
        </w:rPr>
        <w:t>States</w:t>
      </w:r>
      <w:proofErr w:type="spellEnd"/>
      <w:r w:rsidRPr="007F38F6">
        <w:rPr>
          <w:rFonts w:ascii="Book Antiqua" w:hAnsi="Book Antiqua"/>
          <w:color w:val="000000" w:themeColor="text1"/>
          <w:sz w:val="24"/>
          <w:szCs w:val="24"/>
          <w:lang w:val="es-PR"/>
        </w:rPr>
        <w:t xml:space="preserve">, 788 F.3d 300, (D.C. Cir. 2015). </w:t>
      </w:r>
    </w:p>
    <w:p w:rsidR="00860051" w:rsidRPr="007F38F6" w:rsidRDefault="00860051" w:rsidP="00534C40">
      <w:pPr>
        <w:suppressLineNumbers/>
        <w:spacing w:after="0" w:line="240" w:lineRule="auto"/>
        <w:ind w:firstLine="720"/>
        <w:jc w:val="both"/>
        <w:rPr>
          <w:rFonts w:ascii="Book Antiqua" w:hAnsi="Book Antiqua"/>
          <w:color w:val="000000" w:themeColor="text1"/>
          <w:sz w:val="24"/>
          <w:szCs w:val="24"/>
          <w:lang w:val="es-PR"/>
        </w:rPr>
      </w:pPr>
    </w:p>
    <w:p w:rsidR="003773C9" w:rsidRDefault="003773C9" w:rsidP="00534C40">
      <w:pPr>
        <w:suppressLineNumbers/>
        <w:spacing w:after="0" w:line="240" w:lineRule="auto"/>
        <w:ind w:firstLine="720"/>
        <w:jc w:val="both"/>
        <w:rPr>
          <w:rFonts w:ascii="Book Antiqua" w:eastAsia="Times New Roman" w:hAnsi="Book Antiqua"/>
          <w:color w:val="000000" w:themeColor="text1"/>
          <w:sz w:val="24"/>
          <w:szCs w:val="24"/>
          <w:lang w:val="es-PR" w:eastAsia="es-PR"/>
        </w:rPr>
      </w:pPr>
      <w:r w:rsidRPr="007F38F6">
        <w:rPr>
          <w:rFonts w:ascii="Book Antiqua" w:hAnsi="Book Antiqua"/>
          <w:color w:val="000000" w:themeColor="text1"/>
          <w:sz w:val="24"/>
          <w:szCs w:val="24"/>
          <w:lang w:val="es-PR"/>
        </w:rPr>
        <w:lastRenderedPageBreak/>
        <w:t xml:space="preserve">En cuanto al asunto </w:t>
      </w:r>
      <w:r w:rsidR="00B02117" w:rsidRPr="007F38F6">
        <w:rPr>
          <w:rFonts w:ascii="Book Antiqua" w:hAnsi="Book Antiqua"/>
          <w:color w:val="000000" w:themeColor="text1"/>
          <w:sz w:val="24"/>
          <w:szCs w:val="24"/>
          <w:lang w:val="es-PR"/>
        </w:rPr>
        <w:t>p</w:t>
      </w:r>
      <w:r w:rsidRPr="007F38F6">
        <w:rPr>
          <w:rFonts w:ascii="Book Antiqua" w:hAnsi="Book Antiqua"/>
          <w:color w:val="000000" w:themeColor="text1"/>
          <w:sz w:val="24"/>
          <w:szCs w:val="24"/>
          <w:lang w:val="es-PR"/>
        </w:rPr>
        <w:t xml:space="preserve">articular que nos ocupa, como ejemplo de las limitaciones que la situación colonial nos impone, tenemos que señalar que los estados pueden obtener las protecciones de la Ley federal de quiebras pero Puerto Rico fue excluido de dichas protecciones y, por no tener representación plena en el congreso, es poco o nada lo que podemos hacer al respecto. Tampoco podemos legislar una quiebra local pues la misma ley federal que no nos protege ocupa el campo y previene la legislación local. </w:t>
      </w:r>
      <w:r w:rsidRPr="007F38F6">
        <w:rPr>
          <w:rFonts w:ascii="Book Antiqua" w:hAnsi="Book Antiqua"/>
          <w:i/>
          <w:color w:val="000000" w:themeColor="text1"/>
          <w:sz w:val="24"/>
          <w:szCs w:val="24"/>
          <w:lang w:val="es-PR"/>
        </w:rPr>
        <w:t>Véase</w:t>
      </w:r>
      <w:r w:rsidRPr="007F38F6">
        <w:rPr>
          <w:rFonts w:ascii="Book Antiqua" w:eastAsia="Times New Roman" w:hAnsi="Book Antiqua"/>
          <w:color w:val="000000" w:themeColor="text1"/>
          <w:sz w:val="24"/>
          <w:szCs w:val="24"/>
          <w:lang w:val="es-PR" w:eastAsia="es-PR"/>
        </w:rPr>
        <w:t xml:space="preserve"> </w:t>
      </w:r>
      <w:r w:rsidRPr="007F38F6">
        <w:rPr>
          <w:rFonts w:ascii="Book Antiqua" w:eastAsia="Times New Roman" w:hAnsi="Book Antiqua"/>
          <w:color w:val="000000" w:themeColor="text1"/>
          <w:sz w:val="24"/>
          <w:szCs w:val="24"/>
          <w:u w:val="single"/>
          <w:lang w:val="es-PR" w:eastAsia="es-PR"/>
        </w:rPr>
        <w:t xml:space="preserve">Puerto Rico v. Franklin Cal. </w:t>
      </w:r>
      <w:proofErr w:type="spellStart"/>
      <w:r w:rsidRPr="007F38F6">
        <w:rPr>
          <w:rFonts w:ascii="Book Antiqua" w:eastAsia="Times New Roman" w:hAnsi="Book Antiqua"/>
          <w:color w:val="000000" w:themeColor="text1"/>
          <w:sz w:val="24"/>
          <w:szCs w:val="24"/>
          <w:u w:val="single"/>
          <w:lang w:val="es-PR" w:eastAsia="es-PR"/>
        </w:rPr>
        <w:t>Tax</w:t>
      </w:r>
      <w:proofErr w:type="spellEnd"/>
      <w:r w:rsidRPr="007F38F6">
        <w:rPr>
          <w:rFonts w:ascii="Book Antiqua" w:eastAsia="Times New Roman" w:hAnsi="Book Antiqua"/>
          <w:color w:val="000000" w:themeColor="text1"/>
          <w:sz w:val="24"/>
          <w:szCs w:val="24"/>
          <w:u w:val="single"/>
          <w:lang w:val="es-PR" w:eastAsia="es-PR"/>
        </w:rPr>
        <w:t xml:space="preserve">-Free </w:t>
      </w:r>
      <w:proofErr w:type="spellStart"/>
      <w:r w:rsidRPr="007F38F6">
        <w:rPr>
          <w:rFonts w:ascii="Book Antiqua" w:eastAsia="Times New Roman" w:hAnsi="Book Antiqua"/>
          <w:color w:val="000000" w:themeColor="text1"/>
          <w:sz w:val="24"/>
          <w:szCs w:val="24"/>
          <w:u w:val="single"/>
          <w:lang w:val="es-PR" w:eastAsia="es-PR"/>
        </w:rPr>
        <w:t>Tr</w:t>
      </w:r>
      <w:proofErr w:type="spellEnd"/>
      <w:r w:rsidRPr="007F38F6">
        <w:rPr>
          <w:rFonts w:ascii="Book Antiqua" w:eastAsia="Times New Roman" w:hAnsi="Book Antiqua"/>
          <w:color w:val="000000" w:themeColor="text1"/>
          <w:sz w:val="24"/>
          <w:szCs w:val="24"/>
          <w:u w:val="single"/>
          <w:lang w:val="es-PR" w:eastAsia="es-PR"/>
        </w:rPr>
        <w:t>.</w:t>
      </w:r>
      <w:r w:rsidRPr="007F38F6">
        <w:rPr>
          <w:rFonts w:ascii="Book Antiqua" w:eastAsia="Times New Roman" w:hAnsi="Book Antiqua"/>
          <w:color w:val="000000" w:themeColor="text1"/>
          <w:sz w:val="24"/>
          <w:szCs w:val="24"/>
          <w:lang w:val="es-PR" w:eastAsia="es-PR"/>
        </w:rPr>
        <w:t xml:space="preserve">, 136 S. </w:t>
      </w:r>
      <w:proofErr w:type="spellStart"/>
      <w:r w:rsidRPr="007F38F6">
        <w:rPr>
          <w:rFonts w:ascii="Book Antiqua" w:eastAsia="Times New Roman" w:hAnsi="Book Antiqua"/>
          <w:color w:val="000000" w:themeColor="text1"/>
          <w:sz w:val="24"/>
          <w:szCs w:val="24"/>
          <w:lang w:val="es-PR" w:eastAsia="es-PR"/>
        </w:rPr>
        <w:t>Ct</w:t>
      </w:r>
      <w:proofErr w:type="spellEnd"/>
      <w:r w:rsidRPr="007F38F6">
        <w:rPr>
          <w:rFonts w:ascii="Book Antiqua" w:eastAsia="Times New Roman" w:hAnsi="Book Antiqua"/>
          <w:color w:val="000000" w:themeColor="text1"/>
          <w:sz w:val="24"/>
          <w:szCs w:val="24"/>
          <w:lang w:val="es-PR" w:eastAsia="es-PR"/>
        </w:rPr>
        <w:t xml:space="preserve">. 1938 (2016) (declarando </w:t>
      </w:r>
      <w:r w:rsidR="000F30C3" w:rsidRPr="007F38F6">
        <w:rPr>
          <w:rFonts w:ascii="Book Antiqua" w:eastAsia="Times New Roman" w:hAnsi="Book Antiqua"/>
          <w:color w:val="000000" w:themeColor="text1"/>
          <w:sz w:val="24"/>
          <w:szCs w:val="24"/>
          <w:lang w:val="es-PR" w:eastAsia="es-PR"/>
        </w:rPr>
        <w:t>inconstitucional</w:t>
      </w:r>
      <w:r w:rsidRPr="007F38F6">
        <w:rPr>
          <w:rFonts w:ascii="Book Antiqua" w:eastAsia="Times New Roman" w:hAnsi="Book Antiqua"/>
          <w:color w:val="000000" w:themeColor="text1"/>
          <w:sz w:val="24"/>
          <w:szCs w:val="24"/>
          <w:lang w:val="es-PR" w:eastAsia="es-PR"/>
        </w:rPr>
        <w:t xml:space="preserve"> la </w:t>
      </w:r>
      <w:r w:rsidR="00FD7284">
        <w:rPr>
          <w:rFonts w:ascii="Book Antiqua" w:eastAsia="Times New Roman" w:hAnsi="Book Antiqua"/>
          <w:color w:val="000000" w:themeColor="text1"/>
          <w:sz w:val="24"/>
          <w:szCs w:val="24"/>
          <w:lang w:val="es-PR" w:eastAsia="es-PR"/>
        </w:rPr>
        <w:t>“</w:t>
      </w:r>
      <w:r w:rsidRPr="007F38F6">
        <w:rPr>
          <w:rFonts w:ascii="Book Antiqua" w:hAnsi="Book Antiqua"/>
          <w:color w:val="000000" w:themeColor="text1"/>
          <w:sz w:val="24"/>
          <w:szCs w:val="24"/>
          <w:lang w:val="es-PR"/>
        </w:rPr>
        <w:t>Ley para el Cumplimento con las Deudas y para la Recuperación de las Corporaciones Públicas de Puerto Rico</w:t>
      </w:r>
      <w:r w:rsidR="00FD7284">
        <w:rPr>
          <w:rFonts w:ascii="Book Antiqua" w:hAnsi="Book Antiqua"/>
          <w:color w:val="000000" w:themeColor="text1"/>
          <w:sz w:val="24"/>
          <w:szCs w:val="24"/>
          <w:lang w:val="es-PR"/>
        </w:rPr>
        <w:t>”</w:t>
      </w:r>
      <w:r w:rsidR="004C6AED">
        <w:rPr>
          <w:rFonts w:ascii="Book Antiqua" w:hAnsi="Book Antiqua"/>
          <w:color w:val="000000" w:themeColor="text1"/>
          <w:sz w:val="24"/>
          <w:szCs w:val="24"/>
          <w:lang w:val="es-PR"/>
        </w:rPr>
        <w:t>,</w:t>
      </w:r>
      <w:r w:rsidRPr="007F38F6">
        <w:rPr>
          <w:rFonts w:ascii="Book Antiqua" w:eastAsia="Times New Roman" w:hAnsi="Book Antiqua"/>
          <w:color w:val="000000" w:themeColor="text1"/>
          <w:sz w:val="24"/>
          <w:szCs w:val="24"/>
          <w:lang w:val="es-PR" w:eastAsia="es-PR"/>
        </w:rPr>
        <w:t xml:space="preserve"> Ley 71-2014</w:t>
      </w:r>
      <w:r w:rsidR="004C6AED">
        <w:rPr>
          <w:rFonts w:ascii="Book Antiqua" w:eastAsia="Times New Roman" w:hAnsi="Book Antiqua"/>
          <w:color w:val="000000" w:themeColor="text1"/>
          <w:sz w:val="24"/>
          <w:szCs w:val="24"/>
          <w:lang w:val="es-PR" w:eastAsia="es-PR"/>
        </w:rPr>
        <w:t>,</w:t>
      </w:r>
      <w:r w:rsidRPr="007F38F6">
        <w:rPr>
          <w:rFonts w:ascii="Book Antiqua" w:eastAsia="Times New Roman" w:hAnsi="Book Antiqua"/>
          <w:color w:val="000000" w:themeColor="text1"/>
          <w:sz w:val="24"/>
          <w:szCs w:val="24"/>
          <w:lang w:val="es-PR" w:eastAsia="es-PR"/>
        </w:rPr>
        <w:t xml:space="preserve"> mejor conocida como la </w:t>
      </w:r>
      <w:r w:rsidR="00FD7284">
        <w:rPr>
          <w:rFonts w:ascii="Book Antiqua" w:eastAsia="Times New Roman" w:hAnsi="Book Antiqua"/>
          <w:color w:val="000000" w:themeColor="text1"/>
          <w:sz w:val="24"/>
          <w:szCs w:val="24"/>
          <w:lang w:val="es-PR" w:eastAsia="es-PR"/>
        </w:rPr>
        <w:t>“</w:t>
      </w:r>
      <w:r w:rsidRPr="007F38F6">
        <w:rPr>
          <w:rFonts w:ascii="Book Antiqua" w:eastAsia="Times New Roman" w:hAnsi="Book Antiqua"/>
          <w:color w:val="000000" w:themeColor="text1"/>
          <w:sz w:val="24"/>
          <w:szCs w:val="24"/>
          <w:lang w:val="es-PR" w:eastAsia="es-PR"/>
        </w:rPr>
        <w:t>Ley de Quiebra Criolla</w:t>
      </w:r>
      <w:r w:rsidR="00FD7284">
        <w:rPr>
          <w:rFonts w:ascii="Book Antiqua" w:eastAsia="Times New Roman" w:hAnsi="Book Antiqua"/>
          <w:color w:val="000000" w:themeColor="text1"/>
          <w:sz w:val="24"/>
          <w:szCs w:val="24"/>
          <w:lang w:val="es-PR" w:eastAsia="es-PR"/>
        </w:rPr>
        <w:t>”</w:t>
      </w:r>
      <w:r w:rsidRPr="007F38F6">
        <w:rPr>
          <w:rFonts w:ascii="Book Antiqua" w:eastAsia="Times New Roman" w:hAnsi="Book Antiqua"/>
          <w:color w:val="000000" w:themeColor="text1"/>
          <w:sz w:val="24"/>
          <w:szCs w:val="24"/>
          <w:lang w:val="es-PR" w:eastAsia="es-PR"/>
        </w:rPr>
        <w:t xml:space="preserve">). </w:t>
      </w:r>
    </w:p>
    <w:p w:rsidR="00534C40" w:rsidRPr="007F38F6" w:rsidRDefault="00534C40" w:rsidP="00534C40">
      <w:pPr>
        <w:suppressLineNumbers/>
        <w:spacing w:after="0" w:line="240" w:lineRule="auto"/>
        <w:ind w:firstLine="720"/>
        <w:jc w:val="both"/>
        <w:rPr>
          <w:rFonts w:ascii="Book Antiqua" w:eastAsia="Times New Roman" w:hAnsi="Book Antiqua"/>
          <w:color w:val="000000" w:themeColor="text1"/>
          <w:sz w:val="24"/>
          <w:szCs w:val="24"/>
          <w:lang w:val="es-PR" w:eastAsia="es-PR"/>
        </w:rPr>
      </w:pPr>
    </w:p>
    <w:p w:rsidR="00B02117" w:rsidRDefault="00B02117" w:rsidP="00534C40">
      <w:pPr>
        <w:suppressLineNumbers/>
        <w:spacing w:after="0" w:line="240" w:lineRule="auto"/>
        <w:jc w:val="center"/>
        <w:rPr>
          <w:rFonts w:ascii="Book Antiqua" w:eastAsia="Times New Roman" w:hAnsi="Book Antiqua"/>
          <w:color w:val="000000" w:themeColor="text1"/>
          <w:sz w:val="24"/>
          <w:szCs w:val="24"/>
          <w:u w:val="single"/>
          <w:lang w:val="es-PR" w:eastAsia="es-PR"/>
        </w:rPr>
      </w:pPr>
      <w:r w:rsidRPr="007F38F6">
        <w:rPr>
          <w:rFonts w:ascii="Book Antiqua" w:eastAsia="Times New Roman" w:hAnsi="Book Antiqua"/>
          <w:color w:val="000000" w:themeColor="text1"/>
          <w:sz w:val="24"/>
          <w:szCs w:val="24"/>
          <w:u w:val="single"/>
          <w:lang w:val="es-PR" w:eastAsia="es-PR"/>
        </w:rPr>
        <w:t>El resultado directo de nuestra situación colonial: PROMESA</w:t>
      </w:r>
    </w:p>
    <w:p w:rsidR="00534C40" w:rsidRPr="007F38F6" w:rsidRDefault="00534C40" w:rsidP="00534C40">
      <w:pPr>
        <w:suppressLineNumbers/>
        <w:spacing w:after="0" w:line="240" w:lineRule="auto"/>
        <w:ind w:firstLine="720"/>
        <w:jc w:val="center"/>
        <w:rPr>
          <w:rFonts w:ascii="Book Antiqua" w:eastAsia="Times New Roman" w:hAnsi="Book Antiqua"/>
          <w:color w:val="000000" w:themeColor="text1"/>
          <w:sz w:val="24"/>
          <w:szCs w:val="24"/>
          <w:u w:val="single"/>
          <w:lang w:val="es-PR" w:eastAsia="es-PR"/>
        </w:rPr>
      </w:pPr>
    </w:p>
    <w:p w:rsidR="00BC36A0" w:rsidRDefault="00BC36A0"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Las políticas del pasado, junto a nuestra indefensión colonial, llevaron al Congreso de los Estados Unidos a promulgar la ley denominada </w:t>
      </w:r>
      <w:r w:rsidRPr="007F38F6">
        <w:rPr>
          <w:rFonts w:ascii="Book Antiqua" w:hAnsi="Book Antiqua"/>
          <w:i/>
          <w:iCs/>
          <w:color w:val="000000" w:themeColor="text1"/>
          <w:lang w:val="es-PR"/>
        </w:rPr>
        <w:t xml:space="preserve">Puerto Rico </w:t>
      </w:r>
      <w:proofErr w:type="spellStart"/>
      <w:r w:rsidRPr="007F38F6">
        <w:rPr>
          <w:rFonts w:ascii="Book Antiqua" w:hAnsi="Book Antiqua"/>
          <w:i/>
          <w:iCs/>
          <w:color w:val="000000" w:themeColor="text1"/>
          <w:lang w:val="es-PR"/>
        </w:rPr>
        <w:t>Oversight</w:t>
      </w:r>
      <w:proofErr w:type="spellEnd"/>
      <w:r w:rsidRPr="007F38F6">
        <w:rPr>
          <w:rFonts w:ascii="Book Antiqua" w:hAnsi="Book Antiqua"/>
          <w:i/>
          <w:iCs/>
          <w:color w:val="000000" w:themeColor="text1"/>
          <w:lang w:val="es-PR"/>
        </w:rPr>
        <w:t xml:space="preserve">, Management, and </w:t>
      </w:r>
      <w:proofErr w:type="spellStart"/>
      <w:r w:rsidRPr="007F38F6">
        <w:rPr>
          <w:rFonts w:ascii="Book Antiqua" w:hAnsi="Book Antiqua"/>
          <w:i/>
          <w:iCs/>
          <w:color w:val="000000" w:themeColor="text1"/>
          <w:lang w:val="es-PR"/>
        </w:rPr>
        <w:t>Economic</w:t>
      </w:r>
      <w:proofErr w:type="spellEnd"/>
      <w:r w:rsidRPr="007F38F6">
        <w:rPr>
          <w:rFonts w:ascii="Book Antiqua" w:hAnsi="Book Antiqua"/>
          <w:i/>
          <w:iCs/>
          <w:color w:val="000000" w:themeColor="text1"/>
          <w:lang w:val="es-PR"/>
        </w:rPr>
        <w:t xml:space="preserve"> </w:t>
      </w:r>
      <w:proofErr w:type="spellStart"/>
      <w:r w:rsidRPr="007F38F6">
        <w:rPr>
          <w:rFonts w:ascii="Book Antiqua" w:hAnsi="Book Antiqua"/>
          <w:i/>
          <w:iCs/>
          <w:color w:val="000000" w:themeColor="text1"/>
          <w:lang w:val="es-PR"/>
        </w:rPr>
        <w:t>Stability</w:t>
      </w:r>
      <w:proofErr w:type="spellEnd"/>
      <w:r w:rsidRPr="007F38F6">
        <w:rPr>
          <w:rFonts w:ascii="Book Antiqua" w:hAnsi="Book Antiqua"/>
          <w:i/>
          <w:iCs/>
          <w:color w:val="000000" w:themeColor="text1"/>
          <w:lang w:val="es-PR"/>
        </w:rPr>
        <w:t xml:space="preserve"> </w:t>
      </w:r>
      <w:proofErr w:type="spellStart"/>
      <w:r w:rsidRPr="007F38F6">
        <w:rPr>
          <w:rFonts w:ascii="Book Antiqua" w:hAnsi="Book Antiqua"/>
          <w:i/>
          <w:iCs/>
          <w:color w:val="000000" w:themeColor="text1"/>
          <w:lang w:val="es-PR"/>
        </w:rPr>
        <w:t>Act</w:t>
      </w:r>
      <w:proofErr w:type="spellEnd"/>
      <w:r w:rsidRPr="007F38F6">
        <w:rPr>
          <w:rFonts w:ascii="Book Antiqua" w:hAnsi="Book Antiqua"/>
          <w:color w:val="000000" w:themeColor="text1"/>
          <w:lang w:val="es-PR"/>
        </w:rPr>
        <w:t xml:space="preserve">, conocida como PROMESA (por sus siglas en inglés), Pub. L. 114-187, y delegó amplísimos poderes en una Junta de Supervisión Fiscal (en adelante </w:t>
      </w:r>
      <w:r w:rsidR="00FD7284">
        <w:rPr>
          <w:rFonts w:ascii="Book Antiqua" w:hAnsi="Book Antiqua"/>
          <w:color w:val="000000" w:themeColor="text1"/>
          <w:lang w:val="es-PR"/>
        </w:rPr>
        <w:t>“</w:t>
      </w:r>
      <w:r w:rsidRPr="007F38F6">
        <w:rPr>
          <w:rFonts w:ascii="Book Antiqua" w:hAnsi="Book Antiqua"/>
          <w:color w:val="000000" w:themeColor="text1"/>
          <w:lang w:val="es-PR"/>
        </w:rPr>
        <w:t>Junta de Supervisión</w:t>
      </w:r>
      <w:r w:rsidR="00FD7284">
        <w:rPr>
          <w:rFonts w:ascii="Book Antiqua" w:hAnsi="Book Antiqua"/>
          <w:color w:val="000000" w:themeColor="text1"/>
          <w:lang w:val="es-PR"/>
        </w:rPr>
        <w:t>”</w:t>
      </w:r>
      <w:r w:rsidRPr="007F38F6">
        <w:rPr>
          <w:rFonts w:ascii="Book Antiqua" w:hAnsi="Book Antiqua"/>
          <w:color w:val="000000" w:themeColor="text1"/>
          <w:lang w:val="es-PR"/>
        </w:rPr>
        <w:t>). Nuevamente, por no tener representación plena en el Congreso, dicha Ley se aprobó sin una verdadera participación de nuestro Pueblo. Conforme a PROMESA, las continuas acciones de planificación fiscal, las acciones presupuestarias, legislativas y ejecutivas de Puerto Rico, así como las reestructuraciones de deuda, consensuales o no, y la emisión, garantía, intercambio, modificación, recompra o redención de deuda están sujetas a supervisión.</w:t>
      </w:r>
    </w:p>
    <w:p w:rsidR="00534C40" w:rsidRPr="007F38F6" w:rsidRDefault="00534C40" w:rsidP="00534C40">
      <w:pPr>
        <w:pStyle w:val="Body"/>
        <w:suppressLineNumbers/>
        <w:ind w:firstLine="720"/>
        <w:jc w:val="both"/>
        <w:outlineLvl w:val="0"/>
        <w:rPr>
          <w:rFonts w:ascii="Book Antiqua" w:hAnsi="Book Antiqua"/>
          <w:color w:val="000000" w:themeColor="text1"/>
          <w:lang w:val="es-PR"/>
        </w:rPr>
      </w:pPr>
    </w:p>
    <w:p w:rsidR="00BC36A0" w:rsidRDefault="00BC36A0" w:rsidP="00534C40">
      <w:pPr>
        <w:pStyle w:val="NormalWeb"/>
        <w:suppressLineNumbers/>
        <w:shd w:val="clear" w:color="auto" w:fill="FFFFFF"/>
        <w:spacing w:before="0" w:after="0"/>
        <w:ind w:firstLine="720"/>
        <w:jc w:val="both"/>
        <w:textAlignment w:val="baseline"/>
        <w:rPr>
          <w:rFonts w:ascii="Book Antiqua" w:hAnsi="Book Antiqua"/>
          <w:color w:val="000000" w:themeColor="text1"/>
          <w:lang w:val="es-PR"/>
        </w:rPr>
      </w:pPr>
      <w:r w:rsidRPr="007F38F6">
        <w:rPr>
          <w:rFonts w:ascii="Book Antiqua" w:hAnsi="Book Antiqua"/>
          <w:color w:val="000000" w:themeColor="text1"/>
          <w:lang w:val="es-PR"/>
        </w:rPr>
        <w:t xml:space="preserve">En su Sección 4 PROMESA dispone claramente que sus disposiciones </w:t>
      </w:r>
      <w:r w:rsidR="00FD7284">
        <w:rPr>
          <w:rFonts w:ascii="Book Antiqua" w:hAnsi="Book Antiqua"/>
          <w:color w:val="000000" w:themeColor="text1"/>
          <w:lang w:val="es-PR"/>
        </w:rPr>
        <w:t>“</w:t>
      </w:r>
      <w:r w:rsidRPr="007F38F6">
        <w:rPr>
          <w:rFonts w:ascii="Book Antiqua" w:hAnsi="Book Antiqua"/>
          <w:color w:val="000000" w:themeColor="text1"/>
          <w:lang w:val="es-PR"/>
        </w:rPr>
        <w:t>prevalecerán sobre cualquier disposición específica o general de las leyes territoriales, estatales o reglamentos territoriales o estatales que sea incompatible con esta Ley.</w:t>
      </w:r>
      <w:r w:rsidR="00FD7284">
        <w:rPr>
          <w:rFonts w:ascii="Book Antiqua" w:hAnsi="Book Antiqua"/>
          <w:color w:val="000000" w:themeColor="text1"/>
          <w:lang w:val="es-PR"/>
        </w:rPr>
        <w:t>”</w:t>
      </w:r>
      <w:r w:rsidRPr="007F38F6">
        <w:rPr>
          <w:rFonts w:ascii="Book Antiqua" w:hAnsi="Book Antiqua"/>
          <w:color w:val="000000" w:themeColor="text1"/>
          <w:lang w:val="es-PR"/>
        </w:rPr>
        <w:t xml:space="preserve"> De esta manera, el Congreso de forma expresa hizo manifiesta su intención de que dicha Ley desplazaría cualquier legislación estatal que choque con PROMESA. Esto queda igualmente reconocido en la Sección 8 (2) que establece que el Gobierno de Puerto Rico no puede adoptar, implementar o hacer cumplir cualquier estatuto, resolución, política o regla que pueda menoscabar o anular los propósitos de PROMESA, según lo determine la Junta de Supervisión. Así pues, estamos imposibilitados de promulgar legislación que deje sin efecto a PROMESA o que menoscabe sus disposiciones y su alcance. </w:t>
      </w:r>
    </w:p>
    <w:p w:rsidR="00534C40" w:rsidRPr="007F38F6" w:rsidRDefault="00534C40" w:rsidP="00534C40">
      <w:pPr>
        <w:pStyle w:val="NormalWeb"/>
        <w:suppressLineNumbers/>
        <w:shd w:val="clear" w:color="auto" w:fill="FFFFFF"/>
        <w:spacing w:before="0" w:after="0"/>
        <w:ind w:firstLine="720"/>
        <w:jc w:val="both"/>
        <w:textAlignment w:val="baseline"/>
        <w:rPr>
          <w:rFonts w:ascii="Book Antiqua" w:hAnsi="Book Antiqua"/>
          <w:color w:val="000000" w:themeColor="text1"/>
          <w:lang w:val="es-PR"/>
        </w:rPr>
      </w:pPr>
    </w:p>
    <w:p w:rsidR="00BC36A0" w:rsidRDefault="00BC36A0" w:rsidP="00534C40">
      <w:pPr>
        <w:pStyle w:val="NormalWeb"/>
        <w:suppressLineNumbers/>
        <w:shd w:val="clear" w:color="auto" w:fill="FFFFFF"/>
        <w:spacing w:before="0" w:after="0"/>
        <w:ind w:firstLine="720"/>
        <w:jc w:val="both"/>
        <w:textAlignment w:val="baseline"/>
        <w:rPr>
          <w:rFonts w:ascii="Book Antiqua" w:hAnsi="Book Antiqua"/>
          <w:color w:val="000000" w:themeColor="text1"/>
          <w:lang w:val="es-PR"/>
        </w:rPr>
      </w:pPr>
      <w:r w:rsidRPr="007F38F6">
        <w:rPr>
          <w:rFonts w:ascii="Book Antiqua" w:hAnsi="Book Antiqua"/>
          <w:color w:val="000000" w:themeColor="text1"/>
          <w:lang w:val="es-PR"/>
        </w:rPr>
        <w:t xml:space="preserve">En esta coyuntura, precisa resaltar que bajo la décima enmienda, el Gobierno Federal, no puede imponerle a un estado lo que la ley federal PROMESA permite para los territorios. El Congreso le impuso una Junta a Washington DC que no es estado y que está bajo la jurisdicción directa del Congreso. La Junta de la ciudad de New York fue una creación de su propia legislatura estatal y no del Congreso. Detroit, que es una ciudad y no un estado, participó de un proceso voluntario de quiebra. En fin, no puede perderse de vista que la situación que atravesamos y la imposición de la Junta de Supervisión es </w:t>
      </w:r>
      <w:r w:rsidRPr="007F38F6">
        <w:rPr>
          <w:rFonts w:ascii="Book Antiqua" w:hAnsi="Book Antiqua"/>
          <w:color w:val="000000" w:themeColor="text1"/>
          <w:lang w:val="es-PR"/>
        </w:rPr>
        <w:lastRenderedPageBreak/>
        <w:t xml:space="preserve">otra de las consecuencias del colonialismo que ha limitado nuestro desarrollo por los pasados 119 años. </w:t>
      </w:r>
    </w:p>
    <w:p w:rsidR="00534C40" w:rsidRPr="007F38F6" w:rsidRDefault="00534C40" w:rsidP="00534C40">
      <w:pPr>
        <w:pStyle w:val="NormalWeb"/>
        <w:suppressLineNumbers/>
        <w:shd w:val="clear" w:color="auto" w:fill="FFFFFF"/>
        <w:spacing w:before="0" w:after="0"/>
        <w:ind w:firstLine="720"/>
        <w:jc w:val="both"/>
        <w:textAlignment w:val="baseline"/>
        <w:rPr>
          <w:rFonts w:ascii="Book Antiqua" w:hAnsi="Book Antiqua"/>
          <w:color w:val="000000" w:themeColor="text1"/>
          <w:lang w:val="es-PR"/>
        </w:rPr>
      </w:pPr>
    </w:p>
    <w:p w:rsidR="00BE2238" w:rsidRDefault="00BC36A0" w:rsidP="00534C40">
      <w:pPr>
        <w:pStyle w:val="NormalWeb"/>
        <w:suppressLineNumbers/>
        <w:shd w:val="clear" w:color="auto" w:fill="FFFFFF"/>
        <w:spacing w:before="0" w:after="0"/>
        <w:ind w:firstLine="720"/>
        <w:jc w:val="both"/>
        <w:textAlignment w:val="baseline"/>
        <w:rPr>
          <w:rFonts w:ascii="Book Antiqua" w:hAnsi="Book Antiqua"/>
          <w:color w:val="000000" w:themeColor="text1"/>
          <w:lang w:val="es-PR"/>
        </w:rPr>
      </w:pPr>
      <w:r w:rsidRPr="007F38F6">
        <w:rPr>
          <w:rFonts w:ascii="Book Antiqua" w:hAnsi="Book Antiqua"/>
          <w:color w:val="000000" w:themeColor="text1"/>
          <w:lang w:val="es-PR"/>
        </w:rPr>
        <w:t xml:space="preserve">Lamentablemente, nuestra situación colonial y consustancial carencia de poderes políticos, exacerba la realidad de que nos han impuesto una Ley Federal en el Congreso que es suprema a toda legislación local, incluso nuestra Constitución, sin que tuviéramos la oportunidad de votar sobre la misma ni votar por el Presidente que la aprobó. Esto pone de manifiesto que para poder salir del atolladero económico en el que nos encontramos es imprescindible solucionar el problema del estatus político. Sin embargo, también es un hecho irrefutable que tenemos que trabajar dentro de los parámetros de PROMESA para iniciar la recuperación económica y fiscal de Puerto Rico. </w:t>
      </w:r>
    </w:p>
    <w:p w:rsidR="00534C40" w:rsidRPr="007F38F6" w:rsidRDefault="00534C40" w:rsidP="00534C40">
      <w:pPr>
        <w:pStyle w:val="NormalWeb"/>
        <w:suppressLineNumbers/>
        <w:shd w:val="clear" w:color="auto" w:fill="FFFFFF"/>
        <w:spacing w:before="0" w:after="0"/>
        <w:ind w:firstLine="720"/>
        <w:jc w:val="both"/>
        <w:textAlignment w:val="baseline"/>
        <w:rPr>
          <w:rFonts w:ascii="Book Antiqua" w:hAnsi="Book Antiqua"/>
          <w:color w:val="000000" w:themeColor="text1"/>
          <w:lang w:val="es-PR"/>
        </w:rPr>
      </w:pPr>
    </w:p>
    <w:p w:rsidR="00BC36A0" w:rsidRPr="007F38F6" w:rsidRDefault="00BC36A0"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El 30 de octubre de 2016, la Junta de Supervisión designó al Gobierno de Puerto Rico, al Sistema de Retiro de los Empleados del Gobierno, al Sistema de Retiro de la Judicatura, al Sistema de Retiro para Maestros, a la Universidad de Puerto Rico y 21 corporaciones públicas de Puerto Rico como </w:t>
      </w:r>
      <w:r w:rsidR="00FD7284">
        <w:rPr>
          <w:rFonts w:ascii="Book Antiqua" w:hAnsi="Book Antiqua"/>
          <w:color w:val="000000" w:themeColor="text1"/>
          <w:lang w:val="es-PR"/>
        </w:rPr>
        <w:t>“</w:t>
      </w:r>
      <w:r w:rsidRPr="007F38F6">
        <w:rPr>
          <w:rFonts w:ascii="Book Antiqua" w:hAnsi="Book Antiqua"/>
          <w:color w:val="000000" w:themeColor="text1"/>
          <w:lang w:val="es-PR"/>
        </w:rPr>
        <w:t>entidades cubiertas</w:t>
      </w:r>
      <w:r w:rsidR="00FD7284">
        <w:rPr>
          <w:rFonts w:ascii="Book Antiqua" w:hAnsi="Book Antiqua"/>
          <w:color w:val="000000" w:themeColor="text1"/>
          <w:lang w:val="es-PR"/>
        </w:rPr>
        <w:t>”</w:t>
      </w:r>
      <w:r w:rsidRPr="007F38F6">
        <w:rPr>
          <w:rFonts w:ascii="Book Antiqua" w:hAnsi="Book Antiqua"/>
          <w:color w:val="000000" w:themeColor="text1"/>
          <w:lang w:val="es-PR"/>
        </w:rPr>
        <w:t xml:space="preserve"> sujetas a supervisión fiscal a tenor con PROMESA. La Sección 405(b) de PROMESA impone además una paralización temporera de los litigios y las reclamaciones contra Puerto Rico y sus </w:t>
      </w:r>
      <w:proofErr w:type="spellStart"/>
      <w:r w:rsidRPr="007F38F6">
        <w:rPr>
          <w:rFonts w:ascii="Book Antiqua" w:hAnsi="Book Antiqua"/>
          <w:color w:val="000000" w:themeColor="text1"/>
          <w:lang w:val="es-PR"/>
        </w:rPr>
        <w:t>instrumentalidades</w:t>
      </w:r>
      <w:proofErr w:type="spellEnd"/>
      <w:r w:rsidRPr="007F38F6">
        <w:rPr>
          <w:rFonts w:ascii="Book Antiqua" w:hAnsi="Book Antiqua"/>
          <w:color w:val="000000" w:themeColor="text1"/>
          <w:lang w:val="es-PR"/>
        </w:rPr>
        <w:t xml:space="preserve"> sobre distintos asuntos, con la esperanza de que el Gobierno de Puerto Rico, a nombre propio y a nombre de sus </w:t>
      </w:r>
      <w:proofErr w:type="spellStart"/>
      <w:r w:rsidRPr="007F38F6">
        <w:rPr>
          <w:rFonts w:ascii="Book Antiqua" w:hAnsi="Book Antiqua"/>
          <w:color w:val="000000" w:themeColor="text1"/>
          <w:lang w:val="es-PR"/>
        </w:rPr>
        <w:t>instrumentalidades</w:t>
      </w:r>
      <w:proofErr w:type="spellEnd"/>
      <w:r w:rsidRPr="007F38F6">
        <w:rPr>
          <w:rFonts w:ascii="Book Antiqua" w:hAnsi="Book Antiqua"/>
          <w:color w:val="000000" w:themeColor="text1"/>
          <w:lang w:val="es-PR"/>
        </w:rPr>
        <w:t xml:space="preserve">, entable negociaciones voluntarias con sus acreedores para reorganizar y transigir el repago de sus obligaciones de deuda y simultáneamente emprenda una reestructuración responsable del Gobierno de Puerto Rico y sus </w:t>
      </w:r>
      <w:proofErr w:type="spellStart"/>
      <w:r w:rsidRPr="007F38F6">
        <w:rPr>
          <w:rFonts w:ascii="Book Antiqua" w:hAnsi="Book Antiqua"/>
          <w:color w:val="000000" w:themeColor="text1"/>
          <w:lang w:val="es-PR"/>
        </w:rPr>
        <w:t>instrumentalidades</w:t>
      </w:r>
      <w:proofErr w:type="spellEnd"/>
      <w:r w:rsidRPr="007F38F6">
        <w:rPr>
          <w:rFonts w:ascii="Book Antiqua" w:hAnsi="Book Antiqua"/>
          <w:color w:val="000000" w:themeColor="text1"/>
          <w:lang w:val="es-PR"/>
        </w:rPr>
        <w:t xml:space="preserve"> que reajuste los servicios esenciales requeridos para la salud, seguridad y bienestar de los residentes de Puerto Rico con el repago puntual de sus obligaciones de deuda. </w:t>
      </w:r>
    </w:p>
    <w:p w:rsidR="006A73D0" w:rsidRPr="007F38F6" w:rsidRDefault="006A73D0" w:rsidP="00534C40">
      <w:pPr>
        <w:pStyle w:val="Body"/>
        <w:suppressLineNumbers/>
        <w:ind w:firstLine="720"/>
        <w:jc w:val="both"/>
        <w:outlineLvl w:val="0"/>
        <w:rPr>
          <w:rFonts w:ascii="Book Antiqua" w:hAnsi="Book Antiqua"/>
          <w:color w:val="000000" w:themeColor="text1"/>
          <w:lang w:val="es-PR"/>
        </w:rPr>
      </w:pPr>
    </w:p>
    <w:p w:rsidR="00CC3278" w:rsidRPr="007F38F6" w:rsidRDefault="00BC36A0"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Luego de invertir millones de dólares en consultores especializados, la pasada administración presentó un plan fiscal deficiente que fue rechazado por la Junta de Supervisión de forma inmediata pues no resolvía los problemas fiscales provocados por la pasada administración. </w:t>
      </w:r>
    </w:p>
    <w:p w:rsidR="006A73D0" w:rsidRPr="007F38F6" w:rsidRDefault="006A73D0" w:rsidP="00534C40">
      <w:pPr>
        <w:pStyle w:val="Body"/>
        <w:suppressLineNumbers/>
        <w:ind w:firstLine="720"/>
        <w:jc w:val="both"/>
        <w:outlineLvl w:val="0"/>
        <w:rPr>
          <w:rFonts w:ascii="Book Antiqua" w:hAnsi="Book Antiqua"/>
          <w:color w:val="000000" w:themeColor="text1"/>
          <w:lang w:val="es-PR"/>
        </w:rPr>
      </w:pPr>
    </w:p>
    <w:p w:rsidR="00CC3278" w:rsidRDefault="00CC3278"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Esta Ley, dividida en Capítulos, dispone diferentes medidas que esta Administración está tomando para cumplir con el Plan Fiscal impuesto conforme a las disposiciones de PROMESA.  Los asuntos atendidos en esta Ley son germanos entre sí, toda vez que todos van dirigidos a dar cumplimiento al Plan Fiscal. </w:t>
      </w:r>
    </w:p>
    <w:p w:rsidR="00956A6D" w:rsidRDefault="00956A6D" w:rsidP="00534C40">
      <w:pPr>
        <w:pStyle w:val="Body"/>
        <w:suppressLineNumbers/>
        <w:ind w:firstLine="720"/>
        <w:jc w:val="both"/>
        <w:outlineLvl w:val="0"/>
        <w:rPr>
          <w:rFonts w:ascii="Book Antiqua" w:hAnsi="Book Antiqua"/>
          <w:color w:val="000000" w:themeColor="text1"/>
          <w:lang w:val="es-PR"/>
        </w:rPr>
      </w:pPr>
    </w:p>
    <w:p w:rsidR="00956A6D" w:rsidRPr="00534C40" w:rsidRDefault="00956A6D" w:rsidP="00534C40">
      <w:pPr>
        <w:pStyle w:val="Body"/>
        <w:suppressLineNumbers/>
        <w:ind w:firstLine="720"/>
        <w:jc w:val="both"/>
        <w:outlineLvl w:val="0"/>
        <w:rPr>
          <w:rFonts w:ascii="Book Antiqua" w:hAnsi="Book Antiqua" w:cs="Times New Roman"/>
          <w:lang w:val="es-PR"/>
        </w:rPr>
      </w:pPr>
      <w:r w:rsidRPr="00534C40">
        <w:rPr>
          <w:rFonts w:ascii="Book Antiqua" w:hAnsi="Book Antiqua" w:cs="Times New Roman"/>
          <w:color w:val="000000" w:themeColor="text1"/>
          <w:lang w:val="es-PR"/>
        </w:rPr>
        <w:t xml:space="preserve">La </w:t>
      </w:r>
      <w:r w:rsidR="00A649AF">
        <w:rPr>
          <w:rFonts w:ascii="Book Antiqua" w:hAnsi="Book Antiqua" w:cs="Times New Roman"/>
          <w:color w:val="000000" w:themeColor="text1"/>
          <w:lang w:val="es-PR"/>
        </w:rPr>
        <w:t>S</w:t>
      </w:r>
      <w:r w:rsidRPr="00534C40">
        <w:rPr>
          <w:rFonts w:ascii="Book Antiqua" w:hAnsi="Book Antiqua" w:cs="Times New Roman"/>
          <w:color w:val="000000" w:themeColor="text1"/>
          <w:lang w:val="es-PR"/>
        </w:rPr>
        <w:t xml:space="preserve">ección 17 del Artículo III de la Constitución de Puerto Rico, dispone en lo pertinente que </w:t>
      </w:r>
      <w:r w:rsidR="00FD7284">
        <w:rPr>
          <w:rFonts w:ascii="Book Antiqua" w:hAnsi="Book Antiqua" w:cs="Times New Roman"/>
          <w:color w:val="000000" w:themeColor="text1"/>
          <w:lang w:val="es-PR"/>
        </w:rPr>
        <w:t>“</w:t>
      </w:r>
      <w:r w:rsidRPr="00534C40">
        <w:rPr>
          <w:rFonts w:ascii="Book Antiqua" w:hAnsi="Book Antiqua" w:cs="Times New Roman"/>
          <w:color w:val="000000" w:themeColor="text1"/>
          <w:lang w:val="es-PR"/>
        </w:rPr>
        <w:t xml:space="preserve">[n]o se aprobará </w:t>
      </w:r>
      <w:r w:rsidR="00A649AF">
        <w:rPr>
          <w:rFonts w:ascii="Book Antiqua" w:hAnsi="Book Antiqua" w:cs="Times New Roman"/>
          <w:lang w:val="es-PR"/>
        </w:rPr>
        <w:t>ningún proyecto de ley ...</w:t>
      </w:r>
      <w:r w:rsidRPr="00534C40">
        <w:rPr>
          <w:rFonts w:ascii="Book Antiqua" w:hAnsi="Book Antiqua" w:cs="Times New Roman"/>
          <w:lang w:val="es-PR"/>
        </w:rPr>
        <w:t>que contenga más de un asunto, el cual deberá ser claramente expresado en su </w:t>
      </w:r>
      <w:r w:rsidRPr="00534C40">
        <w:rPr>
          <w:rFonts w:ascii="Book Antiqua" w:hAnsi="Book Antiqua" w:cs="Times New Roman"/>
          <w:bCs/>
          <w:lang w:val="es-PR"/>
        </w:rPr>
        <w:t>título</w:t>
      </w:r>
      <w:r w:rsidRPr="00534C40">
        <w:rPr>
          <w:rFonts w:ascii="Book Antiqua" w:hAnsi="Book Antiqua" w:cs="Times New Roman"/>
          <w:lang w:val="es-PR"/>
        </w:rPr>
        <w:t>, y toda aquella parte de una </w:t>
      </w:r>
      <w:r w:rsidRPr="00534C40">
        <w:rPr>
          <w:rFonts w:ascii="Book Antiqua" w:hAnsi="Book Antiqua" w:cs="Times New Roman"/>
          <w:bCs/>
          <w:lang w:val="es-PR"/>
        </w:rPr>
        <w:t>ley</w:t>
      </w:r>
      <w:r w:rsidRPr="00534C40">
        <w:rPr>
          <w:rFonts w:ascii="Book Antiqua" w:hAnsi="Book Antiqua" w:cs="Times New Roman"/>
          <w:lang w:val="es-PR"/>
        </w:rPr>
        <w:t xml:space="preserve"> cuyo asunto no haya sido expresado en el título será nula. Dicha citada sección establece la regla de un solo asunto que exige que toda ley aprobada por la Legislatura regule un solo asunto o materia. Sobre este particular el Tribunal Supremo de Puerto Rico ha señalado que dicha disposición </w:t>
      </w:r>
      <w:r w:rsidR="00FD7284">
        <w:rPr>
          <w:rFonts w:ascii="Book Antiqua" w:hAnsi="Book Antiqua" w:cs="Times New Roman"/>
          <w:lang w:val="es-PR"/>
        </w:rPr>
        <w:t>“</w:t>
      </w:r>
      <w:r w:rsidRPr="00534C40">
        <w:rPr>
          <w:rFonts w:ascii="Book Antiqua" w:hAnsi="Book Antiqua" w:cs="Times New Roman"/>
          <w:lang w:val="es-PR"/>
        </w:rPr>
        <w:t xml:space="preserve">no requiere que el título constituya un índice </w:t>
      </w:r>
      <w:r w:rsidRPr="00534C40">
        <w:rPr>
          <w:rFonts w:ascii="Book Antiqua" w:hAnsi="Book Antiqua" w:cs="Times New Roman"/>
          <w:lang w:val="es-PR"/>
        </w:rPr>
        <w:lastRenderedPageBreak/>
        <w:t>detallado del contenido de la ley, sino meramente que sea un hito indicador del asunto cubierto por la misma.</w:t>
      </w:r>
      <w:r w:rsidR="00FD7284">
        <w:rPr>
          <w:rFonts w:ascii="Book Antiqua" w:hAnsi="Book Antiqua" w:cs="Times New Roman"/>
          <w:lang w:val="es-PR"/>
        </w:rPr>
        <w:t>”</w:t>
      </w:r>
      <w:r w:rsidRPr="00534C40">
        <w:rPr>
          <w:rFonts w:ascii="Book Antiqua" w:hAnsi="Book Antiqua" w:cs="Times New Roman"/>
          <w:lang w:val="es-PR"/>
        </w:rPr>
        <w:t xml:space="preserve"> Herrero v. </w:t>
      </w:r>
      <w:proofErr w:type="spellStart"/>
      <w:r w:rsidRPr="00534C40">
        <w:rPr>
          <w:rFonts w:ascii="Book Antiqua" w:hAnsi="Book Antiqua" w:cs="Times New Roman"/>
          <w:lang w:val="es-PR"/>
        </w:rPr>
        <w:t>Emmanuelli</w:t>
      </w:r>
      <w:proofErr w:type="spellEnd"/>
      <w:r w:rsidRPr="00534C40">
        <w:rPr>
          <w:rFonts w:ascii="Book Antiqua" w:hAnsi="Book Antiqua" w:cs="Times New Roman"/>
          <w:lang w:val="es-PR"/>
        </w:rPr>
        <w:t xml:space="preserve">, 179 D.P.R. 277, 295 (2010); Rodríguez v. Corte, 60 D.P.R. 919, 922 (1942). </w:t>
      </w:r>
    </w:p>
    <w:p w:rsidR="00956A6D" w:rsidRPr="00534C40" w:rsidRDefault="00956A6D" w:rsidP="00534C40">
      <w:pPr>
        <w:pStyle w:val="Body"/>
        <w:suppressLineNumbers/>
        <w:ind w:firstLine="720"/>
        <w:jc w:val="both"/>
        <w:outlineLvl w:val="0"/>
        <w:rPr>
          <w:rFonts w:ascii="Book Antiqua" w:hAnsi="Book Antiqua" w:cs="Times New Roman"/>
          <w:lang w:val="es-PR"/>
        </w:rPr>
      </w:pPr>
    </w:p>
    <w:p w:rsidR="00956A6D" w:rsidRPr="00534C40" w:rsidRDefault="00956A6D" w:rsidP="00534C40">
      <w:pPr>
        <w:pStyle w:val="Body"/>
        <w:suppressLineNumbers/>
        <w:ind w:firstLine="720"/>
        <w:jc w:val="both"/>
        <w:outlineLvl w:val="0"/>
        <w:rPr>
          <w:rFonts w:ascii="Book Antiqua" w:hAnsi="Book Antiqua" w:cs="Times New Roman"/>
          <w:lang w:val="es-PR"/>
        </w:rPr>
      </w:pPr>
      <w:r w:rsidRPr="00534C40">
        <w:rPr>
          <w:rFonts w:ascii="Book Antiqua" w:hAnsi="Book Antiqua" w:cs="Times New Roman"/>
          <w:lang w:val="es-PR"/>
        </w:rPr>
        <w:t xml:space="preserve">Además, la jurisprudencia ha sido consistente al establecer que sólo ante un caso claro y terminante se justifica anular una ley por violar dicha disposición constitucional. </w:t>
      </w:r>
      <w:proofErr w:type="spellStart"/>
      <w:r w:rsidRPr="00534C40">
        <w:rPr>
          <w:rFonts w:ascii="Book Antiqua" w:hAnsi="Book Antiqua" w:cs="Times New Roman"/>
          <w:lang w:val="es-PR"/>
        </w:rPr>
        <w:t>Dorante</w:t>
      </w:r>
      <w:proofErr w:type="spellEnd"/>
      <w:r w:rsidRPr="00534C40">
        <w:rPr>
          <w:rFonts w:ascii="Book Antiqua" w:hAnsi="Book Antiqua" w:cs="Times New Roman"/>
          <w:lang w:val="es-PR"/>
        </w:rPr>
        <w:t xml:space="preserve"> v. </w:t>
      </w:r>
      <w:proofErr w:type="spellStart"/>
      <w:r w:rsidRPr="00534C40">
        <w:rPr>
          <w:rFonts w:ascii="Book Antiqua" w:hAnsi="Book Antiqua" w:cs="Times New Roman"/>
          <w:lang w:val="es-PR"/>
        </w:rPr>
        <w:t>Wrangler</w:t>
      </w:r>
      <w:proofErr w:type="spellEnd"/>
      <w:r w:rsidRPr="00534C40">
        <w:rPr>
          <w:rFonts w:ascii="Book Antiqua" w:hAnsi="Book Antiqua" w:cs="Times New Roman"/>
          <w:lang w:val="es-PR"/>
        </w:rPr>
        <w:t xml:space="preserve"> of P.R., 145 D.P.R. 408, 429-431 (1998) y casos allí citados. Nuestro máximo foro judicial ha </w:t>
      </w:r>
      <w:r w:rsidR="00FD7284">
        <w:rPr>
          <w:rFonts w:ascii="Book Antiqua" w:hAnsi="Book Antiqua" w:cs="Times New Roman"/>
          <w:lang w:val="es-PR"/>
        </w:rPr>
        <w:t>“</w:t>
      </w:r>
      <w:r w:rsidRPr="00534C40">
        <w:rPr>
          <w:rFonts w:ascii="Book Antiqua" w:hAnsi="Book Antiqua" w:cs="Times New Roman"/>
          <w:lang w:val="es-PR"/>
        </w:rPr>
        <w:t>adoptado una postura comprensiblemente laxa para no maniatar al legislador</w:t>
      </w:r>
      <w:r w:rsidR="00FD7284">
        <w:rPr>
          <w:rFonts w:ascii="Book Antiqua" w:hAnsi="Book Antiqua" w:cs="Times New Roman"/>
          <w:lang w:val="es-PR"/>
        </w:rPr>
        <w:t>”</w:t>
      </w:r>
      <w:r w:rsidRPr="00534C40">
        <w:rPr>
          <w:rFonts w:ascii="Book Antiqua" w:hAnsi="Book Antiqua" w:cs="Times New Roman"/>
          <w:lang w:val="es-PR"/>
        </w:rPr>
        <w:t xml:space="preserve">. </w:t>
      </w:r>
      <w:r w:rsidRPr="00CB43B4">
        <w:rPr>
          <w:rFonts w:ascii="Book Antiqua" w:hAnsi="Book Antiqua" w:cs="Times New Roman"/>
          <w:u w:val="single"/>
          <w:lang w:val="es-PR"/>
        </w:rPr>
        <w:t xml:space="preserve">Herrero v. </w:t>
      </w:r>
      <w:proofErr w:type="spellStart"/>
      <w:r w:rsidRPr="00CB43B4">
        <w:rPr>
          <w:rFonts w:ascii="Book Antiqua" w:hAnsi="Book Antiqua" w:cs="Times New Roman"/>
          <w:u w:val="single"/>
          <w:lang w:val="es-PR"/>
        </w:rPr>
        <w:t>Emmanuelli</w:t>
      </w:r>
      <w:proofErr w:type="spellEnd"/>
      <w:r w:rsidRPr="00534C40">
        <w:rPr>
          <w:rFonts w:ascii="Book Antiqua" w:hAnsi="Book Antiqua" w:cs="Times New Roman"/>
          <w:lang w:val="es-PR"/>
        </w:rPr>
        <w:t xml:space="preserve">, </w:t>
      </w:r>
      <w:r w:rsidRPr="00CB43B4">
        <w:rPr>
          <w:rFonts w:ascii="Book Antiqua" w:hAnsi="Book Antiqua" w:cs="Times New Roman"/>
          <w:i/>
          <w:lang w:val="es-PR"/>
        </w:rPr>
        <w:t>supra</w:t>
      </w:r>
      <w:r w:rsidRPr="00534C40">
        <w:rPr>
          <w:rFonts w:ascii="Book Antiqua" w:hAnsi="Book Antiqua" w:cs="Times New Roman"/>
          <w:lang w:val="es-PR"/>
        </w:rPr>
        <w:t xml:space="preserve">. </w:t>
      </w:r>
      <w:r w:rsidRPr="00A0055D">
        <w:rPr>
          <w:rFonts w:ascii="Book Antiqua" w:hAnsi="Book Antiqua" w:cs="Times New Roman"/>
          <w:lang w:val="es-PR"/>
        </w:rPr>
        <w:t>Véase</w:t>
      </w:r>
      <w:r w:rsidRPr="00534C40">
        <w:rPr>
          <w:rFonts w:ascii="Book Antiqua" w:hAnsi="Book Antiqua" w:cs="Times New Roman"/>
          <w:lang w:val="es-PR"/>
        </w:rPr>
        <w:t xml:space="preserve"> también J.J. Álvarez González, </w:t>
      </w:r>
      <w:r w:rsidRPr="00534C40">
        <w:rPr>
          <w:rFonts w:ascii="Book Antiqua" w:hAnsi="Book Antiqua" w:cs="Times New Roman"/>
          <w:iCs/>
          <w:lang w:val="es-PR"/>
        </w:rPr>
        <w:t>Derecho Constitucional de Puerto Rico y Relaciones Constitucionales con los Estados</w:t>
      </w:r>
      <w:r w:rsidRPr="00534C40">
        <w:rPr>
          <w:rFonts w:ascii="Book Antiqua" w:hAnsi="Book Antiqua" w:cs="Times New Roman"/>
          <w:lang w:val="es-PR"/>
        </w:rPr>
        <w:t> </w:t>
      </w:r>
      <w:r w:rsidRPr="00534C40">
        <w:rPr>
          <w:rFonts w:ascii="Book Antiqua" w:hAnsi="Book Antiqua" w:cs="Times New Roman"/>
          <w:iCs/>
          <w:lang w:val="es-PR"/>
        </w:rPr>
        <w:t>Unidos</w:t>
      </w:r>
      <w:r w:rsidRPr="00534C40">
        <w:rPr>
          <w:rFonts w:ascii="Book Antiqua" w:hAnsi="Book Antiqua" w:cs="Times New Roman"/>
          <w:lang w:val="es-PR"/>
        </w:rPr>
        <w:t xml:space="preserve">, Bogotá, Editorial Temis S.A., 2009, pág. 244. En ese sentido, el Tribunal Supremo ha acotado que </w:t>
      </w:r>
      <w:r w:rsidR="00FD7284">
        <w:rPr>
          <w:rFonts w:ascii="Book Antiqua" w:hAnsi="Book Antiqua" w:cs="Times New Roman"/>
          <w:lang w:val="es-PR"/>
        </w:rPr>
        <w:t>“</w:t>
      </w:r>
      <w:r w:rsidRPr="00534C40">
        <w:rPr>
          <w:rFonts w:ascii="Book Antiqua" w:hAnsi="Book Antiqua" w:cs="Times New Roman"/>
          <w:b/>
          <w:lang w:val="es-PR"/>
        </w:rPr>
        <w:t>una interpretación estricta de la disposición constitucional podría impedir y obstaculizar el proceso legislativo, pues obligaría al legislador a aprobar múltiples leyes para regular un sólo asunto o materia general</w:t>
      </w:r>
      <w:r w:rsidRPr="00534C40">
        <w:rPr>
          <w:rFonts w:ascii="Book Antiqua" w:hAnsi="Book Antiqua" w:cs="Times New Roman"/>
          <w:lang w:val="es-PR"/>
        </w:rPr>
        <w:t>.</w:t>
      </w:r>
      <w:r w:rsidR="00FD7284">
        <w:rPr>
          <w:rFonts w:ascii="Book Antiqua" w:hAnsi="Book Antiqua" w:cs="Times New Roman"/>
          <w:lang w:val="es-PR"/>
        </w:rPr>
        <w:t>”</w:t>
      </w:r>
      <w:r w:rsidRPr="00534C40">
        <w:rPr>
          <w:rFonts w:ascii="Book Antiqua" w:hAnsi="Book Antiqua" w:cs="Times New Roman"/>
          <w:lang w:val="es-PR"/>
        </w:rPr>
        <w:t xml:space="preserve"> </w:t>
      </w:r>
      <w:r w:rsidRPr="00CB43B4">
        <w:rPr>
          <w:rFonts w:ascii="Book Antiqua" w:hAnsi="Book Antiqua" w:cs="Times New Roman"/>
          <w:u w:val="single"/>
          <w:lang w:val="es-PR"/>
        </w:rPr>
        <w:t xml:space="preserve">Herrero v. </w:t>
      </w:r>
      <w:proofErr w:type="spellStart"/>
      <w:r w:rsidRPr="00CB43B4">
        <w:rPr>
          <w:rFonts w:ascii="Book Antiqua" w:hAnsi="Book Antiqua" w:cs="Times New Roman"/>
          <w:u w:val="single"/>
          <w:lang w:val="es-PR"/>
        </w:rPr>
        <w:t>Emmanuelli</w:t>
      </w:r>
      <w:proofErr w:type="spellEnd"/>
      <w:r w:rsidRPr="00534C40">
        <w:rPr>
          <w:rFonts w:ascii="Book Antiqua" w:hAnsi="Book Antiqua" w:cs="Times New Roman"/>
          <w:lang w:val="es-PR"/>
        </w:rPr>
        <w:t xml:space="preserve">, </w:t>
      </w:r>
      <w:r w:rsidRPr="00CB43B4">
        <w:rPr>
          <w:rFonts w:ascii="Book Antiqua" w:hAnsi="Book Antiqua" w:cs="Times New Roman"/>
          <w:i/>
          <w:lang w:val="es-PR"/>
        </w:rPr>
        <w:t>supra</w:t>
      </w:r>
      <w:r w:rsidRPr="00534C40">
        <w:rPr>
          <w:rFonts w:ascii="Book Antiqua" w:hAnsi="Book Antiqua" w:cs="Times New Roman"/>
          <w:lang w:val="es-PR"/>
        </w:rPr>
        <w:t xml:space="preserve">. (Énfasis nuestro.) </w:t>
      </w:r>
      <w:r w:rsidRPr="00A0055D">
        <w:rPr>
          <w:rFonts w:ascii="Book Antiqua" w:hAnsi="Book Antiqua" w:cs="Times New Roman"/>
          <w:lang w:val="es-PR"/>
        </w:rPr>
        <w:t>Véase</w:t>
      </w:r>
      <w:r w:rsidRPr="00534C40">
        <w:rPr>
          <w:rFonts w:ascii="Book Antiqua" w:hAnsi="Book Antiqua" w:cs="Times New Roman"/>
          <w:lang w:val="es-PR"/>
        </w:rPr>
        <w:t xml:space="preserve"> además</w:t>
      </w:r>
      <w:r w:rsidRPr="00534C40">
        <w:rPr>
          <w:rFonts w:ascii="Book Antiqua" w:eastAsiaTheme="minorHAnsi" w:hAnsi="Book Antiqua" w:cs="Times New Roman"/>
          <w:iCs/>
          <w:color w:val="373739"/>
          <w:sz w:val="18"/>
          <w:szCs w:val="18"/>
          <w:bdr w:val="none" w:sz="0" w:space="0" w:color="auto" w:frame="1"/>
          <w:shd w:val="clear" w:color="auto" w:fill="FFFFFF"/>
          <w:lang w:val="es-PR" w:eastAsia="en-US"/>
        </w:rPr>
        <w:t xml:space="preserve"> </w:t>
      </w:r>
      <w:r w:rsidRPr="00534C40">
        <w:rPr>
          <w:rFonts w:ascii="Book Antiqua" w:hAnsi="Book Antiqua" w:cs="Times New Roman"/>
          <w:lang w:val="es-PR"/>
        </w:rPr>
        <w:t xml:space="preserve">M.H. </w:t>
      </w:r>
      <w:proofErr w:type="spellStart"/>
      <w:r w:rsidRPr="00534C40">
        <w:rPr>
          <w:rFonts w:ascii="Book Antiqua" w:hAnsi="Book Antiqua" w:cs="Times New Roman"/>
          <w:lang w:val="es-PR"/>
        </w:rPr>
        <w:t>Ruud</w:t>
      </w:r>
      <w:proofErr w:type="spellEnd"/>
      <w:r w:rsidRPr="00534C40">
        <w:rPr>
          <w:rFonts w:ascii="Book Antiqua" w:hAnsi="Book Antiqua" w:cs="Times New Roman"/>
          <w:lang w:val="es-PR"/>
        </w:rPr>
        <w:t>, </w:t>
      </w:r>
      <w:r w:rsidRPr="00534C40">
        <w:rPr>
          <w:rFonts w:ascii="Book Antiqua" w:hAnsi="Book Antiqua" w:cs="Times New Roman"/>
          <w:iCs/>
          <w:lang w:val="es-PR"/>
        </w:rPr>
        <w:t xml:space="preserve">No </w:t>
      </w:r>
      <w:proofErr w:type="spellStart"/>
      <w:r w:rsidRPr="00534C40">
        <w:rPr>
          <w:rFonts w:ascii="Book Antiqua" w:hAnsi="Book Antiqua" w:cs="Times New Roman"/>
          <w:iCs/>
          <w:lang w:val="es-PR"/>
        </w:rPr>
        <w:t>Law</w:t>
      </w:r>
      <w:proofErr w:type="spellEnd"/>
      <w:r w:rsidRPr="00534C40">
        <w:rPr>
          <w:rFonts w:ascii="Book Antiqua" w:hAnsi="Book Antiqua" w:cs="Times New Roman"/>
          <w:iCs/>
          <w:lang w:val="es-PR"/>
        </w:rPr>
        <w:t xml:space="preserve"> </w:t>
      </w:r>
      <w:proofErr w:type="spellStart"/>
      <w:r w:rsidRPr="00534C40">
        <w:rPr>
          <w:rFonts w:ascii="Book Antiqua" w:hAnsi="Book Antiqua" w:cs="Times New Roman"/>
          <w:iCs/>
          <w:lang w:val="es-PR"/>
        </w:rPr>
        <w:t>Shall</w:t>
      </w:r>
      <w:proofErr w:type="spellEnd"/>
      <w:r w:rsidRPr="00534C40">
        <w:rPr>
          <w:rFonts w:ascii="Book Antiqua" w:hAnsi="Book Antiqua" w:cs="Times New Roman"/>
          <w:iCs/>
          <w:lang w:val="es-PR"/>
        </w:rPr>
        <w:t xml:space="preserve"> Embrace More </w:t>
      </w:r>
      <w:proofErr w:type="spellStart"/>
      <w:r w:rsidRPr="00534C40">
        <w:rPr>
          <w:rFonts w:ascii="Book Antiqua" w:hAnsi="Book Antiqua" w:cs="Times New Roman"/>
          <w:iCs/>
          <w:lang w:val="es-PR"/>
        </w:rPr>
        <w:t>Than</w:t>
      </w:r>
      <w:proofErr w:type="spellEnd"/>
      <w:r w:rsidRPr="00534C40">
        <w:rPr>
          <w:rFonts w:ascii="Book Antiqua" w:hAnsi="Book Antiqua" w:cs="Times New Roman"/>
          <w:iCs/>
          <w:lang w:val="es-PR"/>
        </w:rPr>
        <w:t xml:space="preserve"> </w:t>
      </w:r>
      <w:proofErr w:type="spellStart"/>
      <w:r w:rsidRPr="00534C40">
        <w:rPr>
          <w:rFonts w:ascii="Book Antiqua" w:hAnsi="Book Antiqua" w:cs="Times New Roman"/>
          <w:iCs/>
          <w:lang w:val="es-PR"/>
        </w:rPr>
        <w:t>One</w:t>
      </w:r>
      <w:proofErr w:type="spellEnd"/>
      <w:r w:rsidRPr="00534C40">
        <w:rPr>
          <w:rFonts w:ascii="Book Antiqua" w:hAnsi="Book Antiqua" w:cs="Times New Roman"/>
          <w:iCs/>
          <w:lang w:val="es-PR"/>
        </w:rPr>
        <w:t xml:space="preserve"> </w:t>
      </w:r>
      <w:proofErr w:type="spellStart"/>
      <w:r w:rsidRPr="00534C40">
        <w:rPr>
          <w:rFonts w:ascii="Book Antiqua" w:hAnsi="Book Antiqua" w:cs="Times New Roman"/>
          <w:iCs/>
          <w:lang w:val="es-PR"/>
        </w:rPr>
        <w:t>Subject</w:t>
      </w:r>
      <w:proofErr w:type="spellEnd"/>
      <w:r w:rsidRPr="00534C40">
        <w:rPr>
          <w:rFonts w:ascii="Book Antiqua" w:hAnsi="Book Antiqua" w:cs="Times New Roman"/>
          <w:lang w:val="es-PR"/>
        </w:rPr>
        <w:t xml:space="preserve">, 42 </w:t>
      </w:r>
      <w:proofErr w:type="spellStart"/>
      <w:r w:rsidRPr="00534C40">
        <w:rPr>
          <w:rFonts w:ascii="Book Antiqua" w:hAnsi="Book Antiqua" w:cs="Times New Roman"/>
          <w:lang w:val="es-PR"/>
        </w:rPr>
        <w:t>Minn</w:t>
      </w:r>
      <w:proofErr w:type="spellEnd"/>
      <w:r w:rsidRPr="00534C40">
        <w:rPr>
          <w:rFonts w:ascii="Book Antiqua" w:hAnsi="Book Antiqua" w:cs="Times New Roman"/>
          <w:lang w:val="es-PR"/>
        </w:rPr>
        <w:t xml:space="preserve">. L. Rev. 389, 393-394 (1958). Es decir, </w:t>
      </w:r>
      <w:r w:rsidR="00FD7284">
        <w:rPr>
          <w:rFonts w:ascii="Book Antiqua" w:hAnsi="Book Antiqua" w:cs="Times New Roman"/>
          <w:lang w:val="es-PR"/>
        </w:rPr>
        <w:t>“</w:t>
      </w:r>
      <w:r w:rsidRPr="00534C40">
        <w:rPr>
          <w:rFonts w:ascii="Book Antiqua" w:hAnsi="Book Antiqua" w:cs="Times New Roman"/>
          <w:lang w:val="es-PR"/>
        </w:rPr>
        <w:t>el requerimiento no está diseñado como subterfugio para destruir legislación</w:t>
      </w:r>
      <w:bookmarkStart w:id="1" w:name="PAGE_5580"/>
      <w:r w:rsidRPr="00534C40">
        <w:rPr>
          <w:rFonts w:ascii="Book Antiqua" w:hAnsi="Book Antiqua" w:cs="Times New Roman"/>
          <w:b/>
          <w:bCs/>
          <w:lang w:val="es-PR"/>
        </w:rPr>
        <w:t> </w:t>
      </w:r>
      <w:bookmarkEnd w:id="1"/>
      <w:r w:rsidRPr="00534C40">
        <w:rPr>
          <w:rFonts w:ascii="Book Antiqua" w:hAnsi="Book Antiqua" w:cs="Times New Roman"/>
          <w:lang w:val="es-PR"/>
        </w:rPr>
        <w:t>válida, sino como garantía de que el proceso legislativo se realice de forma transparente, de manera que cada proyecto de ley se discuta y se analice a cabalidad antes de ser aprobado.</w:t>
      </w:r>
      <w:r w:rsidR="00FD7284">
        <w:rPr>
          <w:rFonts w:ascii="Book Antiqua" w:hAnsi="Book Antiqua" w:cs="Times New Roman"/>
          <w:lang w:val="es-PR"/>
        </w:rPr>
        <w:t>”</w:t>
      </w:r>
      <w:r w:rsidRPr="00534C40">
        <w:rPr>
          <w:rFonts w:ascii="Book Antiqua" w:hAnsi="Book Antiqua" w:cs="Times New Roman"/>
          <w:lang w:val="es-PR"/>
        </w:rPr>
        <w:t xml:space="preserve"> </w:t>
      </w:r>
      <w:r w:rsidRPr="00CB43B4">
        <w:rPr>
          <w:rFonts w:ascii="Book Antiqua" w:hAnsi="Book Antiqua" w:cs="Times New Roman"/>
          <w:u w:val="single"/>
          <w:lang w:val="es-PR"/>
        </w:rPr>
        <w:t xml:space="preserve">Herrero v. </w:t>
      </w:r>
      <w:proofErr w:type="spellStart"/>
      <w:r w:rsidRPr="00CB43B4">
        <w:rPr>
          <w:rFonts w:ascii="Book Antiqua" w:hAnsi="Book Antiqua" w:cs="Times New Roman"/>
          <w:u w:val="single"/>
          <w:lang w:val="es-PR"/>
        </w:rPr>
        <w:t>Emmanuelli</w:t>
      </w:r>
      <w:proofErr w:type="spellEnd"/>
      <w:r w:rsidRPr="00534C40">
        <w:rPr>
          <w:rFonts w:ascii="Book Antiqua" w:hAnsi="Book Antiqua" w:cs="Times New Roman"/>
          <w:lang w:val="es-PR"/>
        </w:rPr>
        <w:t xml:space="preserve">, </w:t>
      </w:r>
      <w:r w:rsidRPr="00CB43B4">
        <w:rPr>
          <w:rFonts w:ascii="Book Antiqua" w:hAnsi="Book Antiqua" w:cs="Times New Roman"/>
          <w:i/>
          <w:lang w:val="es-PR"/>
        </w:rPr>
        <w:t>supra</w:t>
      </w:r>
      <w:r w:rsidRPr="00534C40">
        <w:rPr>
          <w:rFonts w:ascii="Book Antiqua" w:hAnsi="Book Antiqua" w:cs="Times New Roman"/>
          <w:lang w:val="es-PR"/>
        </w:rPr>
        <w:t xml:space="preserve">, págs. 295-296. </w:t>
      </w:r>
    </w:p>
    <w:p w:rsidR="00956A6D" w:rsidRPr="00534C40" w:rsidRDefault="00956A6D" w:rsidP="00534C40">
      <w:pPr>
        <w:pStyle w:val="Body"/>
        <w:suppressLineNumbers/>
        <w:ind w:firstLine="720"/>
        <w:jc w:val="both"/>
        <w:outlineLvl w:val="0"/>
        <w:rPr>
          <w:rFonts w:ascii="Book Antiqua" w:hAnsi="Book Antiqua" w:cs="Times New Roman"/>
          <w:lang w:val="es-PR"/>
        </w:rPr>
      </w:pPr>
    </w:p>
    <w:p w:rsidR="00956A6D" w:rsidRPr="00534C40" w:rsidRDefault="00956A6D" w:rsidP="00534C40">
      <w:pPr>
        <w:pStyle w:val="Body"/>
        <w:suppressLineNumbers/>
        <w:ind w:firstLine="720"/>
        <w:jc w:val="both"/>
        <w:outlineLvl w:val="0"/>
        <w:rPr>
          <w:rFonts w:ascii="Book Antiqua" w:hAnsi="Book Antiqua"/>
          <w:lang w:val="es-PR"/>
        </w:rPr>
      </w:pPr>
      <w:r w:rsidRPr="00534C40">
        <w:rPr>
          <w:rFonts w:ascii="Book Antiqua" w:hAnsi="Book Antiqua"/>
          <w:lang w:val="es-PR"/>
        </w:rPr>
        <w:t xml:space="preserve">Por lo tanto, al examinarse la validez de una ley a la luz de la regla de un sólo asunto, es necesario auscultar todas sus disposiciones para determinar si éstas se relacionan entre sí y son afines con el asunto que se expresa en su título. Id. Lo que comprende </w:t>
      </w:r>
      <w:r w:rsidR="00FD7284">
        <w:rPr>
          <w:rFonts w:ascii="Book Antiqua" w:hAnsi="Book Antiqua"/>
          <w:lang w:val="es-PR"/>
        </w:rPr>
        <w:t>“</w:t>
      </w:r>
      <w:r w:rsidRPr="00534C40">
        <w:rPr>
          <w:rFonts w:ascii="Book Antiqua" w:hAnsi="Book Antiqua"/>
          <w:lang w:val="es-PR"/>
        </w:rPr>
        <w:t>un solo asunto</w:t>
      </w:r>
      <w:r w:rsidR="00FD7284">
        <w:rPr>
          <w:rFonts w:ascii="Book Antiqua" w:hAnsi="Book Antiqua"/>
          <w:lang w:val="es-PR"/>
        </w:rPr>
        <w:t>”</w:t>
      </w:r>
      <w:r w:rsidRPr="00534C40">
        <w:rPr>
          <w:rFonts w:ascii="Book Antiqua" w:hAnsi="Book Antiqua"/>
          <w:lang w:val="es-PR"/>
        </w:rPr>
        <w:t xml:space="preserve"> se interpreta liberalmente, sin dejar de lado el propósito y objetivo de la exigencia constitucional. En ese tenor, </w:t>
      </w:r>
      <w:r w:rsidR="00FD7284">
        <w:rPr>
          <w:rFonts w:ascii="Book Antiqua" w:hAnsi="Book Antiqua"/>
          <w:lang w:val="es-PR"/>
        </w:rPr>
        <w:t>“</w:t>
      </w:r>
      <w:r w:rsidRPr="00534C40">
        <w:rPr>
          <w:rFonts w:ascii="Book Antiqua" w:hAnsi="Book Antiqua"/>
          <w:lang w:val="es-PR"/>
        </w:rPr>
        <w:t>un estatuto puede comprender todas las materias afines al asunto principal y todos los medios que puedan ser justamente considerados como accesorios y necesarios o apropiados para llevar a cabo los fines que están</w:t>
      </w:r>
      <w:hyperlink r:id="rId8" w:history="1"/>
      <w:r w:rsidRPr="00534C40">
        <w:rPr>
          <w:rFonts w:ascii="Book Antiqua" w:hAnsi="Book Antiqua"/>
          <w:lang w:val="es-PR"/>
        </w:rPr>
        <w:t> propiamente comprendidos dentro del asunto general</w:t>
      </w:r>
      <w:r w:rsidR="00FD7284">
        <w:rPr>
          <w:rFonts w:ascii="Book Antiqua" w:hAnsi="Book Antiqua"/>
          <w:lang w:val="es-PR"/>
        </w:rPr>
        <w:t>”</w:t>
      </w:r>
      <w:r w:rsidRPr="00534C40">
        <w:rPr>
          <w:rFonts w:ascii="Book Antiqua" w:hAnsi="Book Antiqua"/>
          <w:lang w:val="es-PR"/>
        </w:rPr>
        <w:t xml:space="preserve">. Id. </w:t>
      </w:r>
      <w:r w:rsidRPr="00A0055D">
        <w:rPr>
          <w:rFonts w:ascii="Book Antiqua" w:hAnsi="Book Antiqua"/>
          <w:lang w:val="es-PR"/>
        </w:rPr>
        <w:t>Véase</w:t>
      </w:r>
      <w:r w:rsidRPr="00534C40">
        <w:rPr>
          <w:rFonts w:ascii="Book Antiqua" w:hAnsi="Book Antiqua"/>
          <w:lang w:val="es-PR"/>
        </w:rPr>
        <w:t xml:space="preserve"> además R.E. </w:t>
      </w:r>
      <w:proofErr w:type="spellStart"/>
      <w:r w:rsidRPr="00534C40">
        <w:rPr>
          <w:rFonts w:ascii="Book Antiqua" w:hAnsi="Book Antiqua"/>
          <w:lang w:val="es-PR"/>
        </w:rPr>
        <w:t>Bernier</w:t>
      </w:r>
      <w:proofErr w:type="spellEnd"/>
      <w:r w:rsidRPr="00534C40">
        <w:rPr>
          <w:rFonts w:ascii="Book Antiqua" w:hAnsi="Book Antiqua"/>
          <w:lang w:val="es-PR"/>
        </w:rPr>
        <w:t xml:space="preserve"> &amp; J.A. Cuevas </w:t>
      </w:r>
      <w:proofErr w:type="spellStart"/>
      <w:r w:rsidRPr="00534C40">
        <w:rPr>
          <w:rFonts w:ascii="Book Antiqua" w:hAnsi="Book Antiqua"/>
          <w:lang w:val="es-PR"/>
        </w:rPr>
        <w:t>Segarra</w:t>
      </w:r>
      <w:proofErr w:type="spellEnd"/>
      <w:r w:rsidRPr="00534C40">
        <w:rPr>
          <w:rFonts w:ascii="Book Antiqua" w:hAnsi="Book Antiqua"/>
          <w:lang w:val="es-PR"/>
        </w:rPr>
        <w:t>, </w:t>
      </w:r>
      <w:r w:rsidRPr="00534C40">
        <w:rPr>
          <w:rFonts w:ascii="Book Antiqua" w:hAnsi="Book Antiqua"/>
          <w:iCs/>
          <w:lang w:val="es-PR"/>
        </w:rPr>
        <w:t>Aprobación e Interpretación de las Leyes en Puerto Rico</w:t>
      </w:r>
      <w:r w:rsidRPr="00534C40">
        <w:rPr>
          <w:rFonts w:ascii="Book Antiqua" w:hAnsi="Book Antiqua"/>
          <w:lang w:val="es-PR"/>
        </w:rPr>
        <w:t>, Segunda Edición, San Juan, Publicaciones JTS, 1987, pág. 81.</w:t>
      </w:r>
    </w:p>
    <w:p w:rsidR="00956A6D" w:rsidRPr="00534C40" w:rsidRDefault="00956A6D" w:rsidP="00534C40">
      <w:pPr>
        <w:pStyle w:val="Body"/>
        <w:suppressLineNumbers/>
        <w:ind w:firstLine="720"/>
        <w:jc w:val="both"/>
        <w:outlineLvl w:val="0"/>
        <w:rPr>
          <w:rFonts w:ascii="Book Antiqua" w:hAnsi="Book Antiqua"/>
          <w:lang w:val="es-PR"/>
        </w:rPr>
      </w:pPr>
    </w:p>
    <w:p w:rsidR="00956A6D" w:rsidRPr="00534C40" w:rsidRDefault="00956A6D" w:rsidP="00534C40">
      <w:pPr>
        <w:pStyle w:val="Body"/>
        <w:suppressLineNumbers/>
        <w:ind w:firstLine="720"/>
        <w:jc w:val="both"/>
        <w:outlineLvl w:val="0"/>
        <w:rPr>
          <w:rFonts w:ascii="Book Antiqua" w:hAnsi="Book Antiqua"/>
          <w:lang w:val="es-PR"/>
        </w:rPr>
      </w:pPr>
      <w:r w:rsidRPr="00534C40">
        <w:rPr>
          <w:rFonts w:ascii="Book Antiqua" w:hAnsi="Book Antiqua"/>
          <w:color w:val="000000" w:themeColor="text1"/>
          <w:lang w:val="es-PR"/>
        </w:rPr>
        <w:t>Esta Ley persigue un solo asunto: dar fiel cumplimiento al Plan Fiscal certificado por la Junta. Por tal razón, promulgamos esta Ley, que atiende varios temas dirigidos a cumplir con el Plan Fiscal.</w:t>
      </w:r>
    </w:p>
    <w:p w:rsidR="00956A6D" w:rsidRPr="007F38F6" w:rsidRDefault="00956A6D" w:rsidP="00534C40">
      <w:pPr>
        <w:pStyle w:val="Body"/>
        <w:suppressLineNumbers/>
        <w:ind w:firstLine="720"/>
        <w:jc w:val="both"/>
        <w:outlineLvl w:val="0"/>
        <w:rPr>
          <w:rFonts w:ascii="Book Antiqua" w:hAnsi="Book Antiqua"/>
          <w:color w:val="000000" w:themeColor="text1"/>
          <w:lang w:val="es-PR"/>
        </w:rPr>
      </w:pPr>
    </w:p>
    <w:p w:rsidR="00B02117" w:rsidRPr="00A649AF" w:rsidRDefault="00B02117" w:rsidP="00534C40">
      <w:pPr>
        <w:pStyle w:val="Body"/>
        <w:suppressLineNumbers/>
        <w:jc w:val="center"/>
        <w:outlineLvl w:val="0"/>
        <w:rPr>
          <w:rFonts w:ascii="Book Antiqua" w:hAnsi="Book Antiqua"/>
          <w:color w:val="000000" w:themeColor="text1"/>
          <w:u w:val="single"/>
          <w:lang w:val="es-PR"/>
        </w:rPr>
      </w:pPr>
      <w:r w:rsidRPr="00A649AF">
        <w:rPr>
          <w:rFonts w:ascii="Book Antiqua" w:hAnsi="Book Antiqua"/>
          <w:color w:val="000000" w:themeColor="text1"/>
          <w:u w:val="single"/>
          <w:lang w:val="es-PR"/>
        </w:rPr>
        <w:t>Un Nuevo Gobierno: Responsabilidad ante la Junta de Supervisión</w:t>
      </w:r>
    </w:p>
    <w:p w:rsidR="00BC36A0" w:rsidRPr="007F38F6" w:rsidRDefault="00BC36A0" w:rsidP="00534C40">
      <w:pPr>
        <w:pStyle w:val="Body"/>
        <w:suppressLineNumbers/>
        <w:ind w:firstLine="720"/>
        <w:jc w:val="both"/>
        <w:outlineLvl w:val="0"/>
        <w:rPr>
          <w:rFonts w:ascii="Book Antiqua" w:hAnsi="Book Antiqua"/>
          <w:color w:val="000000" w:themeColor="text1"/>
          <w:lang w:val="es-PR"/>
        </w:rPr>
      </w:pPr>
    </w:p>
    <w:p w:rsidR="00BC36A0" w:rsidRDefault="00BC36A0"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Como resultado de todo lo anterior, cuando asumimos las riendas del Gobierno, nos encontramos con un déficit en caja de más de $7,600 millones según certificado por el Tesoro Federal y la Junta de Supervisión.  Se trataba de un gobierno sin acceso a los mercados de capital, con un crédito de categoría chatarra, sin liquidez, sin transparencia en las finanzas públicas, con un gasto gubernamental inflado y con deudas de miles de </w:t>
      </w:r>
      <w:r w:rsidRPr="007F38F6">
        <w:rPr>
          <w:rFonts w:ascii="Book Antiqua" w:hAnsi="Book Antiqua"/>
          <w:color w:val="000000" w:themeColor="text1"/>
          <w:lang w:val="es-PR"/>
        </w:rPr>
        <w:lastRenderedPageBreak/>
        <w:t>millones de dólares. Además, el Gobernador enfrentaba la titánica tarea de recuperar la credibilidad ante el mercado y ante la Junta de Supervisión. Debemos garantizar un Gobierno donde los gastos respondan a la realidad de los ingresos.</w:t>
      </w:r>
    </w:p>
    <w:p w:rsidR="00CB43B4" w:rsidRPr="007F38F6" w:rsidRDefault="00CB43B4" w:rsidP="00534C40">
      <w:pPr>
        <w:pStyle w:val="Body"/>
        <w:suppressLineNumbers/>
        <w:ind w:firstLine="720"/>
        <w:jc w:val="both"/>
        <w:outlineLvl w:val="0"/>
        <w:rPr>
          <w:rFonts w:ascii="Book Antiqua" w:hAnsi="Book Antiqua"/>
          <w:color w:val="000000" w:themeColor="text1"/>
          <w:lang w:val="es-PR"/>
        </w:rPr>
      </w:pPr>
    </w:p>
    <w:p w:rsidR="00BC36A0" w:rsidRDefault="00BC36A0"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 xml:space="preserve">Desde el 2 de enero hemos estado implementando un plan concertado para controlar el gasto gubernamental, reactivar nuestra economía y facilitar las condiciones para la creación de más y mejores empleos en el sector privado. Estamos demostrándole al mundo que Puerto Rico está abierto para hacer negocios en un ambiente de seguridad y estabilidad gubernamental. </w:t>
      </w:r>
    </w:p>
    <w:p w:rsidR="00CB43B4" w:rsidRPr="007F38F6" w:rsidRDefault="00CB43B4" w:rsidP="00534C40">
      <w:pPr>
        <w:suppressLineNumbers/>
        <w:spacing w:after="0" w:line="240" w:lineRule="auto"/>
        <w:ind w:firstLine="720"/>
        <w:jc w:val="both"/>
        <w:rPr>
          <w:rFonts w:ascii="Book Antiqua" w:hAnsi="Book Antiqua"/>
          <w:color w:val="000000" w:themeColor="text1"/>
          <w:sz w:val="24"/>
          <w:szCs w:val="24"/>
          <w:lang w:val="es-PR"/>
        </w:rPr>
      </w:pPr>
    </w:p>
    <w:p w:rsidR="00BC36A0" w:rsidRPr="007F38F6" w:rsidRDefault="00BC36A0"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 xml:space="preserve">Las medidas presentadas por el Gobernador y aprobadas por esta Asamblea Legislativa durante estos primeros tres (3) meses de mandato han cambiado el rumbo de Puerto Rico a uno de responsabilidad fiscal. </w:t>
      </w:r>
    </w:p>
    <w:p w:rsidR="00BC36A0" w:rsidRPr="007F38F6" w:rsidRDefault="00BC36A0" w:rsidP="00534C40">
      <w:pPr>
        <w:pStyle w:val="Body"/>
        <w:suppressLineNumbers/>
        <w:ind w:firstLine="720"/>
        <w:jc w:val="both"/>
        <w:rPr>
          <w:rFonts w:ascii="Book Antiqua" w:hAnsi="Book Antiqua"/>
          <w:color w:val="000000" w:themeColor="text1"/>
          <w:lang w:val="es-PR"/>
        </w:rPr>
      </w:pPr>
    </w:p>
    <w:p w:rsidR="00BC36A0" w:rsidRPr="007F38F6" w:rsidRDefault="00BC36A0" w:rsidP="00534C40">
      <w:pPr>
        <w:pStyle w:val="Body"/>
        <w:suppressLineNumbers/>
        <w:ind w:firstLine="720"/>
        <w:jc w:val="both"/>
        <w:outlineLvl w:val="0"/>
        <w:rPr>
          <w:rFonts w:ascii="Book Antiqua" w:hAnsi="Book Antiqua"/>
          <w:color w:val="000000" w:themeColor="text1"/>
          <w:lang w:val="es-PR"/>
        </w:rPr>
      </w:pPr>
      <w:r w:rsidRPr="007F38F6">
        <w:rPr>
          <w:rFonts w:ascii="Book Antiqua" w:hAnsi="Book Antiqua"/>
          <w:color w:val="000000" w:themeColor="text1"/>
          <w:lang w:val="es-PR"/>
        </w:rPr>
        <w:t>El pasado 28 de febrero de 2017, el Gobernador presentó un Plan Fiscal completo, abarcador, real y, a la misma vez, sensible a las necesidades de nuestro Pueblo y de los más vulnerables. Luego de semanas de incertidumbre, la razón y la sensatez prevalecieron. El 13 de marzo de 2017, la Junta de Supervisión aceptó y certificó nuestro Plan Fiscal acompañado de una serie de contingencias que garantizan que no habrá despidos de empleados públicos, sin afectar la jornada laboral, manteniendo el acceso a servicios de salud a nuestro Pueblo y protegiendo las pensiones de los más vulnerables. Este Plan Fiscal es la única alternativa para evitar el despido de empleados públicos, la eliminación del derecho a la salud y mantener la solvencia de nuestros sistemas de retiro manteniendo un gobierno operacional y que cumpla con los parámetros para evitar medidas más severas que son parte de las contingencias del Plan aprobadas por la Junta de Supervisión Fiscal como la eliminación total del bono de navidad a todos los empleados públicos y decretar una reducción de jornada laboral que haría inoperante al gobierno.</w:t>
      </w:r>
    </w:p>
    <w:p w:rsidR="00BC36A0" w:rsidRPr="007F38F6" w:rsidRDefault="00BC36A0" w:rsidP="00534C40">
      <w:pPr>
        <w:pStyle w:val="Body"/>
        <w:suppressLineNumbers/>
        <w:ind w:firstLine="720"/>
        <w:jc w:val="both"/>
        <w:rPr>
          <w:rFonts w:ascii="Book Antiqua" w:hAnsi="Book Antiqua"/>
          <w:color w:val="000000" w:themeColor="text1"/>
          <w:lang w:val="es-PR"/>
        </w:rPr>
      </w:pPr>
    </w:p>
    <w:p w:rsidR="00BC36A0" w:rsidRDefault="00BC36A0"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Las medidas del Plan Fiscal aprobadas están enmarcadas en cumplir con los objetivos fiscales; pero también en promover el desarrollo económico, en nuestra capacidad de restablecer la credibilidad; en que el cambio se traduzca no tan solo</w:t>
      </w:r>
      <w:r w:rsidR="006A73D0" w:rsidRPr="007F38F6">
        <w:rPr>
          <w:rFonts w:ascii="Book Antiqua" w:hAnsi="Book Antiqua"/>
          <w:color w:val="000000" w:themeColor="text1"/>
          <w:sz w:val="24"/>
          <w:szCs w:val="24"/>
          <w:lang w:val="es-PR"/>
        </w:rPr>
        <w:t xml:space="preserve"> </w:t>
      </w:r>
      <w:r w:rsidR="00B93496" w:rsidRPr="007F38F6">
        <w:rPr>
          <w:rFonts w:ascii="Book Antiqua" w:hAnsi="Book Antiqua"/>
          <w:color w:val="000000" w:themeColor="text1"/>
          <w:sz w:val="24"/>
          <w:szCs w:val="24"/>
          <w:lang w:val="es-PR"/>
        </w:rPr>
        <w:t xml:space="preserve">en </w:t>
      </w:r>
      <w:r w:rsidRPr="007F38F6">
        <w:rPr>
          <w:rFonts w:ascii="Book Antiqua" w:hAnsi="Book Antiqua"/>
          <w:color w:val="000000" w:themeColor="text1"/>
          <w:sz w:val="24"/>
          <w:szCs w:val="24"/>
          <w:lang w:val="es-PR"/>
        </w:rPr>
        <w:t xml:space="preserve">un mero recorte, si no en un beneficio a largo plazo, y, sobre todo, en velar que los sectores más vulnerables y los que trabajan duro, día a día, tengan una mejor calidad de vida.  </w:t>
      </w:r>
    </w:p>
    <w:p w:rsidR="00CB43B4" w:rsidRPr="007F38F6" w:rsidRDefault="00CB43B4" w:rsidP="00534C40">
      <w:pPr>
        <w:suppressLineNumbers/>
        <w:spacing w:after="0" w:line="240" w:lineRule="auto"/>
        <w:ind w:firstLine="720"/>
        <w:jc w:val="both"/>
        <w:rPr>
          <w:rFonts w:ascii="Book Antiqua" w:hAnsi="Book Antiqua"/>
          <w:color w:val="000000" w:themeColor="text1"/>
          <w:sz w:val="24"/>
          <w:szCs w:val="24"/>
          <w:lang w:val="es-PR"/>
        </w:rPr>
      </w:pPr>
    </w:p>
    <w:p w:rsidR="00BC36A0" w:rsidRDefault="00BC36A0"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 xml:space="preserve">La validación del Plan Fiscal representa un reconocimiento a la credibilidad del nuevo Gobierno. Demostramos que pasamos de los tiempos de la incoherencia e improvisación, a los tiempos de trabajar en equipo, y tener resultados por el bien de Puerto Rico. Pasamos del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me vale</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y la falta de credibilidad; a tener un Plan Fiscal y de desarrollo socioeconómico que cumple con el objetivo de reducción de gasto, pero más importante que ello, que nos permita edificar una mejor sociedad. </w:t>
      </w:r>
    </w:p>
    <w:p w:rsidR="00CB43B4" w:rsidRPr="007F38F6" w:rsidRDefault="00CB43B4" w:rsidP="00534C40">
      <w:pPr>
        <w:suppressLineNumbers/>
        <w:spacing w:after="0" w:line="240" w:lineRule="auto"/>
        <w:ind w:firstLine="720"/>
        <w:jc w:val="both"/>
        <w:rPr>
          <w:rFonts w:ascii="Book Antiqua" w:hAnsi="Book Antiqua"/>
          <w:color w:val="000000" w:themeColor="text1"/>
          <w:sz w:val="24"/>
          <w:szCs w:val="24"/>
          <w:lang w:val="es-PR"/>
        </w:rPr>
      </w:pPr>
    </w:p>
    <w:p w:rsidR="00BC36A0" w:rsidRDefault="00BC36A0"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lastRenderedPageBreak/>
        <w:t>Los cambios que estamos encaminando no serán fáciles y tomarán tiempo, pero también tendrán sus resultados en los primeros dos años.  Bajo el Plan Fiscal certificado, lograremos balancear los ingresos con los egresos para el año fiscal 2019. Ahora nos compete ejecutar. Las contingencias que acompañan al Plan Fiscal le requieren al Gobierno cumplir. Debemos asegurar que tengamos el dinero líquido para no afectar el salario de los empleados públicos, la salud del Pueblo y los ingresos de los pensionados.</w:t>
      </w:r>
    </w:p>
    <w:p w:rsidR="00CB43B4" w:rsidRPr="007F38F6" w:rsidRDefault="00CB43B4" w:rsidP="00534C40">
      <w:pPr>
        <w:suppressLineNumbers/>
        <w:spacing w:after="0" w:line="240" w:lineRule="auto"/>
        <w:ind w:firstLine="720"/>
        <w:jc w:val="both"/>
        <w:rPr>
          <w:rFonts w:ascii="Book Antiqua" w:hAnsi="Book Antiqua"/>
          <w:color w:val="000000" w:themeColor="text1"/>
          <w:sz w:val="24"/>
          <w:szCs w:val="24"/>
          <w:lang w:val="es-PR"/>
        </w:rPr>
      </w:pPr>
    </w:p>
    <w:p w:rsidR="0010438B" w:rsidRDefault="003B2654"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sz w:val="24"/>
          <w:szCs w:val="24"/>
          <w:lang w:val="es-PR"/>
        </w:rPr>
        <w:t xml:space="preserve">Esta Ley, se promulga para atemperar el marco legal y jurídico para poder cumplir con las exigencias que nos hiciera la Junta de Supervisión en el Plan Fiscal aprobado en virtud de la Ley Federal PROMESA. </w:t>
      </w:r>
      <w:r w:rsidR="0010438B" w:rsidRPr="007F38F6">
        <w:rPr>
          <w:rFonts w:ascii="Book Antiqua" w:hAnsi="Book Antiqua"/>
          <w:sz w:val="24"/>
          <w:szCs w:val="24"/>
          <w:lang w:val="es-PR"/>
        </w:rPr>
        <w:t xml:space="preserve">En atención a lo anterior, en virtud del poder de razón de Estado y de conformidad con el Artículo II, Secciones 18-19, y el Artículo VI, Secciones 7-8, de la Constitución de Puerto Rico, ante la existencia de una situación de urgencia económica y fiscal grave en Puerto Rico se hace necesaria la aprobación de la presente Ley para que el Estado pueda contar con la liquidez suficiente para poder pagar la nómina de los empleados públicos y sufragar los servicios esenciales que ofrece a sus ciudadanos.  Ejercemos este </w:t>
      </w:r>
      <w:r w:rsidR="0010438B" w:rsidRPr="007F38F6">
        <w:rPr>
          <w:rFonts w:ascii="Book Antiqua" w:hAnsi="Book Antiqua"/>
          <w:color w:val="000000"/>
          <w:sz w:val="24"/>
          <w:szCs w:val="24"/>
          <w:lang w:val="es-PR"/>
        </w:rPr>
        <w:t xml:space="preserve">poder de razón de Estado </w:t>
      </w:r>
      <w:r w:rsidR="0010438B" w:rsidRPr="007F38F6">
        <w:rPr>
          <w:rFonts w:ascii="Book Antiqua" w:hAnsi="Book Antiqua"/>
          <w:color w:val="000000" w:themeColor="text1"/>
          <w:sz w:val="24"/>
          <w:szCs w:val="24"/>
          <w:lang w:val="es-PR"/>
        </w:rPr>
        <w:t>para tomar las medidas necesarias para dar cumplimiento al Plan Fiscal y colocar a Puerto Rico en el camino de la recuperación económica.</w:t>
      </w:r>
      <w:r w:rsidR="00BC36A0" w:rsidRPr="007F38F6">
        <w:rPr>
          <w:rFonts w:ascii="Book Antiqua" w:hAnsi="Book Antiqua"/>
          <w:color w:val="000000" w:themeColor="text1"/>
          <w:sz w:val="24"/>
          <w:szCs w:val="24"/>
          <w:lang w:val="es-PR"/>
        </w:rPr>
        <w:t xml:space="preserve"> Cumplir con este Plan constituye un interés apremiante del Estado para mantener sus operaciones y proteger a los más vulnerables.  </w:t>
      </w:r>
    </w:p>
    <w:p w:rsidR="00CB43B4" w:rsidRPr="007F38F6" w:rsidRDefault="00CB43B4" w:rsidP="00534C40">
      <w:pPr>
        <w:suppressLineNumbers/>
        <w:spacing w:after="0" w:line="240" w:lineRule="auto"/>
        <w:ind w:firstLine="720"/>
        <w:jc w:val="both"/>
        <w:rPr>
          <w:rFonts w:ascii="Book Antiqua" w:hAnsi="Book Antiqua"/>
          <w:color w:val="000000"/>
          <w:sz w:val="24"/>
          <w:szCs w:val="24"/>
          <w:lang w:val="es-PR"/>
        </w:rPr>
      </w:pPr>
    </w:p>
    <w:p w:rsidR="00BC36A0" w:rsidRDefault="00BC36A0" w:rsidP="00534C40">
      <w:pPr>
        <w:suppressLineNumbers/>
        <w:spacing w:after="0" w:line="240" w:lineRule="auto"/>
        <w:ind w:firstLine="706"/>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 xml:space="preserve">Según definido por el Tribunal Supremo de Puerto Rico, el poder de razón de Estado es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aquel poder inherente al Estado que es utilizado por la Legislatura para prohibir o reglamentar ciertas actividades con el propósito de fomentar o proteger la paz pública, moral, salud y bienestar general de la comunidad, el cual puede delegarse a los municipios</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w:t>
      </w:r>
      <w:r w:rsidRPr="007F38F6">
        <w:rPr>
          <w:rFonts w:ascii="Book Antiqua" w:hAnsi="Book Antiqua"/>
          <w:color w:val="000000" w:themeColor="text1"/>
          <w:sz w:val="24"/>
          <w:szCs w:val="24"/>
          <w:u w:val="single"/>
          <w:lang w:val="es-PR"/>
        </w:rPr>
        <w:t>Domínguez Castro v. E.L.A.</w:t>
      </w:r>
      <w:r w:rsidRPr="007F38F6">
        <w:rPr>
          <w:rFonts w:ascii="Book Antiqua" w:hAnsi="Book Antiqua"/>
          <w:i/>
          <w:iCs/>
          <w:color w:val="000000" w:themeColor="text1"/>
          <w:sz w:val="24"/>
          <w:szCs w:val="24"/>
          <w:lang w:val="es-PR"/>
        </w:rPr>
        <w:t>,</w:t>
      </w:r>
      <w:r w:rsidRPr="007F38F6">
        <w:rPr>
          <w:rFonts w:ascii="Book Antiqua" w:hAnsi="Book Antiqua"/>
          <w:color w:val="000000" w:themeColor="text1"/>
          <w:sz w:val="24"/>
          <w:szCs w:val="24"/>
          <w:lang w:val="es-PR"/>
        </w:rPr>
        <w:t xml:space="preserve"> 178, D.P.R. 1, 36 (2010). </w:t>
      </w:r>
    </w:p>
    <w:p w:rsidR="00CB43B4" w:rsidRPr="007F38F6" w:rsidRDefault="00CB43B4" w:rsidP="00534C40">
      <w:pPr>
        <w:suppressLineNumbers/>
        <w:spacing w:after="0" w:line="240" w:lineRule="auto"/>
        <w:ind w:firstLine="706"/>
        <w:jc w:val="both"/>
        <w:rPr>
          <w:rFonts w:ascii="Book Antiqua" w:hAnsi="Book Antiqua"/>
          <w:color w:val="000000" w:themeColor="text1"/>
          <w:sz w:val="24"/>
          <w:szCs w:val="24"/>
          <w:lang w:val="es-PR" w:eastAsia="es-PR"/>
        </w:rPr>
      </w:pPr>
    </w:p>
    <w:p w:rsidR="0010438B" w:rsidRDefault="00BC36A0" w:rsidP="00534C40">
      <w:pPr>
        <w:suppressLineNumbers/>
        <w:spacing w:after="0" w:line="240" w:lineRule="auto"/>
        <w:ind w:firstLine="706"/>
        <w:jc w:val="both"/>
        <w:rPr>
          <w:rFonts w:ascii="Book Antiqua" w:hAnsi="Book Antiqua"/>
          <w:sz w:val="24"/>
          <w:szCs w:val="24"/>
          <w:lang w:val="es-PR"/>
        </w:rPr>
      </w:pPr>
      <w:r w:rsidRPr="007F38F6">
        <w:rPr>
          <w:rFonts w:ascii="Book Antiqua" w:hAnsi="Book Antiqua"/>
          <w:color w:val="000000" w:themeColor="text1"/>
          <w:sz w:val="24"/>
          <w:szCs w:val="24"/>
          <w:lang w:val="es-PR"/>
        </w:rPr>
        <w:t xml:space="preserve">Nuestro más Alto Foro recientemente dispuso que eran válidas las medidas tomadas para atender una emergencia que sean necesarias y razonables para adelantar el interés gubernamental importante. </w:t>
      </w:r>
      <w:r w:rsidRPr="00A0055D">
        <w:rPr>
          <w:rFonts w:ascii="Book Antiqua" w:hAnsi="Book Antiqua"/>
          <w:color w:val="000000" w:themeColor="text1"/>
          <w:sz w:val="24"/>
          <w:szCs w:val="24"/>
          <w:lang w:val="es-PR"/>
        </w:rPr>
        <w:t>Véase</w:t>
      </w:r>
      <w:r w:rsidRPr="007F38F6">
        <w:rPr>
          <w:rFonts w:ascii="Book Antiqua" w:hAnsi="Book Antiqua"/>
          <w:color w:val="000000" w:themeColor="text1"/>
          <w:sz w:val="24"/>
          <w:szCs w:val="24"/>
          <w:lang w:val="es-PR"/>
        </w:rPr>
        <w:t xml:space="preserve">, </w:t>
      </w:r>
      <w:r w:rsidRPr="007F38F6">
        <w:rPr>
          <w:rFonts w:ascii="Book Antiqua" w:hAnsi="Book Antiqua"/>
          <w:color w:val="000000" w:themeColor="text1"/>
          <w:sz w:val="24"/>
          <w:szCs w:val="24"/>
          <w:u w:val="single"/>
          <w:lang w:val="es-PR"/>
        </w:rPr>
        <w:t>Trinidad v. E.L.A.</w:t>
      </w:r>
      <w:r w:rsidRPr="007F38F6">
        <w:rPr>
          <w:rFonts w:ascii="Book Antiqua" w:hAnsi="Book Antiqua"/>
          <w:color w:val="000000" w:themeColor="text1"/>
          <w:sz w:val="24"/>
          <w:szCs w:val="24"/>
          <w:lang w:val="es-PR"/>
        </w:rPr>
        <w:t xml:space="preserve">, 188 D.P.R. 828 (2013) y </w:t>
      </w:r>
      <w:r w:rsidRPr="007F38F6">
        <w:rPr>
          <w:rFonts w:ascii="Book Antiqua" w:hAnsi="Book Antiqua"/>
          <w:color w:val="000000" w:themeColor="text1"/>
          <w:sz w:val="24"/>
          <w:szCs w:val="24"/>
          <w:u w:val="single"/>
          <w:lang w:val="es-PR"/>
        </w:rPr>
        <w:t>Domínguez Castro v. E.L.A.</w:t>
      </w:r>
      <w:r w:rsidRPr="007F38F6">
        <w:rPr>
          <w:rFonts w:ascii="Book Antiqua" w:hAnsi="Book Antiqua"/>
          <w:color w:val="000000" w:themeColor="text1"/>
          <w:sz w:val="24"/>
          <w:szCs w:val="24"/>
          <w:lang w:val="es-PR"/>
        </w:rPr>
        <w:t xml:space="preserve">, </w:t>
      </w:r>
      <w:r w:rsidRPr="007F38F6">
        <w:rPr>
          <w:rFonts w:ascii="Book Antiqua" w:hAnsi="Book Antiqua"/>
          <w:i/>
          <w:iCs/>
          <w:color w:val="000000" w:themeColor="text1"/>
          <w:sz w:val="24"/>
          <w:szCs w:val="24"/>
          <w:lang w:val="es-PR"/>
        </w:rPr>
        <w:t>supra</w:t>
      </w:r>
      <w:r w:rsidRPr="007F38F6">
        <w:rPr>
          <w:rFonts w:ascii="Book Antiqua" w:hAnsi="Book Antiqua"/>
          <w:color w:val="000000" w:themeColor="text1"/>
          <w:sz w:val="24"/>
          <w:szCs w:val="24"/>
          <w:lang w:val="es-PR"/>
        </w:rPr>
        <w:t xml:space="preserve">, págs. 88-89. De igual forma, el Tribunal Supremo reconoció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la precariedad de la economía como una realidad que necesariamente pesa en la definición del ámbito de la acción gubernamental bajo el poder de razón de Estado</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y que en el ejercicio de dicho poder,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la Legislatura goza de amplia facultad para aprobar reglamentación económica dirigida a promover el bienestar de la comunidad</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w:t>
      </w:r>
      <w:r w:rsidRPr="007F38F6">
        <w:rPr>
          <w:rFonts w:ascii="Book Antiqua" w:hAnsi="Book Antiqua"/>
          <w:color w:val="000000" w:themeColor="text1"/>
          <w:sz w:val="24"/>
          <w:szCs w:val="24"/>
          <w:u w:val="single"/>
          <w:lang w:val="es-PR"/>
        </w:rPr>
        <w:t>Domínguez Castro v. E.L.A.</w:t>
      </w:r>
      <w:r w:rsidRPr="007F38F6">
        <w:rPr>
          <w:rFonts w:ascii="Book Antiqua" w:hAnsi="Book Antiqua"/>
          <w:color w:val="000000" w:themeColor="text1"/>
          <w:sz w:val="24"/>
          <w:szCs w:val="24"/>
          <w:lang w:val="es-PR"/>
        </w:rPr>
        <w:t xml:space="preserve">, </w:t>
      </w:r>
      <w:r w:rsidRPr="007F38F6">
        <w:rPr>
          <w:rFonts w:ascii="Book Antiqua" w:hAnsi="Book Antiqua"/>
          <w:i/>
          <w:color w:val="000000" w:themeColor="text1"/>
          <w:sz w:val="24"/>
          <w:szCs w:val="24"/>
          <w:lang w:val="es-PR"/>
        </w:rPr>
        <w:t>supra</w:t>
      </w:r>
      <w:r w:rsidRPr="007F38F6">
        <w:rPr>
          <w:rFonts w:ascii="Book Antiqua" w:hAnsi="Book Antiqua"/>
          <w:color w:val="000000" w:themeColor="text1"/>
          <w:sz w:val="24"/>
          <w:szCs w:val="24"/>
          <w:lang w:val="es-PR"/>
        </w:rPr>
        <w:t xml:space="preserve">, pág. 37.  </w:t>
      </w:r>
      <w:r w:rsidR="0010438B" w:rsidRPr="007F38F6">
        <w:rPr>
          <w:rFonts w:ascii="Book Antiqua" w:hAnsi="Book Antiqua"/>
          <w:sz w:val="24"/>
          <w:szCs w:val="24"/>
          <w:lang w:val="es-PR"/>
        </w:rPr>
        <w:t xml:space="preserve">Por voz del Juez Asociado, señor </w:t>
      </w:r>
      <w:proofErr w:type="spellStart"/>
      <w:r w:rsidR="0010438B" w:rsidRPr="007F38F6">
        <w:rPr>
          <w:rFonts w:ascii="Book Antiqua" w:hAnsi="Book Antiqua"/>
          <w:sz w:val="24"/>
          <w:szCs w:val="24"/>
          <w:lang w:val="es-PR"/>
        </w:rPr>
        <w:t>Kolthoff</w:t>
      </w:r>
      <w:proofErr w:type="spellEnd"/>
      <w:r w:rsidR="0010438B" w:rsidRPr="007F38F6">
        <w:rPr>
          <w:rFonts w:ascii="Book Antiqua" w:hAnsi="Book Antiqua"/>
          <w:sz w:val="24"/>
          <w:szCs w:val="24"/>
          <w:lang w:val="es-PR"/>
        </w:rPr>
        <w:t xml:space="preserve"> Caraballo, el Tribunal llamó la atención a que tanto nuestra jurisdicción como el resto del mundo </w:t>
      </w:r>
      <w:r w:rsidR="00FD7284">
        <w:rPr>
          <w:rFonts w:ascii="Book Antiqua" w:hAnsi="Book Antiqua"/>
          <w:sz w:val="24"/>
          <w:szCs w:val="24"/>
          <w:lang w:val="es-PR"/>
        </w:rPr>
        <w:t>“</w:t>
      </w:r>
      <w:r w:rsidR="0010438B" w:rsidRPr="007F38F6">
        <w:rPr>
          <w:rFonts w:ascii="Book Antiqua" w:hAnsi="Book Antiqua"/>
          <w:sz w:val="24"/>
          <w:szCs w:val="24"/>
          <w:lang w:val="es-PR"/>
        </w:rPr>
        <w:t>vive momentos muy convulsos en el aspecto económico y financiero. Parecería que las economías de los países del mundo se encuentran entrelazadas y atadas al rabo de una chiringa que no consigue finalmente elevarse.</w:t>
      </w:r>
      <w:r w:rsidR="00FD7284">
        <w:rPr>
          <w:rFonts w:ascii="Book Antiqua" w:hAnsi="Book Antiqua"/>
          <w:sz w:val="24"/>
          <w:szCs w:val="24"/>
          <w:lang w:val="es-PR"/>
        </w:rPr>
        <w:t>”</w:t>
      </w:r>
      <w:r w:rsidR="0010438B" w:rsidRPr="007F38F6">
        <w:rPr>
          <w:rFonts w:ascii="Book Antiqua" w:hAnsi="Book Antiqua"/>
          <w:sz w:val="24"/>
          <w:szCs w:val="24"/>
          <w:lang w:val="es-PR"/>
        </w:rPr>
        <w:t xml:space="preserve"> </w:t>
      </w:r>
      <w:r w:rsidR="0010438B" w:rsidRPr="007F38F6">
        <w:rPr>
          <w:rFonts w:ascii="Book Antiqua" w:hAnsi="Book Antiqua"/>
          <w:sz w:val="24"/>
          <w:szCs w:val="24"/>
          <w:u w:val="single"/>
          <w:lang w:val="es-PR"/>
        </w:rPr>
        <w:t xml:space="preserve">Domínguez Castro et al. </w:t>
      </w:r>
      <w:proofErr w:type="gramStart"/>
      <w:r w:rsidR="0010438B" w:rsidRPr="007F38F6">
        <w:rPr>
          <w:rFonts w:ascii="Book Antiqua" w:hAnsi="Book Antiqua"/>
          <w:sz w:val="24"/>
          <w:szCs w:val="24"/>
          <w:u w:val="single"/>
          <w:lang w:val="es-PR"/>
        </w:rPr>
        <w:t>v</w:t>
      </w:r>
      <w:proofErr w:type="gramEnd"/>
      <w:r w:rsidR="0010438B" w:rsidRPr="007F38F6">
        <w:rPr>
          <w:rFonts w:ascii="Book Antiqua" w:hAnsi="Book Antiqua"/>
          <w:sz w:val="24"/>
          <w:szCs w:val="24"/>
          <w:u w:val="single"/>
          <w:lang w:val="es-PR"/>
        </w:rPr>
        <w:t>. E.L.A. I</w:t>
      </w:r>
      <w:r w:rsidR="0010438B" w:rsidRPr="007F38F6">
        <w:rPr>
          <w:rFonts w:ascii="Book Antiqua" w:hAnsi="Book Antiqua"/>
          <w:sz w:val="24"/>
          <w:szCs w:val="24"/>
          <w:lang w:val="es-PR"/>
        </w:rPr>
        <w:t xml:space="preserve">, 178 D.P.R. 1, 415 (2010) </w:t>
      </w:r>
      <w:proofErr w:type="spellStart"/>
      <w:r w:rsidR="0010438B" w:rsidRPr="007F38F6">
        <w:rPr>
          <w:rFonts w:ascii="Book Antiqua" w:hAnsi="Book Antiqua"/>
          <w:sz w:val="24"/>
          <w:szCs w:val="24"/>
          <w:lang w:val="es-PR"/>
        </w:rPr>
        <w:t>certiorari</w:t>
      </w:r>
      <w:proofErr w:type="spellEnd"/>
      <w:r w:rsidR="0010438B" w:rsidRPr="007F38F6">
        <w:rPr>
          <w:rFonts w:ascii="Book Antiqua" w:hAnsi="Book Antiqua"/>
          <w:sz w:val="24"/>
          <w:szCs w:val="24"/>
          <w:lang w:val="es-PR"/>
        </w:rPr>
        <w:t xml:space="preserve"> denegado, </w:t>
      </w:r>
      <w:r w:rsidR="0010438B" w:rsidRPr="007F38F6">
        <w:rPr>
          <w:rFonts w:ascii="Book Antiqua" w:hAnsi="Book Antiqua"/>
          <w:sz w:val="24"/>
          <w:szCs w:val="24"/>
          <w:u w:val="single"/>
          <w:lang w:val="es-PR"/>
        </w:rPr>
        <w:t>Domínguez Castro v. Puerto Rico,</w:t>
      </w:r>
      <w:r w:rsidR="0010438B" w:rsidRPr="007F38F6">
        <w:rPr>
          <w:rFonts w:ascii="Book Antiqua" w:hAnsi="Book Antiqua"/>
          <w:sz w:val="24"/>
          <w:szCs w:val="24"/>
          <w:lang w:val="es-PR"/>
        </w:rPr>
        <w:t xml:space="preserve"> 131 </w:t>
      </w:r>
      <w:proofErr w:type="spellStart"/>
      <w:r w:rsidR="0010438B" w:rsidRPr="007F38F6">
        <w:rPr>
          <w:rFonts w:ascii="Book Antiqua" w:hAnsi="Book Antiqua"/>
          <w:sz w:val="24"/>
          <w:szCs w:val="24"/>
          <w:lang w:val="es-PR"/>
        </w:rPr>
        <w:t>S.Ct</w:t>
      </w:r>
      <w:proofErr w:type="spellEnd"/>
      <w:r w:rsidR="0010438B" w:rsidRPr="007F38F6">
        <w:rPr>
          <w:rFonts w:ascii="Book Antiqua" w:hAnsi="Book Antiqua"/>
          <w:sz w:val="24"/>
          <w:szCs w:val="24"/>
          <w:lang w:val="es-PR"/>
        </w:rPr>
        <w:t xml:space="preserve">. 152 (2010). De ese modo, este Tribunal reconoció que debía ser consciente que existía una realidad que describió como </w:t>
      </w:r>
      <w:r w:rsidR="00FD7284">
        <w:rPr>
          <w:rFonts w:ascii="Book Antiqua" w:hAnsi="Book Antiqua"/>
          <w:sz w:val="24"/>
          <w:szCs w:val="24"/>
          <w:lang w:val="es-PR"/>
        </w:rPr>
        <w:t>“</w:t>
      </w:r>
      <w:r w:rsidR="0010438B" w:rsidRPr="007F38F6">
        <w:rPr>
          <w:rFonts w:ascii="Book Antiqua" w:hAnsi="Book Antiqua"/>
          <w:sz w:val="24"/>
          <w:szCs w:val="24"/>
          <w:lang w:val="es-PR"/>
        </w:rPr>
        <w:t>dura y antipática</w:t>
      </w:r>
      <w:r w:rsidR="00FD7284">
        <w:rPr>
          <w:rFonts w:ascii="Book Antiqua" w:hAnsi="Book Antiqua"/>
          <w:sz w:val="24"/>
          <w:szCs w:val="24"/>
          <w:lang w:val="es-PR"/>
        </w:rPr>
        <w:t>”</w:t>
      </w:r>
      <w:r w:rsidR="0010438B" w:rsidRPr="007F38F6">
        <w:rPr>
          <w:rFonts w:ascii="Book Antiqua" w:hAnsi="Book Antiqua"/>
          <w:sz w:val="24"/>
          <w:szCs w:val="24"/>
          <w:lang w:val="es-PR"/>
        </w:rPr>
        <w:t xml:space="preserve">.  Confrontado con tal escenario histórico, este Tribunal estimó que resultaba necesario aspirar a un interés altruista en el que se </w:t>
      </w:r>
      <w:r w:rsidR="0010438B" w:rsidRPr="007F38F6">
        <w:rPr>
          <w:rFonts w:ascii="Book Antiqua" w:hAnsi="Book Antiqua"/>
          <w:sz w:val="24"/>
          <w:szCs w:val="24"/>
          <w:lang w:val="es-PR"/>
        </w:rPr>
        <w:lastRenderedPageBreak/>
        <w:t xml:space="preserve">persiguió el </w:t>
      </w:r>
      <w:r w:rsidR="00FD7284">
        <w:rPr>
          <w:rFonts w:ascii="Book Antiqua" w:hAnsi="Book Antiqua"/>
          <w:sz w:val="24"/>
          <w:szCs w:val="24"/>
          <w:lang w:val="es-PR"/>
        </w:rPr>
        <w:t>“</w:t>
      </w:r>
      <w:r w:rsidR="0010438B" w:rsidRPr="007F38F6">
        <w:rPr>
          <w:rFonts w:ascii="Book Antiqua" w:hAnsi="Book Antiqua"/>
          <w:sz w:val="24"/>
          <w:szCs w:val="24"/>
          <w:lang w:val="es-PR"/>
        </w:rPr>
        <w:t>bienestar económico colectivo, a expensas del bienestar individual.</w:t>
      </w:r>
      <w:r w:rsidR="00FD7284">
        <w:rPr>
          <w:rFonts w:ascii="Book Antiqua" w:hAnsi="Book Antiqua"/>
          <w:sz w:val="24"/>
          <w:szCs w:val="24"/>
          <w:lang w:val="es-PR"/>
        </w:rPr>
        <w:t>”</w:t>
      </w:r>
      <w:r w:rsidR="0010438B" w:rsidRPr="007F38F6">
        <w:rPr>
          <w:rFonts w:ascii="Book Antiqua" w:hAnsi="Book Antiqua"/>
          <w:sz w:val="24"/>
          <w:szCs w:val="24"/>
          <w:lang w:val="es-PR"/>
        </w:rPr>
        <w:t xml:space="preserve">  Además, este Tribunal reiteró el reconocimiento en torno a una crisis económica en nuestra jurisdicción en el caso </w:t>
      </w:r>
      <w:r w:rsidR="0010438B" w:rsidRPr="007F38F6">
        <w:rPr>
          <w:rFonts w:ascii="Book Antiqua" w:hAnsi="Book Antiqua"/>
          <w:sz w:val="24"/>
          <w:szCs w:val="24"/>
          <w:u w:val="single"/>
          <w:lang w:val="es-PR"/>
        </w:rPr>
        <w:t>Herrero y otros v. E.L.A.</w:t>
      </w:r>
      <w:r w:rsidR="0010438B" w:rsidRPr="007F38F6">
        <w:rPr>
          <w:rFonts w:ascii="Book Antiqua" w:hAnsi="Book Antiqua"/>
          <w:sz w:val="24"/>
          <w:szCs w:val="24"/>
          <w:lang w:val="es-PR"/>
        </w:rPr>
        <w:t xml:space="preserve">, 179 D.P.R. 277 (2010) y destacó, en el contexto de la provisión de un remedio que implicaba desembolso de fondos públicos a fin de restituir dinero a contribuyentes, que no estaba </w:t>
      </w:r>
      <w:r w:rsidR="00FD7284">
        <w:rPr>
          <w:rFonts w:ascii="Book Antiqua" w:hAnsi="Book Antiqua"/>
          <w:sz w:val="24"/>
          <w:szCs w:val="24"/>
          <w:lang w:val="es-PR"/>
        </w:rPr>
        <w:t>“</w:t>
      </w:r>
      <w:r w:rsidR="0010438B" w:rsidRPr="007F38F6">
        <w:rPr>
          <w:rFonts w:ascii="Book Antiqua" w:hAnsi="Book Antiqua"/>
          <w:sz w:val="24"/>
          <w:szCs w:val="24"/>
          <w:lang w:val="es-PR"/>
        </w:rPr>
        <w:t>ajeno al difícil estado de las finanzas públicas en nuestro país</w:t>
      </w:r>
      <w:r w:rsidR="00FD7284">
        <w:rPr>
          <w:rFonts w:ascii="Book Antiqua" w:hAnsi="Book Antiqua"/>
          <w:sz w:val="24"/>
          <w:szCs w:val="24"/>
          <w:lang w:val="es-PR"/>
        </w:rPr>
        <w:t>”</w:t>
      </w:r>
      <w:r w:rsidR="0010438B" w:rsidRPr="007F38F6">
        <w:rPr>
          <w:rFonts w:ascii="Book Antiqua" w:hAnsi="Book Antiqua"/>
          <w:sz w:val="24"/>
          <w:szCs w:val="24"/>
          <w:lang w:val="es-PR"/>
        </w:rPr>
        <w:t xml:space="preserve">. </w:t>
      </w:r>
      <w:r w:rsidR="0010438B" w:rsidRPr="007F38F6">
        <w:rPr>
          <w:rFonts w:ascii="Book Antiqua" w:hAnsi="Book Antiqua"/>
          <w:i/>
          <w:sz w:val="24"/>
          <w:szCs w:val="24"/>
          <w:lang w:val="es-PR"/>
        </w:rPr>
        <w:t>Id</w:t>
      </w:r>
      <w:r w:rsidR="0010438B" w:rsidRPr="007F38F6">
        <w:rPr>
          <w:rFonts w:ascii="Book Antiqua" w:hAnsi="Book Antiqua"/>
          <w:sz w:val="24"/>
          <w:szCs w:val="24"/>
          <w:lang w:val="es-PR"/>
        </w:rPr>
        <w:t xml:space="preserve">. a la pág. 309.  </w:t>
      </w:r>
    </w:p>
    <w:p w:rsidR="00CB43B4" w:rsidRPr="007F38F6" w:rsidRDefault="00CB43B4" w:rsidP="00534C40">
      <w:pPr>
        <w:suppressLineNumbers/>
        <w:spacing w:after="0" w:line="240" w:lineRule="auto"/>
        <w:ind w:firstLine="706"/>
        <w:jc w:val="both"/>
        <w:rPr>
          <w:rFonts w:ascii="Book Antiqua" w:hAnsi="Book Antiqua"/>
          <w:b/>
          <w:sz w:val="24"/>
          <w:szCs w:val="24"/>
          <w:lang w:val="es-PR"/>
        </w:rPr>
      </w:pPr>
    </w:p>
    <w:p w:rsidR="00BE2238" w:rsidRDefault="00BE2238" w:rsidP="00534C40">
      <w:pPr>
        <w:keepNext/>
        <w:suppressLineNumbers/>
        <w:spacing w:after="0" w:line="240" w:lineRule="auto"/>
        <w:ind w:firstLine="567"/>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 xml:space="preserve">El Tribunal Supremo validó la Ley 3-2013 sobre el Sistema de Retiro de los Empleados Públicos en el caso </w:t>
      </w:r>
      <w:r w:rsidRPr="007F38F6">
        <w:rPr>
          <w:rFonts w:ascii="Book Antiqua" w:hAnsi="Book Antiqua"/>
          <w:color w:val="000000" w:themeColor="text1"/>
          <w:sz w:val="24"/>
          <w:szCs w:val="24"/>
          <w:u w:val="single"/>
          <w:lang w:val="es-PR"/>
        </w:rPr>
        <w:t>Trinidad Hernández v. E.L.A.</w:t>
      </w:r>
      <w:r w:rsidRPr="007F38F6">
        <w:rPr>
          <w:rFonts w:ascii="Book Antiqua" w:hAnsi="Book Antiqua"/>
          <w:color w:val="000000" w:themeColor="text1"/>
          <w:sz w:val="24"/>
          <w:szCs w:val="24"/>
          <w:lang w:val="es-PR"/>
        </w:rPr>
        <w:t xml:space="preserve">, </w:t>
      </w:r>
      <w:r w:rsidRPr="007F38F6">
        <w:rPr>
          <w:rFonts w:ascii="Book Antiqua" w:hAnsi="Book Antiqua"/>
          <w:i/>
          <w:color w:val="000000" w:themeColor="text1"/>
          <w:sz w:val="24"/>
          <w:szCs w:val="24"/>
          <w:lang w:val="es-PR"/>
        </w:rPr>
        <w:t>supra</w:t>
      </w:r>
      <w:r w:rsidRPr="007F38F6">
        <w:rPr>
          <w:rFonts w:ascii="Book Antiqua" w:hAnsi="Book Antiqua"/>
          <w:color w:val="000000" w:themeColor="text1"/>
          <w:sz w:val="24"/>
          <w:szCs w:val="24"/>
          <w:lang w:val="es-PR"/>
        </w:rPr>
        <w:t xml:space="preserve">, entendiendo que la Legislatura había ejercido el poder de razón de Estado para detener la insolvencia del Sistema de Retiro de Empleados Públicos.  El Tribunal Supremo razonó que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de la exposición de motivos... se desprende que las medidas adoptadas son necesarias y razonables para atender de forma adecuada la crisis financiera que atenta contra la solvencia actuarial de este sistema</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Añadió que,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ello ciertamente constituye un interés público importante pues, al garantizar la solvencia económica del sistema, se beneficia a todos sus participantes y se atiende, en parte, la crisis fiscal que enfrenta el País en protección del bienestar de todos los puertorriqueños</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w:t>
      </w:r>
      <w:r w:rsidRPr="007F38F6">
        <w:rPr>
          <w:rFonts w:ascii="Book Antiqua" w:hAnsi="Book Antiqua"/>
          <w:color w:val="000000" w:themeColor="text1"/>
          <w:sz w:val="24"/>
          <w:szCs w:val="24"/>
          <w:u w:val="single"/>
          <w:lang w:val="es-PR"/>
        </w:rPr>
        <w:t>Trinidad Hernández v. E.L.A.</w:t>
      </w:r>
      <w:r w:rsidRPr="007F38F6">
        <w:rPr>
          <w:rFonts w:ascii="Book Antiqua" w:hAnsi="Book Antiqua"/>
          <w:color w:val="000000" w:themeColor="text1"/>
          <w:sz w:val="24"/>
          <w:szCs w:val="24"/>
          <w:lang w:val="es-PR"/>
        </w:rPr>
        <w:t xml:space="preserve">, </w:t>
      </w:r>
      <w:r w:rsidRPr="007F38F6">
        <w:rPr>
          <w:rFonts w:ascii="Book Antiqua" w:hAnsi="Book Antiqua"/>
          <w:i/>
          <w:iCs/>
          <w:color w:val="000000" w:themeColor="text1"/>
          <w:sz w:val="24"/>
          <w:szCs w:val="24"/>
          <w:lang w:val="es-PR"/>
        </w:rPr>
        <w:t>supra</w:t>
      </w:r>
      <w:r w:rsidRPr="007F38F6">
        <w:rPr>
          <w:rFonts w:ascii="Book Antiqua" w:hAnsi="Book Antiqua"/>
          <w:color w:val="000000" w:themeColor="text1"/>
          <w:sz w:val="24"/>
          <w:szCs w:val="24"/>
          <w:lang w:val="es-PR"/>
        </w:rPr>
        <w:t xml:space="preserve">, pág. 837. Concluyó que la norma es constitucional </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porque, a pesar de que existe un menoscabo sustancial de las obligaciones contractuales en controversia, las medidas implantadas son razonables y necesarias para salvaguardar la solvencia actuarial del Sistema de Retiro, y no existen medidas menos onerosas para lograr ese fin</w:t>
      </w:r>
      <w:r w:rsidR="00FD7284">
        <w:rPr>
          <w:rFonts w:ascii="Book Antiqua" w:hAnsi="Book Antiqua"/>
          <w:color w:val="000000" w:themeColor="text1"/>
          <w:sz w:val="24"/>
          <w:szCs w:val="24"/>
          <w:lang w:val="es-PR"/>
        </w:rPr>
        <w:t>”</w:t>
      </w:r>
      <w:r w:rsidRPr="007F38F6">
        <w:rPr>
          <w:rFonts w:ascii="Book Antiqua" w:hAnsi="Book Antiqua"/>
          <w:color w:val="000000" w:themeColor="text1"/>
          <w:sz w:val="24"/>
          <w:szCs w:val="24"/>
          <w:lang w:val="es-PR"/>
        </w:rPr>
        <w:t xml:space="preserve">. Íd., pág. 839. </w:t>
      </w:r>
    </w:p>
    <w:p w:rsidR="00CB43B4" w:rsidRPr="007F38F6" w:rsidRDefault="00CB43B4" w:rsidP="00534C40">
      <w:pPr>
        <w:keepNext/>
        <w:suppressLineNumbers/>
        <w:spacing w:after="0" w:line="240" w:lineRule="auto"/>
        <w:ind w:firstLine="567"/>
        <w:jc w:val="both"/>
        <w:rPr>
          <w:rFonts w:ascii="Book Antiqua" w:hAnsi="Book Antiqua"/>
          <w:color w:val="000000" w:themeColor="text1"/>
          <w:sz w:val="24"/>
          <w:szCs w:val="24"/>
          <w:lang w:val="es-PR"/>
        </w:rPr>
      </w:pPr>
    </w:p>
    <w:p w:rsidR="00BC36A0" w:rsidRDefault="00BC36A0" w:rsidP="00534C40">
      <w:pPr>
        <w:suppressLineNumbers/>
        <w:spacing w:after="0" w:line="240" w:lineRule="auto"/>
        <w:ind w:firstLine="567"/>
        <w:jc w:val="both"/>
        <w:rPr>
          <w:rFonts w:ascii="Book Antiqua" w:hAnsi="Book Antiqua"/>
          <w:color w:val="000000"/>
          <w:sz w:val="24"/>
          <w:szCs w:val="24"/>
          <w:lang w:val="es-PR"/>
        </w:rPr>
      </w:pPr>
      <w:r w:rsidRPr="007F38F6">
        <w:rPr>
          <w:rFonts w:ascii="Book Antiqua" w:hAnsi="Book Antiqua"/>
          <w:color w:val="000000"/>
          <w:sz w:val="24"/>
          <w:szCs w:val="24"/>
          <w:lang w:val="es-PR"/>
        </w:rPr>
        <w:t xml:space="preserve">Del mismo modo, recientemente, en el caso </w:t>
      </w:r>
      <w:r w:rsidRPr="007F38F6">
        <w:rPr>
          <w:rFonts w:ascii="Book Antiqua" w:hAnsi="Book Antiqua"/>
          <w:color w:val="000000"/>
          <w:sz w:val="24"/>
          <w:szCs w:val="24"/>
          <w:u w:val="single"/>
          <w:lang w:val="es-PR"/>
        </w:rPr>
        <w:t>Asociación de Maestros de Puerto Rico v. Sistema de Retiro de Maestros de Puerto Rico</w:t>
      </w:r>
      <w:r w:rsidRPr="007F38F6">
        <w:rPr>
          <w:rFonts w:ascii="Book Antiqua" w:hAnsi="Book Antiqua"/>
          <w:color w:val="000000"/>
          <w:sz w:val="24"/>
          <w:szCs w:val="24"/>
          <w:lang w:val="es-PR"/>
        </w:rPr>
        <w:t xml:space="preserve">, 190 D.P.R. 854 (2014), el Tribunal Supremo pasó juicio sobre las medidas aprobadas mediante la Ley 160-2013 para solventar la crisis del Sistema de Retiro de Maestros y determinó que la ley no adelantaba el interés estatal importante requerido por nuestro ordenamiento constitucional en casos de reformas de sistemas de retiro: </w:t>
      </w:r>
      <w:r w:rsidRPr="007F38F6">
        <w:rPr>
          <w:rStyle w:val="Strong"/>
          <w:rFonts w:ascii="Book Antiqua" w:hAnsi="Book Antiqua"/>
          <w:b w:val="0"/>
          <w:iCs/>
          <w:color w:val="000000"/>
          <w:sz w:val="24"/>
          <w:szCs w:val="24"/>
          <w:lang w:val="es-PR"/>
        </w:rPr>
        <w:t>garantizar la solvencia del mismo sistema</w:t>
      </w:r>
      <w:r w:rsidRPr="007F38F6">
        <w:rPr>
          <w:rStyle w:val="Emphasis"/>
          <w:rFonts w:ascii="Book Antiqua" w:hAnsi="Book Antiqua"/>
          <w:i w:val="0"/>
          <w:color w:val="000000"/>
          <w:sz w:val="24"/>
          <w:szCs w:val="24"/>
          <w:lang w:val="es-PR"/>
        </w:rPr>
        <w:t>.</w:t>
      </w:r>
      <w:r w:rsidRPr="007F38F6">
        <w:rPr>
          <w:rFonts w:ascii="Book Antiqua" w:hAnsi="Book Antiqua"/>
          <w:color w:val="000000"/>
          <w:sz w:val="24"/>
          <w:szCs w:val="24"/>
          <w:lang w:val="es-PR"/>
        </w:rPr>
        <w:t xml:space="preserve">  Por ello, resolvió que la Ley 160–2013, en lo que respecta al menoscabo de obligaciones contractuales, es irrazonable y, por lo tanto, inconstitucional. Íd., pág. 12.  En esa ocasión, el Tribunal fue enfático al destacar que las medidas aprobadas serán constitucionales si son razonables y necesarias </w:t>
      </w:r>
      <w:r w:rsidR="00FD7284">
        <w:rPr>
          <w:rFonts w:ascii="Book Antiqua" w:hAnsi="Book Antiqua"/>
          <w:color w:val="000000"/>
          <w:sz w:val="24"/>
          <w:szCs w:val="24"/>
          <w:lang w:val="es-PR"/>
        </w:rPr>
        <w:t>“</w:t>
      </w:r>
      <w:r w:rsidRPr="007F38F6">
        <w:rPr>
          <w:rStyle w:val="Strong"/>
          <w:rFonts w:ascii="Book Antiqua" w:hAnsi="Book Antiqua"/>
          <w:b w:val="0"/>
          <w:iCs/>
          <w:color w:val="000000"/>
          <w:sz w:val="24"/>
          <w:szCs w:val="24"/>
          <w:lang w:val="es-PR"/>
        </w:rPr>
        <w:t>para adelantar su solvencia actuarial</w:t>
      </w:r>
      <w:r w:rsidRPr="007F38F6">
        <w:rPr>
          <w:rFonts w:ascii="Book Antiqua" w:hAnsi="Book Antiqua"/>
          <w:color w:val="000000"/>
          <w:sz w:val="24"/>
          <w:szCs w:val="24"/>
          <w:lang w:val="es-PR"/>
        </w:rPr>
        <w:t xml:space="preserve"> y no existen medidas menos onerosas para lograr ese fin</w:t>
      </w:r>
      <w:r w:rsidR="00FD7284">
        <w:rPr>
          <w:rFonts w:ascii="Book Antiqua" w:hAnsi="Book Antiqua"/>
          <w:color w:val="000000"/>
          <w:sz w:val="24"/>
          <w:szCs w:val="24"/>
          <w:lang w:val="es-PR"/>
        </w:rPr>
        <w:t>”</w:t>
      </w:r>
      <w:r w:rsidRPr="007F38F6">
        <w:rPr>
          <w:rFonts w:ascii="Book Antiqua" w:hAnsi="Book Antiqua"/>
          <w:color w:val="000000"/>
          <w:sz w:val="24"/>
          <w:szCs w:val="24"/>
          <w:lang w:val="es-PR"/>
        </w:rPr>
        <w:t>. Íd., pág. 8.</w:t>
      </w:r>
    </w:p>
    <w:p w:rsidR="00CB43B4" w:rsidRPr="007F38F6" w:rsidRDefault="00CB43B4" w:rsidP="00534C40">
      <w:pPr>
        <w:suppressLineNumbers/>
        <w:spacing w:after="0" w:line="240" w:lineRule="auto"/>
        <w:ind w:firstLine="567"/>
        <w:jc w:val="both"/>
        <w:rPr>
          <w:rFonts w:ascii="Book Antiqua" w:hAnsi="Book Antiqua"/>
          <w:color w:val="000000"/>
          <w:sz w:val="24"/>
          <w:szCs w:val="24"/>
          <w:lang w:val="es-PR"/>
        </w:rPr>
      </w:pPr>
    </w:p>
    <w:p w:rsidR="00BE2238" w:rsidRDefault="00BE2238" w:rsidP="00534C40">
      <w:pPr>
        <w:suppressLineNumbers/>
        <w:spacing w:after="0" w:line="240" w:lineRule="auto"/>
        <w:ind w:firstLine="567"/>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Usando como base el marco legal antes discutido, esta Asamblea Legislativa entiende que las medidas que se toman en esta Ley, son necesarias y razonables para atender de forma adecuada la crisis fiscal, económica y presupuestaria por la que atraviesa Puerto Rico. Así mismo, se trata de una</w:t>
      </w:r>
      <w:r w:rsidR="00826614" w:rsidRPr="007F38F6">
        <w:rPr>
          <w:rFonts w:ascii="Book Antiqua" w:hAnsi="Book Antiqua"/>
          <w:color w:val="000000" w:themeColor="text1"/>
          <w:sz w:val="24"/>
          <w:szCs w:val="24"/>
          <w:lang w:val="es-PR"/>
        </w:rPr>
        <w:t>s</w:t>
      </w:r>
      <w:r w:rsidRPr="007F38F6">
        <w:rPr>
          <w:rFonts w:ascii="Book Antiqua" w:hAnsi="Book Antiqua"/>
          <w:color w:val="000000" w:themeColor="text1"/>
          <w:sz w:val="24"/>
          <w:szCs w:val="24"/>
          <w:lang w:val="es-PR"/>
        </w:rPr>
        <w:t xml:space="preserve"> medida</w:t>
      </w:r>
      <w:r w:rsidR="00826614" w:rsidRPr="007F38F6">
        <w:rPr>
          <w:rFonts w:ascii="Book Antiqua" w:hAnsi="Book Antiqua"/>
          <w:color w:val="000000" w:themeColor="text1"/>
          <w:sz w:val="24"/>
          <w:szCs w:val="24"/>
          <w:lang w:val="es-PR"/>
        </w:rPr>
        <w:t>s</w:t>
      </w:r>
      <w:r w:rsidRPr="007F38F6">
        <w:rPr>
          <w:rFonts w:ascii="Book Antiqua" w:hAnsi="Book Antiqua"/>
          <w:color w:val="000000" w:themeColor="text1"/>
          <w:sz w:val="24"/>
          <w:szCs w:val="24"/>
          <w:lang w:val="es-PR"/>
        </w:rPr>
        <w:t xml:space="preserve"> exigida</w:t>
      </w:r>
      <w:r w:rsidR="00826614" w:rsidRPr="007F38F6">
        <w:rPr>
          <w:rFonts w:ascii="Book Antiqua" w:hAnsi="Book Antiqua"/>
          <w:color w:val="000000" w:themeColor="text1"/>
          <w:sz w:val="24"/>
          <w:szCs w:val="24"/>
          <w:lang w:val="es-PR"/>
        </w:rPr>
        <w:t>s</w:t>
      </w:r>
      <w:r w:rsidRPr="007F38F6">
        <w:rPr>
          <w:rFonts w:ascii="Book Antiqua" w:hAnsi="Book Antiqua"/>
          <w:color w:val="000000" w:themeColor="text1"/>
          <w:sz w:val="24"/>
          <w:szCs w:val="24"/>
          <w:lang w:val="es-PR"/>
        </w:rPr>
        <w:t xml:space="preserve"> para lograr implementar el Plan Fiscal certificado por la Junta de Supervisión de conformidad con la Ley federal PROMESA. Dicho Plan establece ajustes de índole fiscal para estabilizar las finanzas del Gobierno en tiempos que no existe acceso al mercado financiero. </w:t>
      </w:r>
      <w:r w:rsidR="000525BC" w:rsidRPr="007F38F6">
        <w:rPr>
          <w:rFonts w:ascii="Book Antiqua" w:hAnsi="Book Antiqua"/>
          <w:color w:val="000000" w:themeColor="text1"/>
          <w:sz w:val="24"/>
          <w:szCs w:val="24"/>
          <w:lang w:val="es-PR"/>
        </w:rPr>
        <w:t xml:space="preserve">De no implementar estas medidas, el bienestar social y económico de Puerto Rico sufrirá daños </w:t>
      </w:r>
      <w:r w:rsidR="000525BC" w:rsidRPr="007F38F6">
        <w:rPr>
          <w:rFonts w:ascii="Book Antiqua" w:hAnsi="Book Antiqua"/>
          <w:color w:val="000000" w:themeColor="text1"/>
          <w:sz w:val="24"/>
          <w:szCs w:val="24"/>
          <w:lang w:val="es-PR"/>
        </w:rPr>
        <w:lastRenderedPageBreak/>
        <w:t>irreparables por lo que implementar el Plan Fiscal constituye un interés apremiante del Estado para velar por el bienestar del interés público.</w:t>
      </w:r>
    </w:p>
    <w:p w:rsidR="00CB43B4" w:rsidRPr="007F38F6" w:rsidRDefault="00CB43B4" w:rsidP="00534C40">
      <w:pPr>
        <w:suppressLineNumbers/>
        <w:spacing w:after="0" w:line="240" w:lineRule="auto"/>
        <w:ind w:firstLine="567"/>
        <w:jc w:val="both"/>
        <w:rPr>
          <w:rFonts w:ascii="Book Antiqua" w:hAnsi="Book Antiqua"/>
          <w:color w:val="000000" w:themeColor="text1"/>
          <w:sz w:val="24"/>
          <w:szCs w:val="24"/>
          <w:lang w:val="es-PR"/>
        </w:rPr>
      </w:pPr>
    </w:p>
    <w:p w:rsidR="00B95EBB" w:rsidRDefault="00B95EBB" w:rsidP="00CB43B4">
      <w:pPr>
        <w:suppressLineNumbers/>
        <w:spacing w:after="0" w:line="240" w:lineRule="auto"/>
        <w:jc w:val="center"/>
        <w:rPr>
          <w:rFonts w:ascii="Book Antiqua" w:hAnsi="Book Antiqua"/>
          <w:color w:val="000000" w:themeColor="text1"/>
          <w:sz w:val="24"/>
          <w:szCs w:val="24"/>
          <w:u w:val="single"/>
          <w:lang w:val="es-PR"/>
        </w:rPr>
      </w:pPr>
      <w:r w:rsidRPr="007F38F6">
        <w:rPr>
          <w:rFonts w:ascii="Book Antiqua" w:hAnsi="Book Antiqua"/>
          <w:color w:val="000000" w:themeColor="text1"/>
          <w:sz w:val="24"/>
          <w:szCs w:val="24"/>
          <w:u w:val="single"/>
          <w:lang w:val="es-PR"/>
        </w:rPr>
        <w:t>Reestructuración Gubernamental</w:t>
      </w:r>
    </w:p>
    <w:p w:rsidR="00CB43B4" w:rsidRPr="007F38F6" w:rsidRDefault="00CB43B4" w:rsidP="00534C40">
      <w:pPr>
        <w:suppressLineNumbers/>
        <w:spacing w:after="0" w:line="240" w:lineRule="auto"/>
        <w:ind w:firstLine="720"/>
        <w:jc w:val="center"/>
        <w:rPr>
          <w:rFonts w:ascii="Book Antiqua" w:hAnsi="Book Antiqua"/>
          <w:color w:val="000000" w:themeColor="text1"/>
          <w:sz w:val="24"/>
          <w:szCs w:val="24"/>
          <w:u w:val="single"/>
          <w:lang w:val="es-PR"/>
        </w:rPr>
      </w:pPr>
    </w:p>
    <w:p w:rsidR="005028DA" w:rsidRPr="007F38F6" w:rsidRDefault="00D92E6E" w:rsidP="00534C40">
      <w:pPr>
        <w:suppressLineNumbers/>
        <w:spacing w:after="0" w:line="240" w:lineRule="auto"/>
        <w:ind w:firstLine="720"/>
        <w:jc w:val="both"/>
        <w:rPr>
          <w:rFonts w:ascii="Book Antiqua" w:eastAsia="Times New Roman" w:hAnsi="Book Antiqua"/>
          <w:color w:val="000000"/>
          <w:sz w:val="24"/>
          <w:szCs w:val="24"/>
          <w:lang w:val="es-PR" w:eastAsia="es-PR"/>
        </w:rPr>
      </w:pPr>
      <w:r w:rsidRPr="007F38F6">
        <w:rPr>
          <w:rFonts w:ascii="Book Antiqua" w:hAnsi="Book Antiqua"/>
          <w:color w:val="000000" w:themeColor="text1"/>
          <w:sz w:val="24"/>
          <w:szCs w:val="24"/>
          <w:lang w:val="es-PR"/>
        </w:rPr>
        <w:t>Por otro lado</w:t>
      </w:r>
      <w:r w:rsidR="005028DA" w:rsidRPr="007F38F6">
        <w:rPr>
          <w:rFonts w:ascii="Book Antiqua" w:hAnsi="Book Antiqua"/>
          <w:color w:val="000000" w:themeColor="text1"/>
          <w:sz w:val="24"/>
          <w:szCs w:val="24"/>
          <w:lang w:val="es-PR"/>
        </w:rPr>
        <w:t>, e</w:t>
      </w:r>
      <w:r w:rsidR="005028DA" w:rsidRPr="007F38F6">
        <w:rPr>
          <w:rFonts w:ascii="Book Antiqua" w:eastAsia="Times New Roman" w:hAnsi="Book Antiqua"/>
          <w:color w:val="000000"/>
          <w:sz w:val="24"/>
          <w:szCs w:val="24"/>
          <w:lang w:val="es-PR" w:eastAsia="es-PR"/>
        </w:rPr>
        <w:t xml:space="preserve">l Plan para Puerto Rico que impulsa esta Administración y que fue refrendado por el pueblo de Puerto Rico en las pasadas elecciones generales por medio del ejercicio democrático del voto, propone implementar una nueva estructura de gobierno que baje significativamente el gasto público y mejore sustancialmente sus funciones. Para lograr esto, se requiere la evaluación concienzuda de los servicios que provee el gobierno, a fin de determinar cuáles pueden ser consolidados, delegados al sector privado o eliminados porque ya no son necesarios.  Todo ello, sin que conlleve despidos de empleados públicos, sino la movilización de los mismos acorde con la necesidad de servicios de nuestros ciudadanos. </w:t>
      </w:r>
    </w:p>
    <w:p w:rsidR="005028DA" w:rsidRPr="007F38F6" w:rsidRDefault="005028DA" w:rsidP="00534C40">
      <w:pPr>
        <w:suppressLineNumbers/>
        <w:spacing w:after="0" w:line="240" w:lineRule="auto"/>
        <w:ind w:firstLine="720"/>
        <w:jc w:val="both"/>
        <w:rPr>
          <w:rFonts w:ascii="Book Antiqua" w:eastAsia="Times New Roman" w:hAnsi="Book Antiqua"/>
          <w:color w:val="000000"/>
          <w:sz w:val="24"/>
          <w:szCs w:val="24"/>
          <w:lang w:val="es-PR" w:eastAsia="es-PR"/>
        </w:rPr>
      </w:pPr>
    </w:p>
    <w:p w:rsidR="005028DA" w:rsidRPr="007F38F6" w:rsidRDefault="005028DA" w:rsidP="00534C40">
      <w:pPr>
        <w:suppressLineNumbers/>
        <w:spacing w:after="0" w:line="240" w:lineRule="auto"/>
        <w:ind w:firstLine="720"/>
        <w:jc w:val="both"/>
        <w:rPr>
          <w:rFonts w:ascii="Book Antiqua" w:eastAsia="Times New Roman" w:hAnsi="Book Antiqua"/>
          <w:color w:val="000000"/>
          <w:sz w:val="24"/>
          <w:szCs w:val="24"/>
          <w:lang w:val="es-PR" w:eastAsia="es-PR"/>
        </w:rPr>
      </w:pPr>
      <w:r w:rsidRPr="007F38F6">
        <w:rPr>
          <w:rFonts w:ascii="Book Antiqua" w:eastAsia="Times New Roman" w:hAnsi="Book Antiqua"/>
          <w:color w:val="000000"/>
          <w:sz w:val="24"/>
          <w:szCs w:val="24"/>
          <w:lang w:val="es-PR" w:eastAsia="es-PR"/>
        </w:rPr>
        <w:t xml:space="preserve">Cónsono con lo anterior y, como parte de las primeras medidas tomadas por esta Administración para atajar la crisis fiscal mediante la reingeniería de la estructura gubernamental, se aprobó la Ley 8-2017, conocida como </w:t>
      </w:r>
      <w:r w:rsidR="00FD7284">
        <w:rPr>
          <w:rFonts w:ascii="Book Antiqua" w:eastAsia="Times New Roman" w:hAnsi="Book Antiqua"/>
          <w:color w:val="000000"/>
          <w:sz w:val="24"/>
          <w:szCs w:val="24"/>
          <w:lang w:val="es-PR" w:eastAsia="es-PR"/>
        </w:rPr>
        <w:t>“</w:t>
      </w:r>
      <w:r w:rsidRPr="007F38F6">
        <w:rPr>
          <w:rFonts w:ascii="Book Antiqua" w:eastAsia="Times New Roman" w:hAnsi="Book Antiqua"/>
          <w:color w:val="000000"/>
          <w:sz w:val="24"/>
          <w:szCs w:val="24"/>
          <w:lang w:val="es-PR" w:eastAsia="es-PR"/>
        </w:rPr>
        <w:t>Ley para la Administración y Transformación de los Recursos Humanos en el Gobierno de Puerto Rico</w:t>
      </w:r>
      <w:r w:rsidR="00FD7284">
        <w:rPr>
          <w:rFonts w:ascii="Book Antiqua" w:eastAsia="Times New Roman" w:hAnsi="Book Antiqua"/>
          <w:color w:val="000000"/>
          <w:sz w:val="24"/>
          <w:szCs w:val="24"/>
          <w:lang w:val="es-PR" w:eastAsia="es-PR"/>
        </w:rPr>
        <w:t>”</w:t>
      </w:r>
      <w:r w:rsidRPr="007F38F6">
        <w:rPr>
          <w:rFonts w:ascii="Book Antiqua" w:eastAsia="Times New Roman" w:hAnsi="Book Antiqua"/>
          <w:color w:val="000000"/>
          <w:sz w:val="24"/>
          <w:szCs w:val="24"/>
          <w:lang w:val="es-PR" w:eastAsia="es-PR"/>
        </w:rPr>
        <w:t xml:space="preserve">.  Esta Ley, convierte al Gobierno en un Empleador Único para que los funcionarios públicos pasen a ser empleados del Gobierno y no de sus diferentes entidades, permitiendo así la mejor utilización de los recursos humanos donde exista una necesidad apremiante mediante el mecanismo de movilidad, sin que el empleado tenga que renunciar al puesto que ocupa y comenzar de nuevo en otra </w:t>
      </w:r>
      <w:proofErr w:type="spellStart"/>
      <w:r w:rsidRPr="007F38F6">
        <w:rPr>
          <w:rFonts w:ascii="Book Antiqua" w:eastAsia="Times New Roman" w:hAnsi="Book Antiqua"/>
          <w:color w:val="000000"/>
          <w:sz w:val="24"/>
          <w:szCs w:val="24"/>
          <w:lang w:val="es-PR" w:eastAsia="es-PR"/>
        </w:rPr>
        <w:t>instrumentalidad</w:t>
      </w:r>
      <w:proofErr w:type="spellEnd"/>
      <w:r w:rsidRPr="007F38F6">
        <w:rPr>
          <w:rFonts w:ascii="Book Antiqua" w:eastAsia="Times New Roman" w:hAnsi="Book Antiqua"/>
          <w:color w:val="000000"/>
          <w:sz w:val="24"/>
          <w:szCs w:val="24"/>
          <w:lang w:val="es-PR" w:eastAsia="es-PR"/>
        </w:rPr>
        <w:t xml:space="preserve"> gubernamental.  Mediante la movilidad, se pretende reforzar el entendimiento de lo que significa el equilibrio entre la fuerza laboral y la prestación de servicios públicos.  De esta manera, obtenemos una distribución eficiente del recurso humano del Gobierno y creamos una estructura gubernamental ágil, basada en la evaluación continua de necesidades y ayudando a los servidores públicos a realizar los ajustes y adaptaciones requeridas por la actual crisis fiscal y los retos futuros. </w:t>
      </w:r>
    </w:p>
    <w:p w:rsidR="005028DA" w:rsidRPr="007F38F6" w:rsidRDefault="005028DA" w:rsidP="00534C40">
      <w:pPr>
        <w:suppressLineNumbers/>
        <w:spacing w:after="0" w:line="240" w:lineRule="auto"/>
        <w:ind w:firstLine="720"/>
        <w:jc w:val="both"/>
        <w:rPr>
          <w:rFonts w:ascii="Book Antiqua" w:eastAsia="Times New Roman" w:hAnsi="Book Antiqua"/>
          <w:color w:val="000000"/>
          <w:sz w:val="24"/>
          <w:szCs w:val="24"/>
          <w:lang w:val="es-PR" w:eastAsia="es-PR"/>
        </w:rPr>
      </w:pPr>
    </w:p>
    <w:p w:rsidR="005028DA" w:rsidRPr="007F38F6" w:rsidRDefault="005028DA" w:rsidP="00534C40">
      <w:pPr>
        <w:suppressLineNumbers/>
        <w:spacing w:after="0" w:line="240" w:lineRule="auto"/>
        <w:ind w:firstLine="720"/>
        <w:jc w:val="both"/>
        <w:rPr>
          <w:rFonts w:ascii="Book Antiqua" w:eastAsia="Times New Roman" w:hAnsi="Book Antiqua"/>
          <w:color w:val="000000"/>
          <w:sz w:val="24"/>
          <w:szCs w:val="24"/>
          <w:lang w:val="es-PR" w:eastAsia="es-PR"/>
        </w:rPr>
      </w:pPr>
      <w:r w:rsidRPr="007F38F6">
        <w:rPr>
          <w:rFonts w:ascii="Book Antiqua" w:eastAsia="Times New Roman" w:hAnsi="Book Antiqua"/>
          <w:color w:val="000000"/>
          <w:sz w:val="24"/>
          <w:szCs w:val="24"/>
          <w:lang w:val="es-PR" w:eastAsia="es-PR"/>
        </w:rPr>
        <w:t xml:space="preserve">Durante el pasado cuatrienio, se aprobó la Ley 89-2016, conocida como la </w:t>
      </w:r>
      <w:r w:rsidR="00FD7284">
        <w:rPr>
          <w:rFonts w:ascii="Book Antiqua" w:eastAsia="Times New Roman" w:hAnsi="Book Antiqua"/>
          <w:color w:val="000000"/>
          <w:sz w:val="24"/>
          <w:szCs w:val="24"/>
          <w:lang w:val="es-PR" w:eastAsia="es-PR"/>
        </w:rPr>
        <w:t>“</w:t>
      </w:r>
      <w:r w:rsidRPr="007F38F6">
        <w:rPr>
          <w:rFonts w:ascii="Book Antiqua" w:eastAsia="Times New Roman" w:hAnsi="Book Antiqua"/>
          <w:color w:val="000000"/>
          <w:sz w:val="24"/>
          <w:szCs w:val="24"/>
          <w:lang w:val="es-PR" w:eastAsia="es-PR"/>
        </w:rPr>
        <w:t>Ley de Empleo Temporal en el Servicio Público</w:t>
      </w:r>
      <w:r w:rsidR="00FD7284">
        <w:rPr>
          <w:rFonts w:ascii="Book Antiqua" w:eastAsia="Times New Roman" w:hAnsi="Book Antiqua"/>
          <w:color w:val="000000"/>
          <w:sz w:val="24"/>
          <w:szCs w:val="24"/>
          <w:lang w:val="es-PR" w:eastAsia="es-PR"/>
        </w:rPr>
        <w:t>”</w:t>
      </w:r>
      <w:r w:rsidRPr="007F38F6">
        <w:rPr>
          <w:rFonts w:ascii="Book Antiqua" w:eastAsia="Times New Roman" w:hAnsi="Book Antiqua"/>
          <w:color w:val="000000"/>
          <w:sz w:val="24"/>
          <w:szCs w:val="24"/>
          <w:lang w:val="es-PR" w:eastAsia="es-PR"/>
        </w:rPr>
        <w:t>, bajo el supuesto de corregir la disparidad en el trato de los empleados con carácter temporal en el servicio público y forzar a las agencias a ser diligentes en la creación o solicitud de creación de puestos.  También, se promulgó la misma bajo el razonamiento de que clasificar correctamente a los empleados ayudaría en la administración de los recursos humanos del servicio público y evitará la erogación de fondos innecesarios. Asimismo, mediante dicha Ley, se le concedió estatus de empleado regular a aquellos empleados transitorios que llevaban dos (2) años o más realizando funciones de necesidad permanente, sujeto a ciertos requisitos de elegibilidad.</w:t>
      </w:r>
    </w:p>
    <w:p w:rsidR="005028DA" w:rsidRPr="007F38F6" w:rsidRDefault="005028DA" w:rsidP="00534C40">
      <w:pPr>
        <w:suppressLineNumbers/>
        <w:spacing w:after="0" w:line="240" w:lineRule="auto"/>
        <w:ind w:firstLine="720"/>
        <w:jc w:val="both"/>
        <w:rPr>
          <w:rFonts w:ascii="Book Antiqua" w:eastAsia="Times New Roman" w:hAnsi="Book Antiqua"/>
          <w:color w:val="000000"/>
          <w:sz w:val="24"/>
          <w:szCs w:val="24"/>
          <w:lang w:val="es-PR" w:eastAsia="es-PR"/>
        </w:rPr>
      </w:pPr>
    </w:p>
    <w:p w:rsidR="005028DA" w:rsidRPr="007F38F6" w:rsidRDefault="005028DA" w:rsidP="00534C40">
      <w:pPr>
        <w:suppressLineNumbers/>
        <w:spacing w:after="0" w:line="240" w:lineRule="auto"/>
        <w:ind w:firstLine="720"/>
        <w:jc w:val="both"/>
        <w:rPr>
          <w:rFonts w:ascii="Book Antiqua" w:eastAsia="Times New Roman" w:hAnsi="Book Antiqua"/>
          <w:color w:val="000000"/>
          <w:sz w:val="24"/>
          <w:szCs w:val="24"/>
          <w:lang w:val="es-PR" w:eastAsia="es-PR"/>
        </w:rPr>
      </w:pPr>
      <w:r w:rsidRPr="007F38F6">
        <w:rPr>
          <w:rFonts w:ascii="Book Antiqua" w:eastAsia="Times New Roman" w:hAnsi="Book Antiqua"/>
          <w:color w:val="000000"/>
          <w:sz w:val="24"/>
          <w:szCs w:val="24"/>
          <w:lang w:val="es-PR" w:eastAsia="es-PR"/>
        </w:rPr>
        <w:t xml:space="preserve">No obstante, </w:t>
      </w:r>
      <w:r w:rsidR="00F32FCE" w:rsidRPr="007F38F6">
        <w:rPr>
          <w:rFonts w:ascii="Book Antiqua" w:eastAsia="Times New Roman" w:hAnsi="Book Antiqua"/>
          <w:color w:val="000000"/>
          <w:sz w:val="24"/>
          <w:szCs w:val="24"/>
          <w:lang w:val="es-PR" w:eastAsia="es-PR"/>
        </w:rPr>
        <w:t>dicha Ley</w:t>
      </w:r>
      <w:r w:rsidRPr="007F38F6">
        <w:rPr>
          <w:rFonts w:ascii="Book Antiqua" w:eastAsia="Times New Roman" w:hAnsi="Book Antiqua"/>
          <w:color w:val="000000"/>
          <w:sz w:val="24"/>
          <w:szCs w:val="24"/>
          <w:lang w:val="es-PR" w:eastAsia="es-PR"/>
        </w:rPr>
        <w:t xml:space="preserve"> ha tenido el efecto de acrecentar la nómina gubernamental en momentos donde las finanzas públicas atraviesan una crisis fiscal sin precedentes. El reclutamiento de empleados temporales, fueran estos catalogados como: irregulares, </w:t>
      </w:r>
      <w:r w:rsidRPr="007F38F6">
        <w:rPr>
          <w:rFonts w:ascii="Book Antiqua" w:eastAsia="Times New Roman" w:hAnsi="Book Antiqua"/>
          <w:color w:val="000000"/>
          <w:sz w:val="24"/>
          <w:szCs w:val="24"/>
          <w:lang w:val="es-PR" w:eastAsia="es-PR"/>
        </w:rPr>
        <w:lastRenderedPageBreak/>
        <w:t>transitorios o por contrato, no debe utilizarse como subterfugio para la posterior creación de puestos regulares de necesidad permanente sobrecargando así los fondos del Estado y sin medir la efectividad de esos recursos en la prestación de los servicios que merece el Pueblo.</w:t>
      </w:r>
    </w:p>
    <w:p w:rsidR="005028DA" w:rsidRPr="007F38F6" w:rsidRDefault="005028DA" w:rsidP="00534C40">
      <w:pPr>
        <w:suppressLineNumbers/>
        <w:spacing w:after="0" w:line="240" w:lineRule="auto"/>
        <w:ind w:firstLine="720"/>
        <w:jc w:val="both"/>
        <w:rPr>
          <w:rFonts w:ascii="Book Antiqua" w:eastAsia="Times New Roman" w:hAnsi="Book Antiqua"/>
          <w:color w:val="000000"/>
          <w:sz w:val="24"/>
          <w:szCs w:val="24"/>
          <w:lang w:val="es-PR" w:eastAsia="es-PR"/>
        </w:rPr>
      </w:pPr>
    </w:p>
    <w:p w:rsidR="005028DA" w:rsidRPr="007F38F6" w:rsidRDefault="005028DA" w:rsidP="00534C40">
      <w:pPr>
        <w:suppressLineNumbers/>
        <w:spacing w:after="0" w:line="240" w:lineRule="auto"/>
        <w:ind w:firstLine="720"/>
        <w:jc w:val="both"/>
        <w:rPr>
          <w:rFonts w:ascii="Book Antiqua" w:eastAsia="Times New Roman" w:hAnsi="Book Antiqua"/>
          <w:color w:val="000000"/>
          <w:sz w:val="24"/>
          <w:szCs w:val="24"/>
          <w:lang w:val="es-PR" w:eastAsia="es-PR"/>
        </w:rPr>
      </w:pPr>
      <w:r w:rsidRPr="007F38F6">
        <w:rPr>
          <w:rFonts w:ascii="Book Antiqua" w:eastAsia="Times New Roman" w:hAnsi="Book Antiqua"/>
          <w:color w:val="000000"/>
          <w:sz w:val="24"/>
          <w:szCs w:val="24"/>
          <w:lang w:val="es-PR" w:eastAsia="es-PR"/>
        </w:rPr>
        <w:t xml:space="preserve">Por lo cual, encaminar a Puerto Rico hacia la ruta correcta requiere un cambio de paradigma, como el que propone esta Administración a través del Modelo para la Transformación Socioeconómica de Puerto Rico, expuesto en el Plan para Puerto Rico.  </w:t>
      </w:r>
      <w:r w:rsidR="00A026D0" w:rsidRPr="007F38F6">
        <w:rPr>
          <w:rFonts w:ascii="Book Antiqua" w:eastAsia="Times New Roman" w:hAnsi="Book Antiqua"/>
          <w:color w:val="000000"/>
          <w:sz w:val="24"/>
          <w:szCs w:val="24"/>
          <w:lang w:val="es-PR" w:eastAsia="es-PR"/>
        </w:rPr>
        <w:t>La</w:t>
      </w:r>
      <w:r w:rsidRPr="007F38F6">
        <w:rPr>
          <w:rFonts w:ascii="Book Antiqua" w:eastAsia="Times New Roman" w:hAnsi="Book Antiqua"/>
          <w:color w:val="000000"/>
          <w:sz w:val="24"/>
          <w:szCs w:val="24"/>
          <w:lang w:val="es-PR" w:eastAsia="es-PR"/>
        </w:rPr>
        <w:t xml:space="preserve"> misión es establecer un nuevo gobierno que facilite el desarrollo económico y cuya visión sea la de un gobierno basado en un modelo científico, donde la evidencia y los resultados importen y la colaboración ciudadana sea el eje principal de su validación.  Para lograr esta meta el gobierno debe convertirse en un facilitador del desarrollo económico, implementando reformas reales y contundentes; la estructura gubernamental debe ser costo-efectiva, eficiente y transparente y; el servicio público debe estar fundamentado en la integridad, excelencia, responsabilidad y rendición de cuentas.  </w:t>
      </w:r>
    </w:p>
    <w:p w:rsidR="005028DA" w:rsidRPr="007F38F6" w:rsidRDefault="005028DA" w:rsidP="00534C40">
      <w:pPr>
        <w:suppressLineNumbers/>
        <w:spacing w:after="0" w:line="240" w:lineRule="auto"/>
        <w:ind w:firstLine="720"/>
        <w:jc w:val="both"/>
        <w:rPr>
          <w:rFonts w:ascii="Book Antiqua" w:hAnsi="Book Antiqua"/>
          <w:color w:val="000000" w:themeColor="text1"/>
          <w:sz w:val="24"/>
          <w:szCs w:val="24"/>
          <w:lang w:val="es-PR"/>
        </w:rPr>
      </w:pPr>
    </w:p>
    <w:p w:rsidR="00B95EBB" w:rsidRDefault="00B95EBB" w:rsidP="00534C40">
      <w:pPr>
        <w:suppressLineNumbers/>
        <w:spacing w:after="0" w:line="240" w:lineRule="auto"/>
        <w:jc w:val="center"/>
        <w:rPr>
          <w:rFonts w:ascii="Book Antiqua" w:hAnsi="Book Antiqua"/>
          <w:color w:val="000000"/>
          <w:sz w:val="24"/>
          <w:szCs w:val="24"/>
          <w:u w:val="single"/>
          <w:lang w:val="es-PR"/>
        </w:rPr>
      </w:pPr>
      <w:r w:rsidRPr="007F38F6">
        <w:rPr>
          <w:rFonts w:ascii="Book Antiqua" w:hAnsi="Book Antiqua"/>
          <w:color w:val="000000"/>
          <w:sz w:val="24"/>
          <w:szCs w:val="24"/>
          <w:u w:val="single"/>
          <w:lang w:val="es-PR"/>
        </w:rPr>
        <w:t>Equidad en Beneficios Marginales para todos los empleados públicos</w:t>
      </w:r>
    </w:p>
    <w:p w:rsidR="00534C40" w:rsidRPr="007F38F6" w:rsidRDefault="00534C40" w:rsidP="00534C40">
      <w:pPr>
        <w:suppressLineNumbers/>
        <w:spacing w:after="0" w:line="240" w:lineRule="auto"/>
        <w:jc w:val="center"/>
        <w:rPr>
          <w:rFonts w:ascii="Book Antiqua" w:hAnsi="Book Antiqua"/>
          <w:color w:val="000000"/>
          <w:sz w:val="24"/>
          <w:szCs w:val="24"/>
          <w:u w:val="single"/>
          <w:lang w:val="es-PR"/>
        </w:rPr>
      </w:pPr>
    </w:p>
    <w:p w:rsidR="0010438B" w:rsidRDefault="005028DA" w:rsidP="00534C40">
      <w:pPr>
        <w:suppressLineNumbers/>
        <w:spacing w:after="0" w:line="240" w:lineRule="auto"/>
        <w:ind w:firstLine="600"/>
        <w:jc w:val="both"/>
        <w:rPr>
          <w:rFonts w:ascii="Book Antiqua" w:hAnsi="Book Antiqua"/>
          <w:sz w:val="24"/>
          <w:szCs w:val="24"/>
          <w:lang w:val="es-PR"/>
        </w:rPr>
      </w:pPr>
      <w:r w:rsidRPr="007F38F6">
        <w:rPr>
          <w:rFonts w:ascii="Book Antiqua" w:hAnsi="Book Antiqua"/>
          <w:color w:val="000000"/>
          <w:sz w:val="24"/>
          <w:szCs w:val="24"/>
          <w:lang w:val="es-PR"/>
        </w:rPr>
        <w:t>De otra parte, c</w:t>
      </w:r>
      <w:r w:rsidR="00B0553F" w:rsidRPr="007F38F6">
        <w:rPr>
          <w:rFonts w:ascii="Book Antiqua" w:hAnsi="Book Antiqua"/>
          <w:color w:val="000000"/>
          <w:sz w:val="24"/>
          <w:szCs w:val="24"/>
          <w:lang w:val="es-PR"/>
        </w:rPr>
        <w:t xml:space="preserve">omo hemos </w:t>
      </w:r>
      <w:r w:rsidR="00AE40E3" w:rsidRPr="007F38F6">
        <w:rPr>
          <w:rFonts w:ascii="Book Antiqua" w:hAnsi="Book Antiqua"/>
          <w:color w:val="000000"/>
          <w:sz w:val="24"/>
          <w:szCs w:val="24"/>
          <w:lang w:val="es-PR"/>
        </w:rPr>
        <w:t xml:space="preserve">indicado </w:t>
      </w:r>
      <w:r w:rsidR="00AE40E3" w:rsidRPr="007F38F6">
        <w:rPr>
          <w:rFonts w:ascii="Book Antiqua" w:hAnsi="Book Antiqua"/>
          <w:sz w:val="24"/>
          <w:szCs w:val="24"/>
          <w:lang w:val="es-PR"/>
        </w:rPr>
        <w:t>y</w:t>
      </w:r>
      <w:r w:rsidR="00B0553F" w:rsidRPr="007F38F6">
        <w:rPr>
          <w:rFonts w:ascii="Book Antiqua" w:hAnsi="Book Antiqua"/>
          <w:sz w:val="24"/>
          <w:szCs w:val="24"/>
          <w:lang w:val="es-PR"/>
        </w:rPr>
        <w:t xml:space="preserve"> es de todos conocidos,</w:t>
      </w:r>
      <w:r w:rsidR="0010438B" w:rsidRPr="007F38F6">
        <w:rPr>
          <w:rFonts w:ascii="Book Antiqua" w:hAnsi="Book Antiqua"/>
          <w:sz w:val="24"/>
          <w:szCs w:val="24"/>
          <w:lang w:val="es-PR"/>
        </w:rPr>
        <w:t xml:space="preserve"> nuestra Isla atraviesa por una severa crisis fiscal y los recursos son limitados para atender todos los compromisos del gobierno.   En medio de una  situación </w:t>
      </w:r>
      <w:r w:rsidR="00826614" w:rsidRPr="007F38F6">
        <w:rPr>
          <w:rFonts w:ascii="Book Antiqua" w:hAnsi="Book Antiqua"/>
          <w:sz w:val="24"/>
          <w:szCs w:val="24"/>
          <w:lang w:val="es-PR"/>
        </w:rPr>
        <w:t xml:space="preserve">novel </w:t>
      </w:r>
      <w:r w:rsidR="0010438B" w:rsidRPr="007F38F6">
        <w:rPr>
          <w:rFonts w:ascii="Book Antiqua" w:hAnsi="Book Antiqua"/>
          <w:sz w:val="24"/>
          <w:szCs w:val="24"/>
          <w:lang w:val="es-PR"/>
        </w:rPr>
        <w:t xml:space="preserve">como lo es </w:t>
      </w:r>
      <w:r w:rsidR="00A026D0" w:rsidRPr="007F38F6">
        <w:rPr>
          <w:rFonts w:ascii="Book Antiqua" w:hAnsi="Book Antiqua"/>
          <w:sz w:val="24"/>
          <w:szCs w:val="24"/>
          <w:lang w:val="es-PR"/>
        </w:rPr>
        <w:t>la imposición de</w:t>
      </w:r>
      <w:r w:rsidR="0010438B" w:rsidRPr="007F38F6">
        <w:rPr>
          <w:rFonts w:ascii="Book Antiqua" w:hAnsi="Book Antiqua"/>
          <w:sz w:val="24"/>
          <w:szCs w:val="24"/>
          <w:lang w:val="es-PR"/>
        </w:rPr>
        <w:t xml:space="preserve"> una Junta de </w:t>
      </w:r>
      <w:r w:rsidR="00AE40E3" w:rsidRPr="007F38F6">
        <w:rPr>
          <w:rFonts w:ascii="Book Antiqua" w:hAnsi="Book Antiqua"/>
          <w:sz w:val="24"/>
          <w:szCs w:val="24"/>
          <w:lang w:val="es-PR"/>
        </w:rPr>
        <w:t xml:space="preserve">Supervisión </w:t>
      </w:r>
      <w:r w:rsidR="000525BC" w:rsidRPr="007F38F6">
        <w:rPr>
          <w:rFonts w:ascii="Book Antiqua" w:hAnsi="Book Antiqua"/>
          <w:sz w:val="24"/>
          <w:szCs w:val="24"/>
          <w:lang w:val="es-PR"/>
        </w:rPr>
        <w:t xml:space="preserve">Fiscal </w:t>
      </w:r>
      <w:r w:rsidR="00AE40E3" w:rsidRPr="007F38F6">
        <w:rPr>
          <w:rFonts w:ascii="Book Antiqua" w:hAnsi="Book Antiqua"/>
          <w:sz w:val="24"/>
          <w:szCs w:val="24"/>
          <w:lang w:val="es-PR"/>
        </w:rPr>
        <w:t>y</w:t>
      </w:r>
      <w:r w:rsidR="0010438B" w:rsidRPr="007F38F6">
        <w:rPr>
          <w:rFonts w:ascii="Book Antiqua" w:hAnsi="Book Antiqua"/>
          <w:sz w:val="24"/>
          <w:szCs w:val="24"/>
          <w:lang w:val="es-PR"/>
        </w:rPr>
        <w:t xml:space="preserve"> ante el impago de las deudas contraídas, el Gobierno de Puerto Rico se encuentra forzado a reestructurar todo el componente gubernamental y dirigir los recursos a aquellas áreas que </w:t>
      </w:r>
      <w:r w:rsidR="00A026D0" w:rsidRPr="007F38F6">
        <w:rPr>
          <w:rFonts w:ascii="Book Antiqua" w:hAnsi="Book Antiqua"/>
          <w:sz w:val="24"/>
          <w:szCs w:val="24"/>
          <w:lang w:val="es-PR"/>
        </w:rPr>
        <w:t xml:space="preserve">más </w:t>
      </w:r>
      <w:r w:rsidR="0010438B" w:rsidRPr="007F38F6">
        <w:rPr>
          <w:rFonts w:ascii="Book Antiqua" w:hAnsi="Book Antiqua"/>
          <w:sz w:val="24"/>
          <w:szCs w:val="24"/>
          <w:lang w:val="es-PR"/>
        </w:rPr>
        <w:t>lo ameriten.</w:t>
      </w:r>
    </w:p>
    <w:p w:rsidR="00534C40" w:rsidRPr="007F38F6" w:rsidRDefault="00534C40" w:rsidP="00534C40">
      <w:pPr>
        <w:suppressLineNumbers/>
        <w:spacing w:after="0" w:line="240" w:lineRule="auto"/>
        <w:ind w:firstLine="600"/>
        <w:jc w:val="both"/>
        <w:rPr>
          <w:rFonts w:ascii="Book Antiqua" w:hAnsi="Book Antiqua"/>
          <w:sz w:val="24"/>
          <w:szCs w:val="24"/>
          <w:lang w:val="es-PR"/>
        </w:rPr>
      </w:pPr>
    </w:p>
    <w:p w:rsidR="005E1D5F" w:rsidRPr="007F38F6" w:rsidRDefault="0010438B" w:rsidP="00534C40">
      <w:pPr>
        <w:pStyle w:val="BodyText"/>
        <w:suppressLineNumbers/>
        <w:autoSpaceDE w:val="0"/>
        <w:ind w:left="0" w:firstLine="600"/>
        <w:jc w:val="both"/>
        <w:rPr>
          <w:rFonts w:ascii="Book Antiqua" w:eastAsia="ArialMT" w:hAnsi="Book Antiqua"/>
        </w:rPr>
      </w:pPr>
      <w:r w:rsidRPr="007F38F6">
        <w:rPr>
          <w:rFonts w:ascii="Book Antiqua" w:eastAsia="ArialMT" w:hAnsi="Book Antiqua"/>
        </w:rPr>
        <w:t xml:space="preserve">Puerto Rico enfrenta un momento histórico en el que necesita la colaboración de todos los sectores en la adopción de soluciones inmediatas que contribuyan en su restauración económica. La presente Ley atiende de manera responsable y justa la ausencia de uniformidad entre nuestros empleados públicos </w:t>
      </w:r>
      <w:r w:rsidR="00A026D0" w:rsidRPr="007F38F6">
        <w:rPr>
          <w:rFonts w:ascii="Book Antiqua" w:eastAsia="ArialMT" w:hAnsi="Book Antiqua"/>
        </w:rPr>
        <w:t xml:space="preserve">en cuanto a </w:t>
      </w:r>
      <w:r w:rsidRPr="007F38F6">
        <w:rPr>
          <w:rFonts w:ascii="Book Antiqua" w:eastAsia="ArialMT" w:hAnsi="Book Antiqua"/>
        </w:rPr>
        <w:t xml:space="preserve">los beneficios marginales </w:t>
      </w:r>
      <w:r w:rsidR="00A026D0" w:rsidRPr="007F38F6">
        <w:rPr>
          <w:rFonts w:ascii="Book Antiqua" w:eastAsia="ArialMT" w:hAnsi="Book Antiqua"/>
        </w:rPr>
        <w:t xml:space="preserve">de los </w:t>
      </w:r>
      <w:r w:rsidRPr="007F38F6">
        <w:rPr>
          <w:rFonts w:ascii="Book Antiqua" w:eastAsia="ArialMT" w:hAnsi="Book Antiqua"/>
        </w:rPr>
        <w:t xml:space="preserve">que podrán </w:t>
      </w:r>
      <w:r w:rsidRPr="00534C40">
        <w:rPr>
          <w:rFonts w:ascii="Book Antiqua" w:eastAsia="ArialMT" w:hAnsi="Book Antiqua"/>
        </w:rPr>
        <w:t xml:space="preserve">disfrutar </w:t>
      </w:r>
      <w:r w:rsidR="00A649AF">
        <w:rPr>
          <w:rFonts w:ascii="Book Antiqua" w:eastAsia="ArialMT" w:hAnsi="Book Antiqua"/>
        </w:rPr>
        <w:t>d</w:t>
      </w:r>
      <w:r w:rsidR="006523E9" w:rsidRPr="00534C40">
        <w:rPr>
          <w:rFonts w:ascii="Book Antiqua" w:eastAsia="ArialMT" w:hAnsi="Book Antiqua"/>
        </w:rPr>
        <w:t>urante este periodo crítico de la economía local.</w:t>
      </w:r>
      <w:r w:rsidR="00A13650" w:rsidRPr="00534C40">
        <w:rPr>
          <w:rFonts w:ascii="Book Antiqua" w:eastAsia="ArialMT" w:hAnsi="Book Antiqua"/>
        </w:rPr>
        <w:t xml:space="preserve"> </w:t>
      </w:r>
      <w:r w:rsidRPr="00534C40">
        <w:rPr>
          <w:rFonts w:ascii="Book Antiqua" w:eastAsia="ArialMT" w:hAnsi="Book Antiqua"/>
        </w:rPr>
        <w:t xml:space="preserve">No existe justificación alguna para </w:t>
      </w:r>
      <w:r w:rsidR="006523E9" w:rsidRPr="00534C40">
        <w:rPr>
          <w:rFonts w:ascii="Book Antiqua" w:eastAsia="ArialMT" w:hAnsi="Book Antiqua"/>
        </w:rPr>
        <w:t xml:space="preserve">mantener, durante estos próximos años previos a la recuperación fiscal, </w:t>
      </w:r>
      <w:r w:rsidRPr="00534C40">
        <w:rPr>
          <w:rFonts w:ascii="Book Antiqua" w:eastAsia="ArialMT" w:hAnsi="Book Antiqua"/>
        </w:rPr>
        <w:t>una brecha tan profunda en</w:t>
      </w:r>
      <w:r w:rsidRPr="007F38F6">
        <w:rPr>
          <w:rFonts w:ascii="Book Antiqua" w:eastAsia="ArialMT" w:hAnsi="Book Antiqua"/>
        </w:rPr>
        <w:t>tre los beneficios marginales que disfrutan los empleados públicos de algunas agencias del gobierno y los que disfrutan los empleados públicos de las corporaciones públicas.  En algunas corporaciones públicas sus empleados se benefician del doble y del triple de los beneficios que ostentan los empleados del gobierno central</w:t>
      </w:r>
      <w:r w:rsidR="00A026D0" w:rsidRPr="007F38F6">
        <w:rPr>
          <w:rFonts w:ascii="Book Antiqua" w:eastAsia="ArialMT" w:hAnsi="Book Antiqua"/>
        </w:rPr>
        <w:t xml:space="preserve"> sin que ello responda a la realidad económica que vive Puerto Rico</w:t>
      </w:r>
      <w:r w:rsidRPr="007F38F6">
        <w:rPr>
          <w:rFonts w:ascii="Book Antiqua" w:eastAsia="ArialMT" w:hAnsi="Book Antiqua"/>
        </w:rPr>
        <w:t xml:space="preserve">. </w:t>
      </w:r>
      <w:r w:rsidR="00A026D0" w:rsidRPr="007F38F6">
        <w:rPr>
          <w:rFonts w:ascii="Book Antiqua" w:eastAsia="ArialMT" w:hAnsi="Book Antiqua"/>
        </w:rPr>
        <w:t>Peor aún, a</w:t>
      </w:r>
      <w:r w:rsidRPr="007F38F6">
        <w:rPr>
          <w:rFonts w:ascii="Book Antiqua" w:eastAsia="ArialMT" w:hAnsi="Book Antiqua"/>
        </w:rPr>
        <w:t>l así actuar se crea una desigualdad entre los empleados públicos</w:t>
      </w:r>
      <w:r w:rsidR="00A026D0" w:rsidRPr="007F38F6">
        <w:rPr>
          <w:rFonts w:ascii="Book Antiqua" w:eastAsia="ArialMT" w:hAnsi="Book Antiqua"/>
        </w:rPr>
        <w:t xml:space="preserve"> beneficiando a unos pocos al costo de otros muchos</w:t>
      </w:r>
      <w:r w:rsidRPr="007F38F6">
        <w:rPr>
          <w:rFonts w:ascii="Book Antiqua" w:eastAsia="ArialMT" w:hAnsi="Book Antiqua"/>
        </w:rPr>
        <w:t xml:space="preserve">. </w:t>
      </w:r>
      <w:r w:rsidR="00D47819" w:rsidRPr="007F38F6">
        <w:rPr>
          <w:rFonts w:ascii="Book Antiqua" w:eastAsia="ArialMT" w:hAnsi="Book Antiqua"/>
        </w:rPr>
        <w:t xml:space="preserve">Además, los costos de estas medidas dispares hacen insostenible su cumplimiento </w:t>
      </w:r>
      <w:r w:rsidR="006523E9" w:rsidRPr="00FD7284">
        <w:rPr>
          <w:rFonts w:ascii="Book Antiqua" w:eastAsia="ArialMT" w:hAnsi="Book Antiqua"/>
        </w:rPr>
        <w:t>en este periodo</w:t>
      </w:r>
      <w:r w:rsidR="006523E9" w:rsidRPr="00A13650">
        <w:rPr>
          <w:rFonts w:ascii="Book Antiqua" w:eastAsia="ArialMT" w:hAnsi="Book Antiqua"/>
        </w:rPr>
        <w:t xml:space="preserve"> </w:t>
      </w:r>
      <w:r w:rsidR="00D47819" w:rsidRPr="007F38F6">
        <w:rPr>
          <w:rFonts w:ascii="Book Antiqua" w:eastAsia="ArialMT" w:hAnsi="Book Antiqua"/>
        </w:rPr>
        <w:t xml:space="preserve">y el mantenimiento de los empleos públicos. Por ello, esta Legislatura entiende prudente tomar acciones que conlleven ahorros y nos permitan mantener a todos los empleados públicos sin despidos. </w:t>
      </w:r>
    </w:p>
    <w:p w:rsidR="0017736F" w:rsidRPr="007F38F6" w:rsidRDefault="0017736F" w:rsidP="00534C40">
      <w:pPr>
        <w:pStyle w:val="BodyText"/>
        <w:suppressLineNumbers/>
        <w:autoSpaceDE w:val="0"/>
        <w:ind w:left="0" w:firstLine="600"/>
        <w:jc w:val="both"/>
        <w:rPr>
          <w:rFonts w:ascii="Book Antiqua" w:eastAsia="ArialMT" w:hAnsi="Book Antiqua"/>
        </w:rPr>
      </w:pPr>
    </w:p>
    <w:p w:rsidR="002935FB" w:rsidRDefault="005E1D5F" w:rsidP="00534C40">
      <w:pPr>
        <w:suppressLineNumbers/>
        <w:spacing w:after="0" w:line="240" w:lineRule="auto"/>
        <w:ind w:firstLine="605"/>
        <w:jc w:val="both"/>
        <w:rPr>
          <w:rFonts w:ascii="Book Antiqua" w:eastAsia="Times New Roman" w:hAnsi="Book Antiqua"/>
          <w:sz w:val="24"/>
          <w:szCs w:val="24"/>
          <w:lang w:val="es-PR"/>
        </w:rPr>
      </w:pPr>
      <w:r w:rsidRPr="007F38F6">
        <w:rPr>
          <w:rFonts w:ascii="Book Antiqua" w:hAnsi="Book Antiqua"/>
          <w:sz w:val="24"/>
          <w:szCs w:val="24"/>
          <w:lang w:val="es-PR"/>
        </w:rPr>
        <w:lastRenderedPageBreak/>
        <w:t>Para que tengamos una idea de los gastos que se generan en las Corporaciones Públicas por el pago de todos los beneficios marginales, incluyendo el bono de navidad y aportaciones de salud</w:t>
      </w:r>
      <w:r w:rsidR="003F7ECD" w:rsidRPr="007F38F6">
        <w:rPr>
          <w:rFonts w:ascii="Book Antiqua" w:hAnsi="Book Antiqua"/>
          <w:sz w:val="24"/>
          <w:szCs w:val="24"/>
          <w:lang w:val="es-PR"/>
        </w:rPr>
        <w:t>,</w:t>
      </w:r>
      <w:r w:rsidRPr="007F38F6">
        <w:rPr>
          <w:rFonts w:ascii="Book Antiqua" w:hAnsi="Book Antiqua"/>
          <w:sz w:val="24"/>
          <w:szCs w:val="24"/>
          <w:lang w:val="es-PR"/>
        </w:rPr>
        <w:t xml:space="preserve"> el presupuesto recomendado para el año fiscal 2017 presentado ante la Junta de Supervisión establece que estas </w:t>
      </w:r>
      <w:r w:rsidR="001739FA" w:rsidRPr="007F38F6">
        <w:rPr>
          <w:rFonts w:ascii="Book Antiqua" w:hAnsi="Book Antiqua"/>
          <w:sz w:val="24"/>
          <w:szCs w:val="24"/>
          <w:lang w:val="es-PR"/>
        </w:rPr>
        <w:t xml:space="preserve">partidas </w:t>
      </w:r>
      <w:r w:rsidRPr="007F38F6">
        <w:rPr>
          <w:rFonts w:ascii="Book Antiqua" w:hAnsi="Book Antiqua"/>
          <w:sz w:val="24"/>
          <w:szCs w:val="24"/>
          <w:lang w:val="es-PR"/>
        </w:rPr>
        <w:t xml:space="preserve">tendrían un gasto presupuestado </w:t>
      </w:r>
      <w:r w:rsidR="001739FA" w:rsidRPr="007F38F6">
        <w:rPr>
          <w:rFonts w:ascii="Book Antiqua" w:hAnsi="Book Antiqua"/>
          <w:sz w:val="24"/>
          <w:szCs w:val="24"/>
          <w:lang w:val="es-PR"/>
        </w:rPr>
        <w:t xml:space="preserve">ascendente a </w:t>
      </w:r>
      <w:r w:rsidR="00B453A2" w:rsidRPr="007F38F6">
        <w:rPr>
          <w:rFonts w:ascii="Book Antiqua" w:hAnsi="Book Antiqua"/>
          <w:sz w:val="24"/>
          <w:szCs w:val="24"/>
          <w:lang w:val="es-PR"/>
        </w:rPr>
        <w:t>$</w:t>
      </w:r>
      <w:r w:rsidR="00367503" w:rsidRPr="007F38F6">
        <w:rPr>
          <w:rFonts w:ascii="Book Antiqua" w:hAnsi="Book Antiqua"/>
          <w:sz w:val="24"/>
          <w:szCs w:val="24"/>
          <w:lang w:val="es-PR"/>
        </w:rPr>
        <w:t>171.</w:t>
      </w:r>
      <w:r w:rsidRPr="007F38F6">
        <w:rPr>
          <w:rFonts w:ascii="Book Antiqua" w:hAnsi="Book Antiqua"/>
          <w:sz w:val="24"/>
          <w:szCs w:val="24"/>
          <w:lang w:val="es-PR"/>
        </w:rPr>
        <w:t>877 millones de dólares, esto sin contar a la Universidad de Puerto Rico, la Autoridad de Energía Eléctrica de Puerto Rico y la Autoridad de Acueductos y Alcantarillados.  En cuanto al pago de horas extras</w:t>
      </w:r>
      <w:r w:rsidR="00A026D0" w:rsidRPr="007F38F6">
        <w:rPr>
          <w:rFonts w:ascii="Book Antiqua" w:hAnsi="Book Antiqua"/>
          <w:sz w:val="24"/>
          <w:szCs w:val="24"/>
          <w:lang w:val="es-PR"/>
        </w:rPr>
        <w:t>,</w:t>
      </w:r>
      <w:r w:rsidRPr="007F38F6">
        <w:rPr>
          <w:rFonts w:ascii="Book Antiqua" w:hAnsi="Book Antiqua"/>
          <w:sz w:val="24"/>
          <w:szCs w:val="24"/>
          <w:lang w:val="es-PR"/>
        </w:rPr>
        <w:t xml:space="preserve"> se presupuestó la cantidad de </w:t>
      </w:r>
      <w:r w:rsidR="00826614" w:rsidRPr="007F38F6">
        <w:rPr>
          <w:rFonts w:ascii="Book Antiqua" w:hAnsi="Book Antiqua"/>
          <w:sz w:val="24"/>
          <w:szCs w:val="24"/>
          <w:lang w:val="es-PR"/>
        </w:rPr>
        <w:t>$</w:t>
      </w:r>
      <w:r w:rsidRPr="007F38F6">
        <w:rPr>
          <w:rFonts w:ascii="Book Antiqua" w:hAnsi="Book Antiqua"/>
          <w:sz w:val="24"/>
          <w:szCs w:val="24"/>
          <w:lang w:val="es-PR"/>
        </w:rPr>
        <w:t xml:space="preserve">23.618 millones de dólares y </w:t>
      </w:r>
      <w:r w:rsidRPr="00534C40">
        <w:rPr>
          <w:rFonts w:ascii="Book Antiqua" w:hAnsi="Book Antiqua"/>
          <w:sz w:val="24"/>
          <w:szCs w:val="24"/>
          <w:lang w:val="es-PR"/>
        </w:rPr>
        <w:t xml:space="preserve">en la liquidación de días por enfermedad y vacaciones la cantidad de </w:t>
      </w:r>
      <w:r w:rsidR="00826614" w:rsidRPr="00534C40">
        <w:rPr>
          <w:rFonts w:ascii="Book Antiqua" w:hAnsi="Book Antiqua"/>
          <w:sz w:val="24"/>
          <w:szCs w:val="24"/>
          <w:lang w:val="es-PR"/>
        </w:rPr>
        <w:t>$</w:t>
      </w:r>
      <w:r w:rsidRPr="00534C40">
        <w:rPr>
          <w:rFonts w:ascii="Book Antiqua" w:hAnsi="Book Antiqua"/>
          <w:sz w:val="24"/>
          <w:szCs w:val="24"/>
          <w:lang w:val="es-PR"/>
        </w:rPr>
        <w:t>9.906 millones de dólares.</w:t>
      </w:r>
      <w:r w:rsidR="00A25A13" w:rsidRPr="00534C40">
        <w:rPr>
          <w:rFonts w:ascii="Book Antiqua" w:hAnsi="Book Antiqua"/>
          <w:sz w:val="24"/>
          <w:szCs w:val="24"/>
          <w:lang w:val="es-PR"/>
        </w:rPr>
        <w:t xml:space="preserve"> El efecto de esto, es una disparidad entre los beneficios marginales que reciben los empleados del Gobierno Central vis a vis los empleados o funcionarios de las </w:t>
      </w:r>
      <w:proofErr w:type="spellStart"/>
      <w:r w:rsidR="00A25A13" w:rsidRPr="00534C40">
        <w:rPr>
          <w:rFonts w:ascii="Book Antiqua" w:hAnsi="Book Antiqua"/>
          <w:sz w:val="24"/>
          <w:szCs w:val="24"/>
          <w:lang w:val="es-PR"/>
        </w:rPr>
        <w:t>instrumentalidades</w:t>
      </w:r>
      <w:proofErr w:type="spellEnd"/>
      <w:r w:rsidR="00A25A13" w:rsidRPr="00534C40">
        <w:rPr>
          <w:rFonts w:ascii="Book Antiqua" w:hAnsi="Book Antiqua"/>
          <w:sz w:val="24"/>
          <w:szCs w:val="24"/>
          <w:lang w:val="es-PR"/>
        </w:rPr>
        <w:t xml:space="preserve"> o corporaciones públicas.</w:t>
      </w:r>
      <w:r w:rsidRPr="00534C40">
        <w:rPr>
          <w:rFonts w:ascii="Book Antiqua" w:hAnsi="Book Antiqua"/>
          <w:sz w:val="24"/>
          <w:szCs w:val="24"/>
          <w:lang w:val="es-PR"/>
        </w:rPr>
        <w:t xml:space="preserve"> </w:t>
      </w:r>
      <w:r w:rsidR="00BB1324" w:rsidRPr="00534C40">
        <w:rPr>
          <w:rFonts w:ascii="Book Antiqua" w:hAnsi="Book Antiqua"/>
          <w:sz w:val="24"/>
          <w:szCs w:val="24"/>
          <w:lang w:val="es-PR"/>
        </w:rPr>
        <w:t xml:space="preserve">En las Corporaciones Públicas se gasta en beneficios marginales un promedio de $10,840 por empleado, mientras que en el Gobierno Central se gasta en promedio </w:t>
      </w:r>
      <w:r w:rsidR="002935FB" w:rsidRPr="00534C40">
        <w:rPr>
          <w:rFonts w:ascii="Book Antiqua" w:eastAsia="Times New Roman" w:hAnsi="Book Antiqua"/>
          <w:sz w:val="24"/>
          <w:szCs w:val="24"/>
          <w:lang w:val="es-PR"/>
        </w:rPr>
        <w:t>$2,523 por empleado</w:t>
      </w:r>
      <w:r w:rsidR="00BB1324" w:rsidRPr="00534C40">
        <w:rPr>
          <w:rFonts w:ascii="Book Antiqua" w:eastAsia="Times New Roman" w:hAnsi="Book Antiqua"/>
          <w:sz w:val="24"/>
          <w:szCs w:val="24"/>
          <w:lang w:val="es-PR"/>
        </w:rPr>
        <w:t>.</w:t>
      </w:r>
      <w:r w:rsidR="006523E9" w:rsidRPr="00534C40">
        <w:rPr>
          <w:rFonts w:ascii="Book Antiqua" w:eastAsia="Times New Roman" w:hAnsi="Book Antiqua"/>
          <w:sz w:val="24"/>
          <w:szCs w:val="24"/>
          <w:lang w:val="es-PR"/>
        </w:rPr>
        <w:t xml:space="preserve"> Mientras no se recupere la economía local, no se puede justificar dicha disparidad.</w:t>
      </w:r>
    </w:p>
    <w:p w:rsidR="00CB43B4" w:rsidRPr="00534C40" w:rsidRDefault="00CB43B4" w:rsidP="00534C40">
      <w:pPr>
        <w:suppressLineNumbers/>
        <w:spacing w:after="0" w:line="240" w:lineRule="auto"/>
        <w:ind w:firstLine="605"/>
        <w:jc w:val="both"/>
        <w:rPr>
          <w:rFonts w:ascii="Book Antiqua" w:eastAsia="Times New Roman" w:hAnsi="Book Antiqua"/>
          <w:sz w:val="24"/>
          <w:szCs w:val="24"/>
          <w:lang w:val="es-PR"/>
        </w:rPr>
      </w:pPr>
    </w:p>
    <w:p w:rsidR="000771FB" w:rsidRDefault="00EB7688" w:rsidP="00534C40">
      <w:pPr>
        <w:suppressLineNumbers/>
        <w:spacing w:after="0" w:line="240" w:lineRule="auto"/>
        <w:ind w:firstLine="720"/>
        <w:jc w:val="both"/>
        <w:rPr>
          <w:rFonts w:ascii="Book Antiqua" w:hAnsi="Book Antiqua"/>
          <w:color w:val="000000"/>
          <w:sz w:val="24"/>
          <w:szCs w:val="24"/>
          <w:lang w:val="es-PR"/>
        </w:rPr>
      </w:pPr>
      <w:r w:rsidRPr="007F38F6">
        <w:rPr>
          <w:rFonts w:ascii="Book Antiqua" w:hAnsi="Book Antiqua"/>
          <w:color w:val="000000"/>
          <w:sz w:val="24"/>
          <w:szCs w:val="24"/>
          <w:lang w:val="es-PR"/>
        </w:rPr>
        <w:t>De igual forma, s</w:t>
      </w:r>
      <w:r w:rsidR="000771FB" w:rsidRPr="007F38F6">
        <w:rPr>
          <w:rFonts w:ascii="Book Antiqua" w:hAnsi="Book Antiqua"/>
          <w:color w:val="000000"/>
          <w:sz w:val="24"/>
          <w:szCs w:val="24"/>
          <w:lang w:val="es-PR"/>
        </w:rPr>
        <w:t>egún estadísticas provistas por el Banco Gubernamental de Fomento y la Junta de Planificación de Puerto Rico, en el año fiscal 2016, las corporaciones públicas fueron responsables de una deuda de $46,861.6 millones lo que representó 72.9% de la deuda pública total del Gobierno de Puerto Ric</w:t>
      </w:r>
      <w:r w:rsidR="00B453A2" w:rsidRPr="007F38F6">
        <w:rPr>
          <w:rFonts w:ascii="Book Antiqua" w:hAnsi="Book Antiqua"/>
          <w:color w:val="000000"/>
          <w:sz w:val="24"/>
          <w:szCs w:val="24"/>
          <w:lang w:val="es-PR"/>
        </w:rPr>
        <w:t>o, la cual se estimó en $64,254</w:t>
      </w:r>
      <w:r w:rsidR="000771FB" w:rsidRPr="007F38F6">
        <w:rPr>
          <w:rFonts w:ascii="Book Antiqua" w:hAnsi="Book Antiqua"/>
          <w:color w:val="000000"/>
          <w:sz w:val="24"/>
          <w:szCs w:val="24"/>
          <w:lang w:val="es-PR"/>
        </w:rPr>
        <w:t xml:space="preserve"> millones.  </w:t>
      </w:r>
      <w:r w:rsidRPr="007F38F6">
        <w:rPr>
          <w:rFonts w:ascii="Book Antiqua" w:hAnsi="Book Antiqua"/>
          <w:color w:val="000000"/>
          <w:sz w:val="24"/>
          <w:szCs w:val="24"/>
          <w:lang w:val="es-PR"/>
        </w:rPr>
        <w:t>Las corporaciones p</w:t>
      </w:r>
      <w:r w:rsidR="000771FB" w:rsidRPr="007F38F6">
        <w:rPr>
          <w:rFonts w:ascii="Book Antiqua" w:hAnsi="Book Antiqua"/>
          <w:color w:val="000000"/>
          <w:sz w:val="24"/>
          <w:szCs w:val="24"/>
          <w:lang w:val="es-PR"/>
        </w:rPr>
        <w:t>úblicas han aumentado su participación</w:t>
      </w:r>
      <w:r w:rsidRPr="007F38F6">
        <w:rPr>
          <w:rFonts w:ascii="Book Antiqua" w:hAnsi="Book Antiqua"/>
          <w:color w:val="000000"/>
          <w:sz w:val="24"/>
          <w:szCs w:val="24"/>
          <w:lang w:val="es-PR"/>
        </w:rPr>
        <w:t xml:space="preserve"> en la deuda</w:t>
      </w:r>
      <w:r w:rsidR="000771FB" w:rsidRPr="007F38F6">
        <w:rPr>
          <w:rFonts w:ascii="Book Antiqua" w:hAnsi="Book Antiqua"/>
          <w:color w:val="000000"/>
          <w:sz w:val="24"/>
          <w:szCs w:val="24"/>
          <w:lang w:val="es-PR"/>
        </w:rPr>
        <w:t xml:space="preserve"> de un 68.9% en el año fiscal 2004 a un 72.9% en el año fiscal 2016. En términos absolutos, el aumento de la deuda pública total de las corpor</w:t>
      </w:r>
      <w:r w:rsidR="00B453A2" w:rsidRPr="007F38F6">
        <w:rPr>
          <w:rFonts w:ascii="Book Antiqua" w:hAnsi="Book Antiqua"/>
          <w:color w:val="000000"/>
          <w:sz w:val="24"/>
          <w:szCs w:val="24"/>
          <w:lang w:val="es-PR"/>
        </w:rPr>
        <w:t>aciones públicas fue de $23,484</w:t>
      </w:r>
      <w:r w:rsidR="000771FB" w:rsidRPr="007F38F6">
        <w:rPr>
          <w:rFonts w:ascii="Book Antiqua" w:hAnsi="Book Antiqua"/>
          <w:color w:val="000000"/>
          <w:sz w:val="24"/>
          <w:szCs w:val="24"/>
          <w:lang w:val="es-PR"/>
        </w:rPr>
        <w:t xml:space="preserve"> millones lo que, a su vez, representó un aumento de 100.5%.  De esta forma, en el año fiscal 2016, la deuda de las corporaciones públicas se estimó en más del doble de lo que era en el año fiscal 2004.</w:t>
      </w:r>
    </w:p>
    <w:p w:rsidR="00CB43B4" w:rsidRPr="007F38F6" w:rsidRDefault="00CB43B4" w:rsidP="00534C40">
      <w:pPr>
        <w:suppressLineNumbers/>
        <w:spacing w:after="0" w:line="240" w:lineRule="auto"/>
        <w:ind w:firstLine="720"/>
        <w:jc w:val="both"/>
        <w:rPr>
          <w:rFonts w:ascii="Book Antiqua" w:hAnsi="Book Antiqua"/>
          <w:color w:val="000000"/>
          <w:sz w:val="24"/>
          <w:szCs w:val="24"/>
          <w:lang w:val="es-PR"/>
        </w:rPr>
      </w:pPr>
    </w:p>
    <w:p w:rsidR="007775E9" w:rsidRPr="007F38F6" w:rsidRDefault="005E1D5F" w:rsidP="00534C40">
      <w:pPr>
        <w:pStyle w:val="BodyText"/>
        <w:suppressLineNumbers/>
        <w:autoSpaceDE w:val="0"/>
        <w:ind w:left="0" w:firstLine="600"/>
        <w:jc w:val="both"/>
        <w:rPr>
          <w:rFonts w:ascii="Book Antiqua" w:eastAsia="ArialMT" w:hAnsi="Book Antiqua"/>
        </w:rPr>
      </w:pPr>
      <w:r w:rsidRPr="007F38F6">
        <w:rPr>
          <w:rFonts w:ascii="Book Antiqua" w:eastAsia="ArialMT" w:hAnsi="Book Antiqua"/>
        </w:rPr>
        <w:t xml:space="preserve">La realidad que ha imperado por </w:t>
      </w:r>
      <w:r w:rsidRPr="00534C40">
        <w:rPr>
          <w:rFonts w:ascii="Book Antiqua" w:eastAsia="ArialMT" w:hAnsi="Book Antiqua"/>
        </w:rPr>
        <w:t xml:space="preserve">años en </w:t>
      </w:r>
      <w:r w:rsidR="006523E9" w:rsidRPr="00534C40">
        <w:rPr>
          <w:rFonts w:ascii="Book Antiqua" w:eastAsia="ArialMT" w:hAnsi="Book Antiqua"/>
        </w:rPr>
        <w:t xml:space="preserve">las </w:t>
      </w:r>
      <w:r w:rsidRPr="00534C40">
        <w:rPr>
          <w:rFonts w:ascii="Book Antiqua" w:eastAsia="ArialMT" w:hAnsi="Book Antiqua"/>
        </w:rPr>
        <w:t>corporaciones públicas es que las cl</w:t>
      </w:r>
      <w:r w:rsidR="00C37518" w:rsidRPr="00534C40">
        <w:rPr>
          <w:rFonts w:ascii="Book Antiqua" w:eastAsia="ArialMT" w:hAnsi="Book Antiqua"/>
        </w:rPr>
        <w:t>á</w:t>
      </w:r>
      <w:r w:rsidRPr="00534C40">
        <w:rPr>
          <w:rFonts w:ascii="Book Antiqua" w:eastAsia="ArialMT" w:hAnsi="Book Antiqua"/>
        </w:rPr>
        <w:t>usulas económicas negociadas en algunos convenios colectivos sobrepasaron por mucho lo que por ley estaba establecido, comprometiendo de esta forma la estabilidad fiscal del gobierno y a su vez poniendo en riesgo los empleos de los servidores públicos al crear una inestabilidad fiscal insostenible</w:t>
      </w:r>
      <w:r w:rsidR="00A13650" w:rsidRPr="00534C40">
        <w:rPr>
          <w:rFonts w:ascii="Book Antiqua" w:eastAsia="ArialMT" w:hAnsi="Book Antiqua"/>
        </w:rPr>
        <w:t xml:space="preserve"> en este momento crítico fiscal</w:t>
      </w:r>
      <w:r w:rsidR="00E22039" w:rsidRPr="00534C40">
        <w:rPr>
          <w:rFonts w:ascii="Book Antiqua" w:eastAsia="ArialMT" w:hAnsi="Book Antiqua"/>
        </w:rPr>
        <w:t>.</w:t>
      </w:r>
      <w:r w:rsidRPr="00534C40">
        <w:rPr>
          <w:rFonts w:ascii="Book Antiqua" w:eastAsia="ArialMT" w:hAnsi="Book Antiqua"/>
        </w:rPr>
        <w:t xml:space="preserve"> </w:t>
      </w:r>
      <w:r w:rsidR="00546657" w:rsidRPr="00534C40">
        <w:rPr>
          <w:rFonts w:ascii="Book Antiqua" w:eastAsia="ArialMT" w:hAnsi="Book Antiqua"/>
        </w:rPr>
        <w:t xml:space="preserve">Por ejemplo, muchas corporaciones se comprometieron, aun sin </w:t>
      </w:r>
      <w:r w:rsidR="00A026D0" w:rsidRPr="00534C40">
        <w:rPr>
          <w:rFonts w:ascii="Book Antiqua" w:eastAsia="ArialMT" w:hAnsi="Book Antiqua"/>
        </w:rPr>
        <w:t xml:space="preserve">contar </w:t>
      </w:r>
      <w:r w:rsidR="00546657" w:rsidRPr="00534C40">
        <w:rPr>
          <w:rFonts w:ascii="Book Antiqua" w:eastAsia="ArialMT" w:hAnsi="Book Antiqua"/>
        </w:rPr>
        <w:t>los recursos</w:t>
      </w:r>
      <w:r w:rsidR="00A026D0" w:rsidRPr="00534C40">
        <w:rPr>
          <w:rFonts w:ascii="Book Antiqua" w:eastAsia="ArialMT" w:hAnsi="Book Antiqua"/>
        </w:rPr>
        <w:t xml:space="preserve"> para ello</w:t>
      </w:r>
      <w:r w:rsidR="00546657" w:rsidRPr="00534C40">
        <w:rPr>
          <w:rFonts w:ascii="Book Antiqua" w:eastAsia="ArialMT" w:hAnsi="Book Antiqua"/>
        </w:rPr>
        <w:t>, al pago</w:t>
      </w:r>
      <w:r w:rsidR="00546657" w:rsidRPr="007F38F6">
        <w:rPr>
          <w:rFonts w:ascii="Book Antiqua" w:eastAsia="ArialMT" w:hAnsi="Book Antiqua"/>
        </w:rPr>
        <w:t xml:space="preserve"> de horas extras a razón del doble y del triple del sueldo de sus empleados. De igual forma, muchas bajaron la cantidad de horas que debían ser acumuladas para poder recibir compensación económica y no de tiempo compensatorio.  </w:t>
      </w:r>
    </w:p>
    <w:p w:rsidR="007775E9" w:rsidRPr="007F38F6" w:rsidRDefault="007775E9" w:rsidP="00534C40">
      <w:pPr>
        <w:pStyle w:val="BodyText"/>
        <w:suppressLineNumbers/>
        <w:autoSpaceDE w:val="0"/>
        <w:ind w:left="0" w:firstLine="600"/>
        <w:jc w:val="both"/>
        <w:rPr>
          <w:rFonts w:ascii="Book Antiqua" w:eastAsia="ArialMT" w:hAnsi="Book Antiqua"/>
        </w:rPr>
      </w:pPr>
    </w:p>
    <w:p w:rsidR="0010438B" w:rsidRDefault="00D92E6E" w:rsidP="00534C40">
      <w:pPr>
        <w:pStyle w:val="BodyText"/>
        <w:suppressLineNumbers/>
        <w:autoSpaceDE w:val="0"/>
        <w:ind w:left="0" w:firstLine="600"/>
        <w:jc w:val="both"/>
        <w:rPr>
          <w:rFonts w:ascii="Book Antiqua" w:hAnsi="Book Antiqua"/>
          <w:bCs/>
        </w:rPr>
      </w:pPr>
      <w:r w:rsidRPr="007F38F6">
        <w:rPr>
          <w:rFonts w:ascii="Book Antiqua" w:eastAsia="ArialMT" w:hAnsi="Book Antiqua"/>
        </w:rPr>
        <w:t>E</w:t>
      </w:r>
      <w:r w:rsidR="005E1D5F" w:rsidRPr="007F38F6">
        <w:rPr>
          <w:rFonts w:ascii="Book Antiqua" w:eastAsia="ArialMT" w:hAnsi="Book Antiqua"/>
        </w:rPr>
        <w:t>n</w:t>
      </w:r>
      <w:r w:rsidR="0010438B" w:rsidRPr="007F38F6">
        <w:rPr>
          <w:rFonts w:ascii="Book Antiqua" w:hAnsi="Book Antiqua"/>
          <w:bCs/>
        </w:rPr>
        <w:t xml:space="preserve"> Puerto Rico, el derecho a compensación por horas extras de trabajo está contemplado en la Sección 16 del Art</w:t>
      </w:r>
      <w:r w:rsidR="00860051">
        <w:rPr>
          <w:rFonts w:ascii="Book Antiqua" w:hAnsi="Book Antiqua"/>
          <w:bCs/>
        </w:rPr>
        <w:t xml:space="preserve">ículo </w:t>
      </w:r>
      <w:r w:rsidR="0010438B" w:rsidRPr="007F38F6">
        <w:rPr>
          <w:rFonts w:ascii="Book Antiqua" w:hAnsi="Book Antiqua"/>
          <w:bCs/>
        </w:rPr>
        <w:t>II, Carta de Derechos de la Constitución. Allí se expresa que:</w:t>
      </w:r>
    </w:p>
    <w:p w:rsidR="00CB43B4" w:rsidRPr="007F38F6" w:rsidRDefault="00CB43B4" w:rsidP="00534C40">
      <w:pPr>
        <w:pStyle w:val="BodyText"/>
        <w:suppressLineNumbers/>
        <w:autoSpaceDE w:val="0"/>
        <w:ind w:left="0" w:firstLine="600"/>
        <w:jc w:val="both"/>
        <w:rPr>
          <w:rFonts w:ascii="Book Antiqua" w:hAnsi="Book Antiqua"/>
          <w:bCs/>
        </w:rPr>
      </w:pPr>
    </w:p>
    <w:p w:rsidR="0010438B" w:rsidRDefault="00860051" w:rsidP="00534C40">
      <w:pPr>
        <w:suppressLineNumbers/>
        <w:spacing w:after="0" w:line="240" w:lineRule="auto"/>
        <w:ind w:left="720" w:right="720" w:hanging="90"/>
        <w:jc w:val="both"/>
        <w:rPr>
          <w:rFonts w:ascii="Book Antiqua" w:hAnsi="Book Antiqua"/>
          <w:bCs/>
          <w:sz w:val="24"/>
          <w:szCs w:val="24"/>
          <w:lang w:val="es-PR"/>
        </w:rPr>
      </w:pPr>
      <w:r>
        <w:rPr>
          <w:rFonts w:ascii="Book Antiqua" w:hAnsi="Book Antiqua"/>
          <w:bCs/>
          <w:sz w:val="24"/>
          <w:szCs w:val="24"/>
          <w:lang w:val="es-PR"/>
        </w:rPr>
        <w:t>“</w:t>
      </w:r>
      <w:r w:rsidR="0010438B" w:rsidRPr="007F38F6">
        <w:rPr>
          <w:rFonts w:ascii="Book Antiqua" w:hAnsi="Book Antiqua"/>
          <w:bCs/>
          <w:sz w:val="24"/>
          <w:szCs w:val="24"/>
          <w:lang w:val="es-PR"/>
        </w:rPr>
        <w:t xml:space="preserve">Se reconoce el derecho de todo trabajador a escoger libremente su ocupación y a renunciar a ella, a recibir igual paga por igual trabajo, a un salario mínimo razonable, a protección contra riesgos para su salud o </w:t>
      </w:r>
      <w:r w:rsidR="0010438B" w:rsidRPr="007F38F6">
        <w:rPr>
          <w:rFonts w:ascii="Book Antiqua" w:hAnsi="Book Antiqua"/>
          <w:bCs/>
          <w:sz w:val="24"/>
          <w:szCs w:val="24"/>
          <w:lang w:val="es-PR"/>
        </w:rPr>
        <w:lastRenderedPageBreak/>
        <w:t>integridad personal en su trabajo o empleo, y a una jornada ordinaria que no exceda de ocho horas de trabajo. Sólo podrá trabajarse en exceso de este límite diario, mediante compensación extraordinaria que nunca será menor de una vez y media el tipo de salario ordinario, según disponga por ley.</w:t>
      </w:r>
      <w:r>
        <w:rPr>
          <w:rFonts w:ascii="Book Antiqua" w:hAnsi="Book Antiqua"/>
          <w:bCs/>
          <w:sz w:val="24"/>
          <w:szCs w:val="24"/>
          <w:lang w:val="es-PR"/>
        </w:rPr>
        <w:t>”</w:t>
      </w:r>
    </w:p>
    <w:p w:rsidR="00CB43B4" w:rsidRPr="007F38F6" w:rsidRDefault="00CB43B4" w:rsidP="00534C40">
      <w:pPr>
        <w:suppressLineNumbers/>
        <w:spacing w:after="0" w:line="240" w:lineRule="auto"/>
        <w:ind w:left="720" w:right="720" w:hanging="90"/>
        <w:jc w:val="both"/>
        <w:rPr>
          <w:rFonts w:ascii="Book Antiqua" w:hAnsi="Book Antiqua"/>
          <w:bCs/>
          <w:sz w:val="24"/>
          <w:szCs w:val="24"/>
          <w:lang w:val="es-PR"/>
        </w:rPr>
      </w:pPr>
    </w:p>
    <w:p w:rsidR="00A026D0" w:rsidRDefault="00A026D0" w:rsidP="00534C40">
      <w:pPr>
        <w:suppressLineNumbers/>
        <w:spacing w:after="0" w:line="240" w:lineRule="auto"/>
        <w:ind w:firstLine="720"/>
        <w:jc w:val="both"/>
        <w:rPr>
          <w:rFonts w:ascii="Book Antiqua" w:eastAsia="ArialMT" w:hAnsi="Book Antiqua"/>
          <w:sz w:val="24"/>
          <w:szCs w:val="24"/>
          <w:lang w:val="es-PR"/>
        </w:rPr>
      </w:pPr>
      <w:r w:rsidRPr="007F38F6">
        <w:rPr>
          <w:rFonts w:ascii="Book Antiqua" w:eastAsia="ArialMT" w:hAnsi="Book Antiqua"/>
          <w:sz w:val="24"/>
          <w:szCs w:val="24"/>
          <w:lang w:val="es-PR"/>
        </w:rPr>
        <w:t xml:space="preserve">Mediante la presente Ley derogamos la sección 10.2 de la Ley 8-2017, que establece el método de remuneración del trabajo en exceso que será aplicable a los empleados públicos, para integrarla en esta Ley y extender su aplicación a las corporaciones públicas.  El método establecido para la remuneración del trabajo en exceso establecido en la presente ley establece que los empleados tendrán derecho a recibir el pago de horas extras a razón de tiempo y medio. De esta forma, se cumple cabalmente con lo establecido en nuestra Constitución y con la Ley Federal que rige el pago de horas extras. </w:t>
      </w:r>
    </w:p>
    <w:p w:rsidR="00CB43B4" w:rsidRPr="007F38F6" w:rsidRDefault="00CB43B4" w:rsidP="00534C40">
      <w:pPr>
        <w:suppressLineNumbers/>
        <w:spacing w:after="0" w:line="240" w:lineRule="auto"/>
        <w:ind w:firstLine="720"/>
        <w:jc w:val="both"/>
        <w:rPr>
          <w:rFonts w:ascii="Book Antiqua" w:eastAsia="ArialMT" w:hAnsi="Book Antiqua"/>
          <w:sz w:val="24"/>
          <w:szCs w:val="24"/>
          <w:lang w:val="es-PR"/>
        </w:rPr>
      </w:pPr>
    </w:p>
    <w:p w:rsidR="0010438B" w:rsidRDefault="0010438B" w:rsidP="00534C40">
      <w:pPr>
        <w:suppressLineNumbers/>
        <w:spacing w:after="0" w:line="240" w:lineRule="auto"/>
        <w:ind w:firstLine="720"/>
        <w:jc w:val="both"/>
        <w:rPr>
          <w:rFonts w:ascii="Book Antiqua" w:hAnsi="Book Antiqua"/>
          <w:bCs/>
          <w:sz w:val="24"/>
          <w:szCs w:val="24"/>
          <w:lang w:val="es-PR"/>
        </w:rPr>
      </w:pPr>
      <w:r w:rsidRPr="007F38F6">
        <w:rPr>
          <w:rFonts w:ascii="Book Antiqua" w:hAnsi="Book Antiqua"/>
          <w:bCs/>
          <w:sz w:val="24"/>
          <w:szCs w:val="24"/>
          <w:lang w:val="es-PR"/>
        </w:rPr>
        <w:t>Por otra parte, la Ley Federal de Normas Razonables del Trabajo (FLSA)</w:t>
      </w:r>
      <w:r w:rsidR="00D92E6E" w:rsidRPr="007F38F6">
        <w:rPr>
          <w:rFonts w:ascii="Book Antiqua" w:hAnsi="Book Antiqua"/>
          <w:bCs/>
          <w:sz w:val="24"/>
          <w:szCs w:val="24"/>
          <w:lang w:val="es-PR"/>
        </w:rPr>
        <w:t>,</w:t>
      </w:r>
      <w:r w:rsidRPr="007F38F6">
        <w:rPr>
          <w:rFonts w:ascii="Book Antiqua" w:hAnsi="Book Antiqua"/>
          <w:bCs/>
          <w:sz w:val="24"/>
          <w:szCs w:val="24"/>
          <w:lang w:val="es-PR"/>
        </w:rPr>
        <w:t xml:space="preserve"> 29 U.S.C.S. </w:t>
      </w:r>
      <w:proofErr w:type="spellStart"/>
      <w:r w:rsidRPr="007F38F6">
        <w:rPr>
          <w:rFonts w:ascii="Book Antiqua" w:hAnsi="Book Antiqua"/>
          <w:bCs/>
          <w:sz w:val="24"/>
          <w:szCs w:val="24"/>
          <w:lang w:val="es-PR"/>
        </w:rPr>
        <w:t>secs</w:t>
      </w:r>
      <w:proofErr w:type="spellEnd"/>
      <w:r w:rsidRPr="007F38F6">
        <w:rPr>
          <w:rFonts w:ascii="Book Antiqua" w:hAnsi="Book Antiqua"/>
          <w:bCs/>
          <w:sz w:val="24"/>
          <w:szCs w:val="24"/>
          <w:lang w:val="es-PR"/>
        </w:rPr>
        <w:t xml:space="preserve">. 201-219, regula entre otros asuntos el pago de horas extras y aplica a los empleados públicos del Gobierno de Puerto Rico. Nuestro Tribunal Supremo ha resuelto que, en tanto y en cuanto una ley estatal sea más beneficiosa para el empleado que las disposiciones del FLSA, la ley federal no impide la aplicación de aquélla por no estar en conflicto. Los propósitos de ambas leyes son, en dichas circunstancias, perfectamente armonizables. </w:t>
      </w:r>
      <w:r w:rsidRPr="007F38F6">
        <w:rPr>
          <w:rFonts w:ascii="Book Antiqua" w:hAnsi="Book Antiqua"/>
          <w:bCs/>
          <w:sz w:val="24"/>
          <w:szCs w:val="24"/>
          <w:u w:val="single"/>
          <w:lang w:val="es-PR"/>
        </w:rPr>
        <w:t xml:space="preserve">Vega v. </w:t>
      </w:r>
      <w:proofErr w:type="spellStart"/>
      <w:r w:rsidRPr="007F38F6">
        <w:rPr>
          <w:rFonts w:ascii="Book Antiqua" w:hAnsi="Book Antiqua"/>
          <w:bCs/>
          <w:sz w:val="24"/>
          <w:szCs w:val="24"/>
          <w:u w:val="single"/>
          <w:lang w:val="es-PR"/>
        </w:rPr>
        <w:t>Yiyi</w:t>
      </w:r>
      <w:proofErr w:type="spellEnd"/>
      <w:r w:rsidRPr="007F38F6">
        <w:rPr>
          <w:rFonts w:ascii="Book Antiqua" w:hAnsi="Book Antiqua"/>
          <w:bCs/>
          <w:sz w:val="24"/>
          <w:szCs w:val="24"/>
          <w:u w:val="single"/>
          <w:lang w:val="es-PR"/>
        </w:rPr>
        <w:t xml:space="preserve"> Motos, Inc.</w:t>
      </w:r>
      <w:r w:rsidRPr="007F38F6">
        <w:rPr>
          <w:rFonts w:ascii="Book Antiqua" w:hAnsi="Book Antiqua"/>
          <w:bCs/>
          <w:sz w:val="24"/>
          <w:szCs w:val="24"/>
          <w:lang w:val="es-PR"/>
        </w:rPr>
        <w:t xml:space="preserve">, 146 D.P.R. 373 (1998). </w:t>
      </w:r>
    </w:p>
    <w:p w:rsidR="00CB43B4" w:rsidRPr="007F38F6" w:rsidRDefault="00CB43B4" w:rsidP="00534C40">
      <w:pPr>
        <w:suppressLineNumbers/>
        <w:spacing w:after="0" w:line="240" w:lineRule="auto"/>
        <w:ind w:firstLine="720"/>
        <w:jc w:val="both"/>
        <w:rPr>
          <w:rFonts w:ascii="Book Antiqua" w:hAnsi="Book Antiqua"/>
          <w:bCs/>
          <w:sz w:val="24"/>
          <w:szCs w:val="24"/>
          <w:lang w:val="es-PR"/>
        </w:rPr>
      </w:pPr>
    </w:p>
    <w:p w:rsidR="0010438B" w:rsidRDefault="0010438B" w:rsidP="00534C40">
      <w:pPr>
        <w:suppressLineNumbers/>
        <w:spacing w:after="0" w:line="240" w:lineRule="auto"/>
        <w:jc w:val="both"/>
        <w:rPr>
          <w:rFonts w:ascii="Book Antiqua" w:hAnsi="Book Antiqua"/>
          <w:sz w:val="24"/>
          <w:szCs w:val="24"/>
          <w:lang w:val="es-PR"/>
        </w:rPr>
      </w:pPr>
      <w:r w:rsidRPr="007F38F6">
        <w:rPr>
          <w:rFonts w:ascii="Book Antiqua" w:hAnsi="Book Antiqua"/>
          <w:sz w:val="24"/>
          <w:szCs w:val="24"/>
          <w:lang w:val="es-PR"/>
        </w:rPr>
        <w:tab/>
        <w:t xml:space="preserve">La FLSA, estableció que a los empleados se les paga a razón de tiempo y medio (1.5) de la tasa regular por el periodo trabajado en exceso de las cuarenta (40) horas semanales. La FLSA, asimismo, provee para que los empleados de una agencia pública reciban tiempo compensatorio a tiempo y medio (1.5) de la tasa regular en lugar del pago de horas extras. </w:t>
      </w:r>
    </w:p>
    <w:p w:rsidR="00CB43B4" w:rsidRPr="007F38F6" w:rsidRDefault="00CB43B4" w:rsidP="00534C40">
      <w:pPr>
        <w:suppressLineNumbers/>
        <w:spacing w:after="0" w:line="240" w:lineRule="auto"/>
        <w:jc w:val="both"/>
        <w:rPr>
          <w:rFonts w:ascii="Book Antiqua" w:hAnsi="Book Antiqua"/>
          <w:sz w:val="24"/>
          <w:szCs w:val="24"/>
          <w:lang w:val="es-PR"/>
        </w:rPr>
      </w:pPr>
    </w:p>
    <w:p w:rsidR="0010438B" w:rsidRDefault="0010438B" w:rsidP="00534C40">
      <w:pPr>
        <w:suppressLineNumbers/>
        <w:spacing w:after="0" w:line="240" w:lineRule="auto"/>
        <w:jc w:val="both"/>
        <w:rPr>
          <w:rFonts w:ascii="Book Antiqua" w:hAnsi="Book Antiqua"/>
          <w:sz w:val="24"/>
          <w:szCs w:val="24"/>
          <w:lang w:val="es-PR"/>
        </w:rPr>
      </w:pPr>
      <w:r w:rsidRPr="007F38F6">
        <w:rPr>
          <w:rFonts w:ascii="Book Antiqua" w:hAnsi="Book Antiqua"/>
          <w:sz w:val="24"/>
          <w:szCs w:val="24"/>
          <w:lang w:val="es-PR"/>
        </w:rPr>
        <w:tab/>
        <w:t xml:space="preserve">La presente Ley tiene como parte </w:t>
      </w:r>
      <w:r w:rsidR="00AE40E3" w:rsidRPr="007F38F6">
        <w:rPr>
          <w:rFonts w:ascii="Book Antiqua" w:hAnsi="Book Antiqua"/>
          <w:sz w:val="24"/>
          <w:szCs w:val="24"/>
          <w:lang w:val="es-PR"/>
        </w:rPr>
        <w:t>de sus</w:t>
      </w:r>
      <w:r w:rsidRPr="007F38F6">
        <w:rPr>
          <w:rFonts w:ascii="Book Antiqua" w:hAnsi="Book Antiqua"/>
          <w:sz w:val="24"/>
          <w:szCs w:val="24"/>
          <w:lang w:val="es-PR"/>
        </w:rPr>
        <w:t xml:space="preserve"> propósitos lograr que el gasto operacional de las corporaciones públicas se realice de manera eficiente, responsable y prudente</w:t>
      </w:r>
      <w:r w:rsidR="00AE40E3" w:rsidRPr="007F38F6">
        <w:rPr>
          <w:rFonts w:ascii="Book Antiqua" w:hAnsi="Book Antiqua"/>
          <w:sz w:val="24"/>
          <w:szCs w:val="24"/>
          <w:lang w:val="es-PR"/>
        </w:rPr>
        <w:t>, con</w:t>
      </w:r>
      <w:r w:rsidRPr="007F38F6">
        <w:rPr>
          <w:rFonts w:ascii="Book Antiqua" w:hAnsi="Book Antiqua"/>
          <w:sz w:val="24"/>
          <w:szCs w:val="24"/>
          <w:lang w:val="es-PR"/>
        </w:rPr>
        <w:t xml:space="preserve"> la finalidad de reducir g</w:t>
      </w:r>
      <w:r w:rsidR="0030205B" w:rsidRPr="007F38F6">
        <w:rPr>
          <w:rFonts w:ascii="Book Antiqua" w:hAnsi="Book Antiqua"/>
          <w:sz w:val="24"/>
          <w:szCs w:val="24"/>
          <w:lang w:val="es-PR"/>
        </w:rPr>
        <w:t>astos de manera permanente. El G</w:t>
      </w:r>
      <w:r w:rsidRPr="007F38F6">
        <w:rPr>
          <w:rFonts w:ascii="Book Antiqua" w:hAnsi="Book Antiqua"/>
          <w:sz w:val="24"/>
          <w:szCs w:val="24"/>
          <w:lang w:val="es-PR"/>
        </w:rPr>
        <w:t>obierno</w:t>
      </w:r>
      <w:r w:rsidR="0030205B" w:rsidRPr="007F38F6">
        <w:rPr>
          <w:rFonts w:ascii="Book Antiqua" w:hAnsi="Book Antiqua"/>
          <w:sz w:val="24"/>
          <w:szCs w:val="24"/>
          <w:lang w:val="es-PR"/>
        </w:rPr>
        <w:t xml:space="preserve"> de Puerto Rico</w:t>
      </w:r>
      <w:r w:rsidRPr="007F38F6">
        <w:rPr>
          <w:rFonts w:ascii="Book Antiqua" w:hAnsi="Book Antiqua"/>
          <w:sz w:val="24"/>
          <w:szCs w:val="24"/>
          <w:lang w:val="es-PR"/>
        </w:rPr>
        <w:t xml:space="preserve"> tiene un interés apremiante en controlar los gastos de nóminas para salvaguardar los empleos, la viabilidad de las corporaciones públicas así como sus finanzas. La situación fiscal precaria del Gobierno, su Fondo General y sus Corporaciones Públicas obliga a establecer controles en el gasto en nómina en exceso a lo presupuestado para salvaguardar la viabilidad de las corporaciones públicas y a su vez la jornada laboral de los empleados públicos y el salario de los mismos.</w:t>
      </w:r>
    </w:p>
    <w:p w:rsidR="00CB43B4" w:rsidRPr="007F38F6" w:rsidRDefault="00CB43B4" w:rsidP="00534C40">
      <w:pPr>
        <w:suppressLineNumbers/>
        <w:spacing w:after="0" w:line="240" w:lineRule="auto"/>
        <w:jc w:val="both"/>
        <w:rPr>
          <w:rFonts w:ascii="Book Antiqua" w:hAnsi="Book Antiqua"/>
          <w:sz w:val="24"/>
          <w:szCs w:val="24"/>
          <w:lang w:val="es-PR"/>
        </w:rPr>
      </w:pPr>
    </w:p>
    <w:p w:rsidR="0010438B" w:rsidRDefault="0010438B" w:rsidP="00534C40">
      <w:pPr>
        <w:suppressLineNumbers/>
        <w:spacing w:after="0" w:line="240" w:lineRule="auto"/>
        <w:jc w:val="both"/>
        <w:rPr>
          <w:rFonts w:ascii="Book Antiqua" w:hAnsi="Book Antiqua"/>
          <w:sz w:val="24"/>
          <w:szCs w:val="24"/>
          <w:lang w:val="es-PR"/>
        </w:rPr>
      </w:pPr>
      <w:r w:rsidRPr="007F38F6">
        <w:rPr>
          <w:rFonts w:ascii="Book Antiqua" w:hAnsi="Book Antiqua"/>
          <w:sz w:val="24"/>
          <w:szCs w:val="24"/>
          <w:lang w:val="es-PR"/>
        </w:rPr>
        <w:tab/>
        <w:t>De igual forma</w:t>
      </w:r>
      <w:r w:rsidR="00881D94" w:rsidRPr="007F38F6">
        <w:rPr>
          <w:rFonts w:ascii="Book Antiqua" w:hAnsi="Book Antiqua"/>
          <w:sz w:val="24"/>
          <w:szCs w:val="24"/>
          <w:lang w:val="es-PR"/>
        </w:rPr>
        <w:t>,</w:t>
      </w:r>
      <w:r w:rsidRPr="007F38F6">
        <w:rPr>
          <w:rFonts w:ascii="Book Antiqua" w:hAnsi="Book Antiqua"/>
          <w:sz w:val="24"/>
          <w:szCs w:val="24"/>
          <w:lang w:val="es-PR"/>
        </w:rPr>
        <w:t xml:space="preserve"> a través de la presente Ley se establecen cuáles serán los beneficios marginales que disfrutarán todos los empleados públicos </w:t>
      </w:r>
      <w:r w:rsidR="00E22039">
        <w:rPr>
          <w:rFonts w:ascii="Book Antiqua" w:hAnsi="Book Antiqua"/>
          <w:sz w:val="24"/>
          <w:szCs w:val="24"/>
          <w:lang w:val="es-PR"/>
        </w:rPr>
        <w:t xml:space="preserve"> </w:t>
      </w:r>
      <w:r w:rsidR="00E22039" w:rsidRPr="00CB43B4">
        <w:rPr>
          <w:rFonts w:ascii="Book Antiqua" w:hAnsi="Book Antiqua"/>
          <w:sz w:val="24"/>
          <w:szCs w:val="24"/>
          <w:lang w:val="es-PR"/>
        </w:rPr>
        <w:t>durante el periodo de crisis fiscal</w:t>
      </w:r>
      <w:r w:rsidR="00A13650" w:rsidRPr="00CB43B4">
        <w:rPr>
          <w:rFonts w:ascii="Book Antiqua" w:hAnsi="Book Antiqua"/>
          <w:sz w:val="24"/>
          <w:szCs w:val="24"/>
          <w:lang w:val="es-PR"/>
        </w:rPr>
        <w:t xml:space="preserve"> </w:t>
      </w:r>
      <w:proofErr w:type="spellStart"/>
      <w:r w:rsidRPr="00CB43B4">
        <w:rPr>
          <w:rFonts w:ascii="Book Antiqua" w:hAnsi="Book Antiqua"/>
          <w:sz w:val="24"/>
          <w:szCs w:val="24"/>
          <w:lang w:val="es-PR"/>
        </w:rPr>
        <w:t>irrespectivamente</w:t>
      </w:r>
      <w:proofErr w:type="spellEnd"/>
      <w:r w:rsidRPr="00CB43B4">
        <w:rPr>
          <w:rFonts w:ascii="Book Antiqua" w:hAnsi="Book Antiqua"/>
          <w:sz w:val="24"/>
          <w:szCs w:val="24"/>
          <w:lang w:val="es-PR"/>
        </w:rPr>
        <w:t xml:space="preserve"> de </w:t>
      </w:r>
      <w:r w:rsidR="00FE03EC" w:rsidRPr="00CB43B4">
        <w:rPr>
          <w:rFonts w:ascii="Book Antiqua" w:hAnsi="Book Antiqua"/>
          <w:sz w:val="24"/>
          <w:szCs w:val="24"/>
          <w:lang w:val="es-PR"/>
        </w:rPr>
        <w:t>la</w:t>
      </w:r>
      <w:r w:rsidRPr="00CB43B4">
        <w:rPr>
          <w:rFonts w:ascii="Book Antiqua" w:hAnsi="Book Antiqua"/>
          <w:sz w:val="24"/>
          <w:szCs w:val="24"/>
          <w:lang w:val="es-PR"/>
        </w:rPr>
        <w:t xml:space="preserve"> agencia o corporación</w:t>
      </w:r>
      <w:r w:rsidR="0030205B" w:rsidRPr="00CB43B4">
        <w:rPr>
          <w:rFonts w:ascii="Book Antiqua" w:hAnsi="Book Antiqua"/>
          <w:sz w:val="24"/>
          <w:szCs w:val="24"/>
          <w:lang w:val="es-PR"/>
        </w:rPr>
        <w:t xml:space="preserve"> pública</w:t>
      </w:r>
      <w:r w:rsidR="00FE03EC" w:rsidRPr="00CB43B4">
        <w:rPr>
          <w:rFonts w:ascii="Book Antiqua" w:hAnsi="Book Antiqua"/>
          <w:sz w:val="24"/>
          <w:szCs w:val="24"/>
          <w:lang w:val="es-PR"/>
        </w:rPr>
        <w:t xml:space="preserve"> donde</w:t>
      </w:r>
      <w:r w:rsidRPr="00CB43B4">
        <w:rPr>
          <w:rFonts w:ascii="Book Antiqua" w:hAnsi="Book Antiqua"/>
          <w:sz w:val="24"/>
          <w:szCs w:val="24"/>
          <w:lang w:val="es-PR"/>
        </w:rPr>
        <w:t xml:space="preserve"> trabajen. De esta forma</w:t>
      </w:r>
      <w:r w:rsidR="00FE03EC" w:rsidRPr="00CB43B4">
        <w:rPr>
          <w:rFonts w:ascii="Book Antiqua" w:hAnsi="Book Antiqua"/>
          <w:sz w:val="24"/>
          <w:szCs w:val="24"/>
          <w:lang w:val="es-PR"/>
        </w:rPr>
        <w:t>,</w:t>
      </w:r>
      <w:r w:rsidRPr="00CB43B4">
        <w:rPr>
          <w:rFonts w:ascii="Book Antiqua" w:hAnsi="Book Antiqua"/>
          <w:sz w:val="24"/>
          <w:szCs w:val="24"/>
          <w:lang w:val="es-PR"/>
        </w:rPr>
        <w:t xml:space="preserve"> se </w:t>
      </w:r>
      <w:r w:rsidR="00881D94" w:rsidRPr="00CB43B4">
        <w:rPr>
          <w:rFonts w:ascii="Book Antiqua" w:hAnsi="Book Antiqua"/>
          <w:sz w:val="24"/>
          <w:szCs w:val="24"/>
          <w:lang w:val="es-PR"/>
        </w:rPr>
        <w:t>igualan</w:t>
      </w:r>
      <w:r w:rsidRPr="00CB43B4">
        <w:rPr>
          <w:rFonts w:ascii="Book Antiqua" w:hAnsi="Book Antiqua"/>
          <w:sz w:val="24"/>
          <w:szCs w:val="24"/>
          <w:lang w:val="es-PR"/>
        </w:rPr>
        <w:t xml:space="preserve"> los beneficio</w:t>
      </w:r>
      <w:r w:rsidRPr="007F38F6">
        <w:rPr>
          <w:rFonts w:ascii="Book Antiqua" w:hAnsi="Book Antiqua"/>
          <w:sz w:val="24"/>
          <w:szCs w:val="24"/>
          <w:lang w:val="es-PR"/>
        </w:rPr>
        <w:t xml:space="preserve">s marginales que reciben los empleados públicos de las diferentes agencias del Gobierno y los que reciben los empleados públicos que trabajan en las diferentes corporaciones públicas, quienes dependiendo de la corporación en que </w:t>
      </w:r>
      <w:r w:rsidRPr="007F38F6">
        <w:rPr>
          <w:rFonts w:ascii="Book Antiqua" w:hAnsi="Book Antiqua"/>
          <w:sz w:val="24"/>
          <w:szCs w:val="24"/>
          <w:lang w:val="es-PR"/>
        </w:rPr>
        <w:lastRenderedPageBreak/>
        <w:t>estén</w:t>
      </w:r>
      <w:r w:rsidR="00FE03EC" w:rsidRPr="007F38F6">
        <w:rPr>
          <w:rFonts w:ascii="Book Antiqua" w:hAnsi="Book Antiqua"/>
          <w:sz w:val="24"/>
          <w:szCs w:val="24"/>
          <w:lang w:val="es-PR"/>
        </w:rPr>
        <w:t>, actualmente</w:t>
      </w:r>
      <w:r w:rsidRPr="007F38F6">
        <w:rPr>
          <w:rFonts w:ascii="Book Antiqua" w:hAnsi="Book Antiqua"/>
          <w:sz w:val="24"/>
          <w:szCs w:val="24"/>
          <w:lang w:val="es-PR"/>
        </w:rPr>
        <w:t xml:space="preserve"> disfrutan diferentes beneficios marginales.  </w:t>
      </w:r>
      <w:r w:rsidR="00367503" w:rsidRPr="007F38F6">
        <w:rPr>
          <w:rFonts w:ascii="Book Antiqua" w:hAnsi="Book Antiqua"/>
          <w:sz w:val="24"/>
          <w:szCs w:val="24"/>
          <w:lang w:val="es-PR"/>
        </w:rPr>
        <w:t>Asimismo</w:t>
      </w:r>
      <w:r w:rsidR="0030205B" w:rsidRPr="007F38F6">
        <w:rPr>
          <w:rFonts w:ascii="Book Antiqua" w:hAnsi="Book Antiqua"/>
          <w:sz w:val="24"/>
          <w:szCs w:val="24"/>
          <w:lang w:val="es-PR"/>
        </w:rPr>
        <w:t xml:space="preserve">, </w:t>
      </w:r>
      <w:r w:rsidRPr="007F38F6">
        <w:rPr>
          <w:rFonts w:ascii="Book Antiqua" w:hAnsi="Book Antiqua"/>
          <w:sz w:val="24"/>
          <w:szCs w:val="24"/>
          <w:lang w:val="es-PR"/>
        </w:rPr>
        <w:t xml:space="preserve">los empleados públicos </w:t>
      </w:r>
      <w:proofErr w:type="spellStart"/>
      <w:r w:rsidRPr="007F38F6">
        <w:rPr>
          <w:rFonts w:ascii="Book Antiqua" w:hAnsi="Book Antiqua"/>
          <w:sz w:val="24"/>
          <w:szCs w:val="24"/>
          <w:lang w:val="es-PR"/>
        </w:rPr>
        <w:t>unionados</w:t>
      </w:r>
      <w:proofErr w:type="spellEnd"/>
      <w:r w:rsidRPr="007F38F6">
        <w:rPr>
          <w:rFonts w:ascii="Book Antiqua" w:hAnsi="Book Antiqua"/>
          <w:sz w:val="24"/>
          <w:szCs w:val="24"/>
          <w:lang w:val="es-PR"/>
        </w:rPr>
        <w:t xml:space="preserve"> en las diferentes agencias y corporaciones públicas, dependiendo del convenio colectivo</w:t>
      </w:r>
      <w:r w:rsidR="00FE03EC" w:rsidRPr="007F38F6">
        <w:rPr>
          <w:rFonts w:ascii="Book Antiqua" w:hAnsi="Book Antiqua"/>
          <w:sz w:val="24"/>
          <w:szCs w:val="24"/>
          <w:lang w:val="es-PR"/>
        </w:rPr>
        <w:t>,</w:t>
      </w:r>
      <w:r w:rsidRPr="007F38F6">
        <w:rPr>
          <w:rFonts w:ascii="Book Antiqua" w:hAnsi="Book Antiqua"/>
          <w:sz w:val="24"/>
          <w:szCs w:val="24"/>
          <w:lang w:val="es-PR"/>
        </w:rPr>
        <w:t xml:space="preserve"> ostentan diferentes beneficios marginales </w:t>
      </w:r>
      <w:r w:rsidR="00AE40E3" w:rsidRPr="007F38F6">
        <w:rPr>
          <w:rFonts w:ascii="Book Antiqua" w:hAnsi="Book Antiqua"/>
          <w:sz w:val="24"/>
          <w:szCs w:val="24"/>
          <w:lang w:val="es-PR"/>
        </w:rPr>
        <w:t>aun</w:t>
      </w:r>
      <w:r w:rsidRPr="007F38F6">
        <w:rPr>
          <w:rFonts w:ascii="Book Antiqua" w:hAnsi="Book Antiqua"/>
          <w:sz w:val="24"/>
          <w:szCs w:val="24"/>
          <w:lang w:val="es-PR"/>
        </w:rPr>
        <w:t xml:space="preserve"> estando en la misma agencia o corporación pública. No existe razón alguna que </w:t>
      </w:r>
      <w:r w:rsidRPr="00CB43B4">
        <w:rPr>
          <w:rFonts w:ascii="Book Antiqua" w:hAnsi="Book Antiqua"/>
          <w:sz w:val="24"/>
          <w:szCs w:val="24"/>
          <w:lang w:val="es-PR"/>
        </w:rPr>
        <w:t>justifique</w:t>
      </w:r>
      <w:r w:rsidR="00E22039" w:rsidRPr="00CB43B4">
        <w:rPr>
          <w:rFonts w:ascii="Book Antiqua" w:hAnsi="Book Antiqua"/>
          <w:sz w:val="24"/>
          <w:szCs w:val="24"/>
          <w:lang w:val="es-PR"/>
        </w:rPr>
        <w:t xml:space="preserve"> mientras se mantenga </w:t>
      </w:r>
      <w:r w:rsidRPr="00CB43B4">
        <w:rPr>
          <w:rFonts w:ascii="Book Antiqua" w:hAnsi="Book Antiqua"/>
          <w:sz w:val="24"/>
          <w:szCs w:val="24"/>
          <w:lang w:val="es-PR"/>
        </w:rPr>
        <w:t xml:space="preserve">de la crisis fiscal que vive Puerto Rico y ante la amenaza por parte de la Junta de </w:t>
      </w:r>
      <w:r w:rsidR="00AE40E3" w:rsidRPr="00CB43B4">
        <w:rPr>
          <w:rFonts w:ascii="Book Antiqua" w:hAnsi="Book Antiqua"/>
          <w:sz w:val="24"/>
          <w:szCs w:val="24"/>
          <w:lang w:val="es-PR"/>
        </w:rPr>
        <w:t>Supervisión</w:t>
      </w:r>
      <w:r w:rsidRPr="00CB43B4">
        <w:rPr>
          <w:rFonts w:ascii="Book Antiqua" w:hAnsi="Book Antiqua"/>
          <w:sz w:val="24"/>
          <w:szCs w:val="24"/>
          <w:lang w:val="es-PR"/>
        </w:rPr>
        <w:t xml:space="preserve"> de eliminar el bono de navidad de todos los empleados público</w:t>
      </w:r>
      <w:r w:rsidRPr="007F38F6">
        <w:rPr>
          <w:rFonts w:ascii="Book Antiqua" w:hAnsi="Book Antiqua"/>
          <w:sz w:val="24"/>
          <w:szCs w:val="24"/>
          <w:lang w:val="es-PR"/>
        </w:rPr>
        <w:t>s y reducir</w:t>
      </w:r>
      <w:r w:rsidR="00FE03EC" w:rsidRPr="007F38F6">
        <w:rPr>
          <w:rFonts w:ascii="Book Antiqua" w:hAnsi="Book Antiqua"/>
          <w:sz w:val="24"/>
          <w:szCs w:val="24"/>
          <w:lang w:val="es-PR"/>
        </w:rPr>
        <w:t>les</w:t>
      </w:r>
      <w:r w:rsidRPr="007F38F6">
        <w:rPr>
          <w:rFonts w:ascii="Book Antiqua" w:hAnsi="Book Antiqua"/>
          <w:sz w:val="24"/>
          <w:szCs w:val="24"/>
          <w:lang w:val="es-PR"/>
        </w:rPr>
        <w:t xml:space="preserve"> la jornada </w:t>
      </w:r>
      <w:r w:rsidR="00AE40E3" w:rsidRPr="007F38F6">
        <w:rPr>
          <w:rFonts w:ascii="Book Antiqua" w:hAnsi="Book Antiqua"/>
          <w:sz w:val="24"/>
          <w:szCs w:val="24"/>
          <w:lang w:val="es-PR"/>
        </w:rPr>
        <w:t>laboral;</w:t>
      </w:r>
      <w:r w:rsidRPr="007F38F6">
        <w:rPr>
          <w:rFonts w:ascii="Book Antiqua" w:hAnsi="Book Antiqua"/>
          <w:sz w:val="24"/>
          <w:szCs w:val="24"/>
          <w:lang w:val="es-PR"/>
        </w:rPr>
        <w:t xml:space="preserve"> perpetuar una desigualdad desproporcionada e irrazonable de beneficios marginales pactados en momentos en que la situación fiscal de Puerto Rico </w:t>
      </w:r>
      <w:r w:rsidR="00FE03EC" w:rsidRPr="007F38F6">
        <w:rPr>
          <w:rFonts w:ascii="Book Antiqua" w:hAnsi="Book Antiqua"/>
          <w:sz w:val="24"/>
          <w:szCs w:val="24"/>
          <w:lang w:val="es-PR"/>
        </w:rPr>
        <w:t xml:space="preserve">era otra y </w:t>
      </w:r>
      <w:r w:rsidRPr="007F38F6">
        <w:rPr>
          <w:rFonts w:ascii="Book Antiqua" w:hAnsi="Book Antiqua"/>
          <w:sz w:val="24"/>
          <w:szCs w:val="24"/>
          <w:lang w:val="es-PR"/>
        </w:rPr>
        <w:t xml:space="preserve">no se encontraba en una crisis de las proporciones que hoy tenemos. </w:t>
      </w:r>
    </w:p>
    <w:p w:rsidR="00CB43B4" w:rsidRPr="007F38F6" w:rsidRDefault="00CB43B4" w:rsidP="00534C40">
      <w:pPr>
        <w:suppressLineNumbers/>
        <w:spacing w:after="0" w:line="240" w:lineRule="auto"/>
        <w:jc w:val="both"/>
        <w:rPr>
          <w:rFonts w:ascii="Book Antiqua" w:hAnsi="Book Antiqua"/>
          <w:sz w:val="24"/>
          <w:szCs w:val="24"/>
          <w:lang w:val="es-PR"/>
        </w:rPr>
      </w:pPr>
    </w:p>
    <w:p w:rsidR="00CB43B4" w:rsidRDefault="00881D94"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Tal</w:t>
      </w:r>
      <w:r w:rsidR="0010438B" w:rsidRPr="007F38F6">
        <w:rPr>
          <w:rFonts w:ascii="Book Antiqua" w:hAnsi="Book Antiqua"/>
          <w:sz w:val="24"/>
          <w:szCs w:val="24"/>
          <w:lang w:val="es-PR"/>
        </w:rPr>
        <w:t xml:space="preserve"> como indicamos anteriormente, en el pasado, nuestro ilustre Tribunal </w:t>
      </w:r>
      <w:r w:rsidR="00FE03EC" w:rsidRPr="007F38F6">
        <w:rPr>
          <w:rFonts w:ascii="Book Antiqua" w:hAnsi="Book Antiqua"/>
          <w:sz w:val="24"/>
          <w:szCs w:val="24"/>
          <w:lang w:val="es-PR"/>
        </w:rPr>
        <w:t xml:space="preserve">Supremo </w:t>
      </w:r>
      <w:r w:rsidR="0010438B" w:rsidRPr="007F38F6">
        <w:rPr>
          <w:rFonts w:ascii="Book Antiqua" w:hAnsi="Book Antiqua"/>
          <w:sz w:val="24"/>
          <w:szCs w:val="24"/>
          <w:lang w:val="es-PR"/>
        </w:rPr>
        <w:t xml:space="preserve">ha sostenido la validez de estatutos de naturaleza económica aprobados para lidiar con momentos de crisis o urgencia en Puerto Rico y ha reconocido </w:t>
      </w:r>
      <w:r w:rsidR="00FD7284">
        <w:rPr>
          <w:rFonts w:ascii="Book Antiqua" w:hAnsi="Book Antiqua"/>
          <w:sz w:val="24"/>
          <w:szCs w:val="24"/>
          <w:lang w:val="es-PR"/>
        </w:rPr>
        <w:t>“</w:t>
      </w:r>
      <w:r w:rsidR="0010438B" w:rsidRPr="007F38F6">
        <w:rPr>
          <w:rFonts w:ascii="Book Antiqua" w:hAnsi="Book Antiqua"/>
          <w:sz w:val="24"/>
          <w:szCs w:val="24"/>
          <w:lang w:val="es-PR"/>
        </w:rPr>
        <w:t>la posibilidad de que, en circunstancias de emergencia relacionadas con aspectos económicos, la Asamblea Legislativa puede hacer uso de sus amplios poderes</w:t>
      </w:r>
      <w:r w:rsidR="00FD7284">
        <w:rPr>
          <w:rFonts w:ascii="Book Antiqua" w:hAnsi="Book Antiqua"/>
          <w:sz w:val="24"/>
          <w:szCs w:val="24"/>
          <w:lang w:val="es-PR"/>
        </w:rPr>
        <w:t>”</w:t>
      </w:r>
      <w:r w:rsidR="0010438B" w:rsidRPr="007F38F6">
        <w:rPr>
          <w:rFonts w:ascii="Book Antiqua" w:hAnsi="Book Antiqua"/>
          <w:sz w:val="24"/>
          <w:szCs w:val="24"/>
          <w:lang w:val="es-PR"/>
        </w:rPr>
        <w:t xml:space="preserve">. </w:t>
      </w:r>
      <w:r w:rsidR="0010438B" w:rsidRPr="007F38F6">
        <w:rPr>
          <w:rFonts w:ascii="Book Antiqua" w:hAnsi="Book Antiqua"/>
          <w:sz w:val="24"/>
          <w:szCs w:val="24"/>
          <w:u w:val="single"/>
          <w:lang w:val="es-PR"/>
        </w:rPr>
        <w:t>Domínguez Castro</w:t>
      </w:r>
      <w:r w:rsidR="0010438B" w:rsidRPr="007F38F6">
        <w:rPr>
          <w:rFonts w:ascii="Book Antiqua" w:hAnsi="Book Antiqua"/>
          <w:sz w:val="24"/>
          <w:szCs w:val="24"/>
          <w:lang w:val="es-PR"/>
        </w:rPr>
        <w:t>,</w:t>
      </w:r>
      <w:r w:rsidR="00367503" w:rsidRPr="007F38F6">
        <w:rPr>
          <w:rFonts w:ascii="Book Antiqua" w:hAnsi="Book Antiqua"/>
          <w:sz w:val="24"/>
          <w:szCs w:val="24"/>
          <w:lang w:val="es-PR"/>
        </w:rPr>
        <w:t xml:space="preserve"> </w:t>
      </w:r>
      <w:r w:rsidR="00367503" w:rsidRPr="007F38F6">
        <w:rPr>
          <w:rFonts w:ascii="Book Antiqua" w:hAnsi="Book Antiqua"/>
          <w:i/>
          <w:sz w:val="24"/>
          <w:szCs w:val="24"/>
          <w:lang w:val="es-PR"/>
        </w:rPr>
        <w:t>supra,</w:t>
      </w:r>
      <w:r w:rsidR="0010438B" w:rsidRPr="007F38F6">
        <w:rPr>
          <w:rFonts w:ascii="Book Antiqua" w:hAnsi="Book Antiqua"/>
          <w:i/>
          <w:sz w:val="24"/>
          <w:szCs w:val="24"/>
          <w:lang w:val="es-PR"/>
        </w:rPr>
        <w:t xml:space="preserve"> </w:t>
      </w:r>
      <w:r w:rsidR="0010438B" w:rsidRPr="007F38F6">
        <w:rPr>
          <w:rFonts w:ascii="Book Antiqua" w:hAnsi="Book Antiqua"/>
          <w:sz w:val="24"/>
          <w:szCs w:val="24"/>
          <w:lang w:val="es-PR"/>
        </w:rPr>
        <w:t xml:space="preserve">a la pág. 49 (2010) (citas omitidas).  Recientemente, ese Honorable Tribunal también fue consciente de la crisis estructural del Sistema de Retiro de los Empleados Públicos y sostuvo la validez constitucional del estatuto que, para atender dicha crisis, enmendó la Ley de Retiro de los Empleados Públicos, Ley Núm. 3-2013. </w:t>
      </w:r>
      <w:r w:rsidR="0010438B" w:rsidRPr="00A0055D">
        <w:rPr>
          <w:rFonts w:ascii="Book Antiqua" w:hAnsi="Book Antiqua"/>
          <w:sz w:val="24"/>
          <w:szCs w:val="24"/>
          <w:lang w:val="es-PR"/>
        </w:rPr>
        <w:t>Véase</w:t>
      </w:r>
      <w:r w:rsidR="0010438B" w:rsidRPr="007F38F6">
        <w:rPr>
          <w:rFonts w:ascii="Book Antiqua" w:hAnsi="Book Antiqua"/>
          <w:i/>
          <w:sz w:val="24"/>
          <w:szCs w:val="24"/>
          <w:lang w:val="es-PR"/>
        </w:rPr>
        <w:t xml:space="preserve"> </w:t>
      </w:r>
      <w:r w:rsidR="0010438B" w:rsidRPr="007F38F6">
        <w:rPr>
          <w:rFonts w:ascii="Book Antiqua" w:hAnsi="Book Antiqua"/>
          <w:sz w:val="24"/>
          <w:szCs w:val="24"/>
          <w:u w:val="single"/>
          <w:lang w:val="es-PR"/>
        </w:rPr>
        <w:t>Trinidad Hernández v. ELA</w:t>
      </w:r>
      <w:r w:rsidR="0010438B" w:rsidRPr="007F38F6">
        <w:rPr>
          <w:rFonts w:ascii="Book Antiqua" w:hAnsi="Book Antiqua"/>
          <w:sz w:val="24"/>
          <w:szCs w:val="24"/>
          <w:lang w:val="es-PR"/>
        </w:rPr>
        <w:t xml:space="preserve">, </w:t>
      </w:r>
      <w:r w:rsidR="00367503" w:rsidRPr="007F38F6">
        <w:rPr>
          <w:rFonts w:ascii="Book Antiqua" w:hAnsi="Book Antiqua"/>
          <w:i/>
          <w:sz w:val="24"/>
          <w:szCs w:val="24"/>
          <w:lang w:val="es-PR"/>
        </w:rPr>
        <w:t>supra</w:t>
      </w:r>
      <w:r w:rsidR="0010438B" w:rsidRPr="007F38F6">
        <w:rPr>
          <w:rFonts w:ascii="Book Antiqua" w:hAnsi="Book Antiqua"/>
          <w:sz w:val="24"/>
          <w:szCs w:val="24"/>
          <w:lang w:val="es-PR"/>
        </w:rPr>
        <w:t xml:space="preserve">. </w:t>
      </w:r>
    </w:p>
    <w:p w:rsidR="0010438B" w:rsidRPr="007F38F6" w:rsidRDefault="0010438B"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 </w:t>
      </w:r>
    </w:p>
    <w:p w:rsidR="0010438B" w:rsidRDefault="0010438B" w:rsidP="00534C40">
      <w:pPr>
        <w:suppressLineNumbers/>
        <w:tabs>
          <w:tab w:val="left" w:pos="1980"/>
        </w:tab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Por su parte, el Artículo II, Sección 7, de nuestra Constitución dispone que: </w:t>
      </w:r>
      <w:r w:rsidR="00FD7284">
        <w:rPr>
          <w:rFonts w:ascii="Book Antiqua" w:hAnsi="Book Antiqua"/>
          <w:sz w:val="24"/>
          <w:szCs w:val="24"/>
          <w:lang w:val="es-PR"/>
        </w:rPr>
        <w:t>“</w:t>
      </w:r>
      <w:r w:rsidRPr="007F38F6">
        <w:rPr>
          <w:rFonts w:ascii="Book Antiqua" w:hAnsi="Book Antiqua"/>
          <w:sz w:val="24"/>
          <w:szCs w:val="24"/>
          <w:lang w:val="es-PR"/>
        </w:rPr>
        <w:t>No se aprobarán leyes que menoscaben las obligaciones contractuales</w:t>
      </w:r>
      <w:r w:rsidR="00FD7284">
        <w:rPr>
          <w:rFonts w:ascii="Book Antiqua" w:hAnsi="Book Antiqua"/>
          <w:sz w:val="24"/>
          <w:szCs w:val="24"/>
          <w:lang w:val="es-PR"/>
        </w:rPr>
        <w:t>”</w:t>
      </w:r>
      <w:r w:rsidRPr="007F38F6">
        <w:rPr>
          <w:rFonts w:ascii="Book Antiqua" w:hAnsi="Book Antiqua"/>
          <w:sz w:val="24"/>
          <w:szCs w:val="24"/>
          <w:lang w:val="es-PR"/>
        </w:rPr>
        <w:t xml:space="preserve">. </w:t>
      </w:r>
      <w:r w:rsidRPr="00DE0059">
        <w:rPr>
          <w:rFonts w:ascii="Book Antiqua" w:hAnsi="Book Antiqua"/>
          <w:sz w:val="24"/>
          <w:szCs w:val="24"/>
        </w:rPr>
        <w:t xml:space="preserve">Art. II, Sec. 7, Const. E.L.A., L.P.R.A. </w:t>
      </w:r>
      <w:proofErr w:type="spellStart"/>
      <w:r w:rsidRPr="00DE0059">
        <w:rPr>
          <w:rFonts w:ascii="Book Antiqua" w:hAnsi="Book Antiqua"/>
          <w:sz w:val="24"/>
          <w:szCs w:val="24"/>
        </w:rPr>
        <w:t>Tomo</w:t>
      </w:r>
      <w:proofErr w:type="spellEnd"/>
      <w:r w:rsidRPr="00DE0059">
        <w:rPr>
          <w:rFonts w:ascii="Book Antiqua" w:hAnsi="Book Antiqua"/>
          <w:sz w:val="24"/>
          <w:szCs w:val="24"/>
        </w:rPr>
        <w:t xml:space="preserve"> 1. </w:t>
      </w:r>
      <w:r w:rsidRPr="007F38F6">
        <w:rPr>
          <w:rFonts w:ascii="Book Antiqua" w:hAnsi="Book Antiqua"/>
          <w:sz w:val="24"/>
          <w:szCs w:val="24"/>
          <w:lang w:val="es-PR"/>
        </w:rPr>
        <w:t xml:space="preserve">Dicha cláusula no establece una prohibición absoluta que impida el poder de reglamentación del Estado en beneficio del interés público. </w:t>
      </w:r>
      <w:proofErr w:type="spellStart"/>
      <w:r w:rsidRPr="007F38F6">
        <w:rPr>
          <w:rFonts w:ascii="Book Antiqua" w:hAnsi="Book Antiqua"/>
          <w:sz w:val="24"/>
          <w:szCs w:val="24"/>
          <w:u w:val="single"/>
          <w:lang w:val="es-PR"/>
        </w:rPr>
        <w:t>Bayrón</w:t>
      </w:r>
      <w:proofErr w:type="spellEnd"/>
      <w:r w:rsidRPr="007F38F6">
        <w:rPr>
          <w:rFonts w:ascii="Book Antiqua" w:hAnsi="Book Antiqua"/>
          <w:sz w:val="24"/>
          <w:szCs w:val="24"/>
          <w:u w:val="single"/>
          <w:lang w:val="es-PR"/>
        </w:rPr>
        <w:t xml:space="preserve"> Toro</w:t>
      </w:r>
      <w:r w:rsidR="00C37518" w:rsidRPr="007F38F6">
        <w:rPr>
          <w:rFonts w:ascii="Book Antiqua" w:hAnsi="Book Antiqua"/>
          <w:sz w:val="24"/>
          <w:szCs w:val="24"/>
          <w:lang w:val="es-PR"/>
        </w:rPr>
        <w:t>,</w:t>
      </w:r>
      <w:r w:rsidRPr="007F38F6">
        <w:rPr>
          <w:rFonts w:ascii="Book Antiqua" w:hAnsi="Book Antiqua"/>
          <w:i/>
          <w:sz w:val="24"/>
          <w:szCs w:val="24"/>
          <w:lang w:val="es-PR"/>
        </w:rPr>
        <w:t xml:space="preserve"> </w:t>
      </w:r>
      <w:r w:rsidRPr="007F38F6">
        <w:rPr>
          <w:rFonts w:ascii="Book Antiqua" w:hAnsi="Book Antiqua"/>
          <w:sz w:val="24"/>
          <w:szCs w:val="24"/>
          <w:lang w:val="es-PR"/>
        </w:rPr>
        <w:t>119 D.P.R. a la pág.  619.</w:t>
      </w:r>
    </w:p>
    <w:p w:rsidR="00CB43B4" w:rsidRPr="007F38F6" w:rsidRDefault="00CB43B4" w:rsidP="00534C40">
      <w:pPr>
        <w:suppressLineNumbers/>
        <w:tabs>
          <w:tab w:val="left" w:pos="1980"/>
        </w:tabs>
        <w:spacing w:after="0" w:line="240" w:lineRule="auto"/>
        <w:ind w:firstLine="720"/>
        <w:jc w:val="both"/>
        <w:rPr>
          <w:rFonts w:ascii="Book Antiqua" w:hAnsi="Book Antiqua"/>
          <w:sz w:val="24"/>
          <w:szCs w:val="24"/>
          <w:lang w:val="es-PR"/>
        </w:rPr>
      </w:pPr>
    </w:p>
    <w:p w:rsidR="0010438B" w:rsidRDefault="0010438B" w:rsidP="00534C40">
      <w:pPr>
        <w:suppressLineNumbers/>
        <w:tabs>
          <w:tab w:val="left" w:pos="1980"/>
        </w:tabs>
        <w:spacing w:after="0" w:line="240" w:lineRule="auto"/>
        <w:ind w:firstLine="720"/>
        <w:jc w:val="both"/>
        <w:rPr>
          <w:rFonts w:ascii="Book Antiqua" w:hAnsi="Book Antiqua"/>
          <w:i/>
          <w:color w:val="000000"/>
          <w:sz w:val="24"/>
          <w:szCs w:val="24"/>
          <w:lang w:val="es-PR"/>
        </w:rPr>
      </w:pPr>
      <w:r w:rsidRPr="007F38F6">
        <w:rPr>
          <w:rFonts w:ascii="Book Antiqua" w:hAnsi="Book Antiqua"/>
          <w:sz w:val="24"/>
          <w:szCs w:val="24"/>
          <w:lang w:val="es-PR"/>
        </w:rPr>
        <w:t xml:space="preserve">La garantía constitucional contra el menoscabo de obligaciones contractuales sólo se activa cuando la modificación afecta adversamente los términos o condiciones esenciales del contrato que principalmente dieron motivo a la celebración del mismo, de modo que se frustren las expectativas razonables de las partes. </w:t>
      </w:r>
      <w:r w:rsidRPr="007F38F6">
        <w:rPr>
          <w:rFonts w:ascii="Book Antiqua" w:hAnsi="Book Antiqua"/>
          <w:sz w:val="24"/>
          <w:szCs w:val="24"/>
          <w:u w:val="single"/>
          <w:lang w:val="es-PR"/>
        </w:rPr>
        <w:t>Domínguez Castro</w:t>
      </w:r>
      <w:r w:rsidR="00986DFD" w:rsidRPr="007F38F6">
        <w:rPr>
          <w:rFonts w:ascii="Book Antiqua" w:hAnsi="Book Antiqua"/>
          <w:sz w:val="24"/>
          <w:szCs w:val="24"/>
          <w:lang w:val="es-PR"/>
        </w:rPr>
        <w:t xml:space="preserve">, </w:t>
      </w:r>
      <w:r w:rsidR="00986DFD" w:rsidRPr="007F38F6">
        <w:rPr>
          <w:rFonts w:ascii="Book Antiqua" w:hAnsi="Book Antiqua"/>
          <w:i/>
          <w:sz w:val="24"/>
          <w:szCs w:val="24"/>
          <w:lang w:val="es-PR"/>
        </w:rPr>
        <w:t>supra</w:t>
      </w:r>
      <w:r w:rsidRPr="007F38F6">
        <w:rPr>
          <w:rFonts w:ascii="Book Antiqua" w:hAnsi="Book Antiqua"/>
          <w:sz w:val="24"/>
          <w:szCs w:val="24"/>
          <w:lang w:val="es-PR"/>
        </w:rPr>
        <w:t xml:space="preserve">.  </w:t>
      </w:r>
      <w:r w:rsidRPr="00A0055D">
        <w:rPr>
          <w:rFonts w:ascii="Book Antiqua" w:hAnsi="Book Antiqua"/>
          <w:sz w:val="24"/>
          <w:szCs w:val="24"/>
          <w:lang w:val="es-PR"/>
        </w:rPr>
        <w:t>Véase</w:t>
      </w:r>
      <w:r w:rsidRPr="007F38F6">
        <w:rPr>
          <w:rFonts w:ascii="Book Antiqua" w:hAnsi="Book Antiqua"/>
          <w:sz w:val="24"/>
          <w:szCs w:val="24"/>
          <w:lang w:val="es-PR"/>
        </w:rPr>
        <w:t xml:space="preserve"> además</w:t>
      </w:r>
      <w:r w:rsidRPr="007F38F6">
        <w:rPr>
          <w:rFonts w:ascii="Book Antiqua" w:hAnsi="Book Antiqua"/>
          <w:i/>
          <w:sz w:val="24"/>
          <w:szCs w:val="24"/>
          <w:lang w:val="es-PR"/>
        </w:rPr>
        <w:t xml:space="preserve"> </w:t>
      </w:r>
      <w:proofErr w:type="spellStart"/>
      <w:r w:rsidRPr="007F38F6">
        <w:rPr>
          <w:rFonts w:ascii="Book Antiqua" w:hAnsi="Book Antiqua"/>
          <w:sz w:val="24"/>
          <w:szCs w:val="24"/>
          <w:u w:val="single"/>
          <w:lang w:val="es-PR"/>
        </w:rPr>
        <w:t>Allied</w:t>
      </w:r>
      <w:proofErr w:type="spellEnd"/>
      <w:r w:rsidRPr="007F38F6">
        <w:rPr>
          <w:rFonts w:ascii="Book Antiqua" w:hAnsi="Book Antiqua"/>
          <w:sz w:val="24"/>
          <w:szCs w:val="24"/>
          <w:u w:val="single"/>
          <w:lang w:val="es-PR"/>
        </w:rPr>
        <w:t xml:space="preserve"> </w:t>
      </w:r>
      <w:proofErr w:type="spellStart"/>
      <w:r w:rsidRPr="007F38F6">
        <w:rPr>
          <w:rFonts w:ascii="Book Antiqua" w:hAnsi="Book Antiqua"/>
          <w:sz w:val="24"/>
          <w:szCs w:val="24"/>
          <w:u w:val="single"/>
          <w:lang w:val="es-PR"/>
        </w:rPr>
        <w:t>Structural</w:t>
      </w:r>
      <w:proofErr w:type="spellEnd"/>
      <w:r w:rsidRPr="007F38F6">
        <w:rPr>
          <w:rFonts w:ascii="Book Antiqua" w:hAnsi="Book Antiqua"/>
          <w:sz w:val="24"/>
          <w:szCs w:val="24"/>
          <w:u w:val="single"/>
          <w:lang w:val="es-PR"/>
        </w:rPr>
        <w:t xml:space="preserve"> Steel Co. v. </w:t>
      </w:r>
      <w:proofErr w:type="spellStart"/>
      <w:r w:rsidRPr="007F38F6">
        <w:rPr>
          <w:rFonts w:ascii="Book Antiqua" w:hAnsi="Book Antiqua"/>
          <w:sz w:val="24"/>
          <w:szCs w:val="24"/>
          <w:u w:val="single"/>
          <w:lang w:val="es-PR"/>
        </w:rPr>
        <w:t>Spannaus</w:t>
      </w:r>
      <w:proofErr w:type="spellEnd"/>
      <w:r w:rsidRPr="007F38F6">
        <w:rPr>
          <w:rFonts w:ascii="Book Antiqua" w:hAnsi="Book Antiqua"/>
          <w:sz w:val="24"/>
          <w:szCs w:val="24"/>
          <w:u w:val="single"/>
          <w:lang w:val="es-PR"/>
        </w:rPr>
        <w:t>,</w:t>
      </w:r>
      <w:r w:rsidRPr="007F38F6">
        <w:rPr>
          <w:rFonts w:ascii="Book Antiqua" w:hAnsi="Book Antiqua"/>
          <w:sz w:val="24"/>
          <w:szCs w:val="24"/>
          <w:lang w:val="es-PR"/>
        </w:rPr>
        <w:t xml:space="preserve"> 438 U.S. 234 (1978); </w:t>
      </w:r>
      <w:r w:rsidRPr="007F38F6">
        <w:rPr>
          <w:rFonts w:ascii="Book Antiqua" w:hAnsi="Book Antiqua"/>
          <w:sz w:val="24"/>
          <w:szCs w:val="24"/>
          <w:u w:val="single"/>
          <w:lang w:val="es-PR"/>
        </w:rPr>
        <w:t>El Paso v. Simmons</w:t>
      </w:r>
      <w:r w:rsidRPr="007F38F6">
        <w:rPr>
          <w:rFonts w:ascii="Book Antiqua" w:hAnsi="Book Antiqua"/>
          <w:sz w:val="24"/>
          <w:szCs w:val="24"/>
          <w:lang w:val="es-PR"/>
        </w:rPr>
        <w:t xml:space="preserve">, 379 U.S. 497 (1965).  </w:t>
      </w:r>
      <w:r w:rsidRPr="007F38F6">
        <w:rPr>
          <w:rFonts w:ascii="Book Antiqua" w:hAnsi="Book Antiqua"/>
          <w:color w:val="000000"/>
          <w:sz w:val="24"/>
          <w:szCs w:val="24"/>
          <w:lang w:val="es-PR"/>
        </w:rPr>
        <w:t>La razonabilidad de la ley se determina considerando principalmente la sustancialidad del interés público promovido por el estatuto y la magnitud del menoscabo causado</w:t>
      </w:r>
      <w:bookmarkStart w:id="2" w:name="sp_2995_189"/>
      <w:bookmarkStart w:id="3" w:name="SDU_189"/>
      <w:bookmarkStart w:id="4" w:name="citeas((Cite_as:_181_D.P.R._135,_*189)"/>
      <w:bookmarkEnd w:id="2"/>
      <w:bookmarkEnd w:id="3"/>
      <w:bookmarkEnd w:id="4"/>
      <w:r w:rsidRPr="007F38F6">
        <w:rPr>
          <w:rFonts w:ascii="Book Antiqua" w:hAnsi="Book Antiqua"/>
          <w:color w:val="000000"/>
          <w:sz w:val="24"/>
          <w:szCs w:val="24"/>
          <w:lang w:val="es-PR"/>
        </w:rPr>
        <w:t xml:space="preserve"> por su aplicación retroactiva. </w:t>
      </w:r>
      <w:r w:rsidRPr="007F38F6">
        <w:rPr>
          <w:rFonts w:ascii="Book Antiqua" w:hAnsi="Book Antiqua"/>
          <w:iCs/>
          <w:color w:val="000000"/>
          <w:sz w:val="24"/>
          <w:szCs w:val="24"/>
          <w:u w:val="single"/>
          <w:lang w:val="es-PR"/>
        </w:rPr>
        <w:t>Warner Lambert Co. v. Tribunal Superior</w:t>
      </w:r>
      <w:r w:rsidRPr="007F38F6">
        <w:rPr>
          <w:rFonts w:ascii="Book Antiqua" w:hAnsi="Book Antiqua"/>
          <w:i/>
          <w:iCs/>
          <w:color w:val="000000"/>
          <w:sz w:val="24"/>
          <w:szCs w:val="24"/>
          <w:lang w:val="es-PR"/>
        </w:rPr>
        <w:t xml:space="preserve">, </w:t>
      </w:r>
      <w:r w:rsidRPr="007F38F6">
        <w:rPr>
          <w:rFonts w:ascii="Book Antiqua" w:hAnsi="Book Antiqua"/>
          <w:iCs/>
          <w:color w:val="000000"/>
          <w:sz w:val="24"/>
          <w:szCs w:val="24"/>
          <w:lang w:val="es-PR"/>
        </w:rPr>
        <w:t>101 D.P.R. 378, 396 (1973)</w:t>
      </w:r>
      <w:r w:rsidRPr="007F38F6">
        <w:rPr>
          <w:rFonts w:ascii="Book Antiqua" w:hAnsi="Book Antiqua"/>
          <w:color w:val="000000"/>
          <w:sz w:val="24"/>
          <w:szCs w:val="24"/>
          <w:lang w:val="es-PR"/>
        </w:rPr>
        <w:t xml:space="preserve">. Si el menoscabo ocurre como consecuencia de una modificación razonable y necesaria para adelantar un interés público, el tribunal sostendrá su validez. </w:t>
      </w:r>
      <w:proofErr w:type="spellStart"/>
      <w:r w:rsidRPr="007F38F6">
        <w:rPr>
          <w:rFonts w:ascii="Book Antiqua" w:hAnsi="Book Antiqua"/>
          <w:iCs/>
          <w:color w:val="000000"/>
          <w:sz w:val="24"/>
          <w:szCs w:val="24"/>
          <w:u w:val="single"/>
          <w:lang w:val="es-PR"/>
        </w:rPr>
        <w:t>Bayrón</w:t>
      </w:r>
      <w:proofErr w:type="spellEnd"/>
      <w:r w:rsidRPr="007F38F6">
        <w:rPr>
          <w:rFonts w:ascii="Book Antiqua" w:hAnsi="Book Antiqua"/>
          <w:iCs/>
          <w:color w:val="000000"/>
          <w:sz w:val="24"/>
          <w:szCs w:val="24"/>
          <w:u w:val="single"/>
          <w:lang w:val="es-PR"/>
        </w:rPr>
        <w:t xml:space="preserve"> Toro</w:t>
      </w:r>
      <w:r w:rsidR="00B552EC" w:rsidRPr="007F38F6">
        <w:rPr>
          <w:rFonts w:ascii="Book Antiqua" w:hAnsi="Book Antiqua"/>
          <w:i/>
          <w:color w:val="000000"/>
          <w:sz w:val="24"/>
          <w:szCs w:val="24"/>
          <w:lang w:val="es-PR"/>
        </w:rPr>
        <w:t>, supra</w:t>
      </w:r>
      <w:r w:rsidRPr="007F38F6">
        <w:rPr>
          <w:rFonts w:ascii="Book Antiqua" w:hAnsi="Book Antiqua"/>
          <w:i/>
          <w:color w:val="000000"/>
          <w:sz w:val="24"/>
          <w:szCs w:val="24"/>
          <w:lang w:val="es-PR"/>
        </w:rPr>
        <w:t>.</w:t>
      </w:r>
    </w:p>
    <w:p w:rsidR="00CB43B4" w:rsidRPr="007F38F6" w:rsidRDefault="00CB43B4" w:rsidP="00534C40">
      <w:pPr>
        <w:suppressLineNumbers/>
        <w:tabs>
          <w:tab w:val="left" w:pos="1980"/>
        </w:tabs>
        <w:spacing w:after="0" w:line="240" w:lineRule="auto"/>
        <w:ind w:firstLine="720"/>
        <w:jc w:val="both"/>
        <w:rPr>
          <w:rFonts w:ascii="Book Antiqua" w:hAnsi="Book Antiqua"/>
          <w:i/>
          <w:color w:val="000000"/>
          <w:sz w:val="24"/>
          <w:szCs w:val="24"/>
          <w:lang w:val="es-PR"/>
        </w:rPr>
      </w:pPr>
    </w:p>
    <w:p w:rsidR="0010438B" w:rsidRDefault="0010438B"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Aún si el menoscabo es sustancial, la prohibición constitucional no es absoluta.  La misma tiene que acomodarse al poder de razón de estado.  </w:t>
      </w:r>
      <w:proofErr w:type="spellStart"/>
      <w:r w:rsidRPr="007F38F6">
        <w:rPr>
          <w:rFonts w:ascii="Book Antiqua" w:hAnsi="Book Antiqua"/>
          <w:sz w:val="24"/>
          <w:szCs w:val="24"/>
          <w:u w:val="single"/>
          <w:lang w:val="es-PR"/>
        </w:rPr>
        <w:t>Bayrón</w:t>
      </w:r>
      <w:proofErr w:type="spellEnd"/>
      <w:r w:rsidRPr="007F38F6">
        <w:rPr>
          <w:rFonts w:ascii="Book Antiqua" w:hAnsi="Book Antiqua"/>
          <w:sz w:val="24"/>
          <w:szCs w:val="24"/>
          <w:u w:val="single"/>
          <w:lang w:val="es-PR"/>
        </w:rPr>
        <w:t xml:space="preserve"> Toro</w:t>
      </w:r>
      <w:r w:rsidRPr="007F38F6">
        <w:rPr>
          <w:rFonts w:ascii="Book Antiqua" w:hAnsi="Book Antiqua"/>
          <w:sz w:val="24"/>
          <w:szCs w:val="24"/>
          <w:lang w:val="es-PR"/>
        </w:rPr>
        <w:t xml:space="preserve">, </w:t>
      </w:r>
      <w:r w:rsidR="00986DFD" w:rsidRPr="007F38F6">
        <w:rPr>
          <w:rFonts w:ascii="Book Antiqua" w:hAnsi="Book Antiqua"/>
          <w:i/>
          <w:sz w:val="24"/>
          <w:szCs w:val="24"/>
          <w:lang w:val="es-PR"/>
        </w:rPr>
        <w:t>supra</w:t>
      </w:r>
      <w:r w:rsidRPr="007F38F6">
        <w:rPr>
          <w:rFonts w:ascii="Book Antiqua" w:hAnsi="Book Antiqua"/>
          <w:sz w:val="24"/>
          <w:szCs w:val="24"/>
          <w:lang w:val="es-PR"/>
        </w:rPr>
        <w:t xml:space="preserve">. Al considerar la validez de estatutos bajo la cláusula de menoscabo, el criterio aplicable es de razonabilidad. </w:t>
      </w:r>
      <w:r w:rsidRPr="007F38F6">
        <w:rPr>
          <w:rFonts w:ascii="Book Antiqua" w:hAnsi="Book Antiqua"/>
          <w:sz w:val="24"/>
          <w:szCs w:val="24"/>
          <w:u w:val="single"/>
          <w:lang w:val="es-PR"/>
        </w:rPr>
        <w:t>Warner Lambert v. Tribunal Superior</w:t>
      </w:r>
      <w:r w:rsidR="00986DFD" w:rsidRPr="007F38F6">
        <w:rPr>
          <w:rFonts w:ascii="Book Antiqua" w:hAnsi="Book Antiqua"/>
          <w:sz w:val="24"/>
          <w:szCs w:val="24"/>
          <w:lang w:val="es-PR"/>
        </w:rPr>
        <w:t xml:space="preserve">, </w:t>
      </w:r>
      <w:r w:rsidR="00986DFD" w:rsidRPr="007F38F6">
        <w:rPr>
          <w:rFonts w:ascii="Book Antiqua" w:hAnsi="Book Antiqua"/>
          <w:i/>
          <w:sz w:val="24"/>
          <w:szCs w:val="24"/>
          <w:lang w:val="es-PR"/>
        </w:rPr>
        <w:t>supra</w:t>
      </w:r>
      <w:r w:rsidRPr="007F38F6">
        <w:rPr>
          <w:rFonts w:ascii="Book Antiqua" w:hAnsi="Book Antiqua"/>
          <w:sz w:val="24"/>
          <w:szCs w:val="24"/>
          <w:lang w:val="es-PR"/>
        </w:rPr>
        <w:t xml:space="preserve">. Por consiguiente, la </w:t>
      </w:r>
      <w:r w:rsidRPr="007F38F6">
        <w:rPr>
          <w:rFonts w:ascii="Book Antiqua" w:hAnsi="Book Antiqua"/>
          <w:sz w:val="24"/>
          <w:szCs w:val="24"/>
          <w:lang w:val="es-PR"/>
        </w:rPr>
        <w:lastRenderedPageBreak/>
        <w:t xml:space="preserve">función del tribunal consiste en establecer un balance razonable entre el interés social de promover el bien común y el interés, también social, de proteger las transacciones contractuales contra la aplicación arbitraria e irrazonable de las leyes. </w:t>
      </w:r>
      <w:r w:rsidRPr="007F38F6">
        <w:rPr>
          <w:rFonts w:ascii="Book Antiqua" w:hAnsi="Book Antiqua"/>
          <w:i/>
          <w:sz w:val="24"/>
          <w:szCs w:val="24"/>
          <w:lang w:val="es-PR"/>
        </w:rPr>
        <w:t>Id.</w:t>
      </w:r>
      <w:r w:rsidRPr="007F38F6">
        <w:rPr>
          <w:rFonts w:ascii="Book Antiqua" w:hAnsi="Book Antiqua"/>
          <w:sz w:val="24"/>
          <w:szCs w:val="24"/>
          <w:lang w:val="es-PR"/>
        </w:rPr>
        <w:t xml:space="preserve">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10438B" w:rsidRDefault="0010438B"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Una vez se determina que el menoscabo es sustancial, entonces procede auscultar si la modificación persigue adelantar un interés importante en beneficio del bienestar general.  Si el menoscabo surge como consecuencia de una modificación razonable y necesaria dirigida a adelantar un interés público significativo y legítimo, se sostendrá la validez de la ley.  </w:t>
      </w:r>
      <w:proofErr w:type="spellStart"/>
      <w:r w:rsidRPr="007F38F6">
        <w:rPr>
          <w:rFonts w:ascii="Book Antiqua" w:hAnsi="Book Antiqua"/>
          <w:sz w:val="24"/>
          <w:szCs w:val="24"/>
          <w:u w:val="single"/>
          <w:lang w:val="es-PR"/>
        </w:rPr>
        <w:t>Bayrón</w:t>
      </w:r>
      <w:proofErr w:type="spellEnd"/>
      <w:r w:rsidRPr="007F38F6">
        <w:rPr>
          <w:rFonts w:ascii="Book Antiqua" w:hAnsi="Book Antiqua"/>
          <w:sz w:val="24"/>
          <w:szCs w:val="24"/>
          <w:u w:val="single"/>
          <w:lang w:val="es-PR"/>
        </w:rPr>
        <w:t xml:space="preserve"> Toro</w:t>
      </w:r>
      <w:r w:rsidRPr="007F38F6">
        <w:rPr>
          <w:rFonts w:ascii="Book Antiqua" w:hAnsi="Book Antiqua"/>
          <w:sz w:val="24"/>
          <w:szCs w:val="24"/>
          <w:lang w:val="es-PR"/>
        </w:rPr>
        <w:t xml:space="preserve">, </w:t>
      </w:r>
      <w:r w:rsidR="00986DFD" w:rsidRPr="007F38F6">
        <w:rPr>
          <w:rFonts w:ascii="Book Antiqua" w:hAnsi="Book Antiqua"/>
          <w:i/>
          <w:sz w:val="24"/>
          <w:szCs w:val="24"/>
          <w:lang w:val="es-PR"/>
        </w:rPr>
        <w:t>supra</w:t>
      </w:r>
      <w:r w:rsidRPr="007F38F6">
        <w:rPr>
          <w:rFonts w:ascii="Book Antiqua" w:hAnsi="Book Antiqua"/>
          <w:sz w:val="24"/>
          <w:szCs w:val="24"/>
          <w:lang w:val="es-PR"/>
        </w:rPr>
        <w:t>.</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10438B" w:rsidRPr="007F38F6" w:rsidRDefault="0010438B" w:rsidP="00534C40">
      <w:pPr>
        <w:suppressLineNumbers/>
        <w:suppressAutoHyphens/>
        <w:spacing w:after="0" w:line="240" w:lineRule="auto"/>
        <w:ind w:firstLine="720"/>
        <w:contextualSpacing/>
        <w:jc w:val="both"/>
        <w:rPr>
          <w:rFonts w:ascii="Book Antiqua" w:hAnsi="Book Antiqua"/>
          <w:sz w:val="24"/>
          <w:szCs w:val="24"/>
          <w:lang w:val="es-PR"/>
        </w:rPr>
      </w:pPr>
      <w:r w:rsidRPr="007F38F6">
        <w:rPr>
          <w:rFonts w:ascii="Book Antiqua" w:hAnsi="Book Antiqua"/>
          <w:sz w:val="24"/>
          <w:szCs w:val="24"/>
          <w:lang w:val="es-PR"/>
        </w:rPr>
        <w:t xml:space="preserve">En </w:t>
      </w:r>
      <w:proofErr w:type="spellStart"/>
      <w:r w:rsidRPr="007F38F6">
        <w:rPr>
          <w:rFonts w:ascii="Book Antiqua" w:hAnsi="Book Antiqua"/>
          <w:iCs/>
          <w:sz w:val="24"/>
          <w:szCs w:val="24"/>
          <w:u w:val="single"/>
          <w:lang w:val="es-PR"/>
        </w:rPr>
        <w:t>Buffalo</w:t>
      </w:r>
      <w:proofErr w:type="spellEnd"/>
      <w:r w:rsidRPr="007F38F6">
        <w:rPr>
          <w:rFonts w:ascii="Book Antiqua" w:hAnsi="Book Antiqua"/>
          <w:iCs/>
          <w:sz w:val="24"/>
          <w:szCs w:val="24"/>
          <w:u w:val="single"/>
          <w:lang w:val="es-PR"/>
        </w:rPr>
        <w:t xml:space="preserve"> </w:t>
      </w:r>
      <w:proofErr w:type="spellStart"/>
      <w:r w:rsidRPr="007F38F6">
        <w:rPr>
          <w:rFonts w:ascii="Book Antiqua" w:hAnsi="Book Antiqua"/>
          <w:iCs/>
          <w:sz w:val="24"/>
          <w:szCs w:val="24"/>
          <w:u w:val="single"/>
          <w:lang w:val="es-PR"/>
        </w:rPr>
        <w:t>Teachers</w:t>
      </w:r>
      <w:proofErr w:type="spellEnd"/>
      <w:r w:rsidRPr="007F38F6">
        <w:rPr>
          <w:rFonts w:ascii="Book Antiqua" w:hAnsi="Book Antiqua"/>
          <w:iCs/>
          <w:sz w:val="24"/>
          <w:szCs w:val="24"/>
          <w:u w:val="single"/>
          <w:lang w:val="es-PR"/>
        </w:rPr>
        <w:t xml:space="preserve"> </w:t>
      </w:r>
      <w:proofErr w:type="spellStart"/>
      <w:r w:rsidRPr="007F38F6">
        <w:rPr>
          <w:rFonts w:ascii="Book Antiqua" w:hAnsi="Book Antiqua"/>
          <w:iCs/>
          <w:sz w:val="24"/>
          <w:szCs w:val="24"/>
          <w:u w:val="single"/>
          <w:lang w:val="es-PR"/>
        </w:rPr>
        <w:t>Union</w:t>
      </w:r>
      <w:proofErr w:type="spellEnd"/>
      <w:r w:rsidRPr="007F38F6">
        <w:rPr>
          <w:rFonts w:ascii="Book Antiqua" w:hAnsi="Book Antiqua"/>
          <w:iCs/>
          <w:sz w:val="24"/>
          <w:szCs w:val="24"/>
          <w:u w:val="single"/>
          <w:lang w:val="es-PR"/>
        </w:rPr>
        <w:t xml:space="preserve"> v</w:t>
      </w:r>
      <w:r w:rsidRPr="007F38F6">
        <w:rPr>
          <w:rFonts w:ascii="Book Antiqua" w:hAnsi="Book Antiqua"/>
          <w:sz w:val="24"/>
          <w:szCs w:val="24"/>
          <w:u w:val="single"/>
          <w:lang w:val="es-PR"/>
        </w:rPr>
        <w:t xml:space="preserve"> Tobe</w:t>
      </w:r>
      <w:r w:rsidRPr="007F38F6">
        <w:rPr>
          <w:rFonts w:ascii="Book Antiqua" w:hAnsi="Book Antiqua"/>
          <w:sz w:val="24"/>
          <w:szCs w:val="24"/>
          <w:lang w:val="es-PR"/>
        </w:rPr>
        <w:t xml:space="preserve">, </w:t>
      </w:r>
      <w:r w:rsidRPr="007F38F6">
        <w:rPr>
          <w:rFonts w:ascii="Book Antiqua" w:hAnsi="Book Antiqua"/>
          <w:color w:val="000000"/>
          <w:sz w:val="24"/>
          <w:szCs w:val="24"/>
          <w:lang w:val="es-PR"/>
        </w:rPr>
        <w:t>464 F.3d 362, 365 (2do Cir. 2006)</w:t>
      </w:r>
      <w:r w:rsidRPr="007F38F6">
        <w:rPr>
          <w:rFonts w:ascii="Book Antiqua" w:hAnsi="Book Antiqua"/>
          <w:sz w:val="24"/>
          <w:szCs w:val="24"/>
          <w:lang w:val="es-PR"/>
        </w:rPr>
        <w:t>, el Segundo Circuito expresó lo siguiente en torno al examen que debe realizar un foro adjudicativo al adentrarse a justipreciar una demanda en que se invoque la cláusula constitucional sobre el menoscabo de relaciones contractuales:</w:t>
      </w:r>
    </w:p>
    <w:p w:rsidR="00986DFD" w:rsidRPr="007F38F6" w:rsidRDefault="00986DFD" w:rsidP="00534C40">
      <w:pPr>
        <w:suppressLineNumbers/>
        <w:suppressAutoHyphens/>
        <w:spacing w:after="0" w:line="240" w:lineRule="auto"/>
        <w:ind w:firstLine="720"/>
        <w:contextualSpacing/>
        <w:jc w:val="both"/>
        <w:rPr>
          <w:rFonts w:ascii="Book Antiqua" w:hAnsi="Book Antiqua"/>
          <w:sz w:val="24"/>
          <w:szCs w:val="24"/>
          <w:lang w:val="es-PR"/>
        </w:rPr>
      </w:pPr>
    </w:p>
    <w:p w:rsidR="0010438B" w:rsidRDefault="0010438B" w:rsidP="00534C40">
      <w:pPr>
        <w:suppressLineNumbers/>
        <w:suppressAutoHyphens/>
        <w:spacing w:after="0" w:line="240" w:lineRule="auto"/>
        <w:ind w:left="720" w:right="720"/>
        <w:jc w:val="both"/>
        <w:rPr>
          <w:rFonts w:ascii="Book Antiqua" w:hAnsi="Book Antiqua"/>
          <w:bCs/>
          <w:color w:val="000000"/>
          <w:sz w:val="24"/>
          <w:szCs w:val="24"/>
          <w:lang w:val="es-PR"/>
        </w:rPr>
      </w:pPr>
      <w:r w:rsidRPr="00DE0059">
        <w:rPr>
          <w:rFonts w:ascii="Book Antiqua" w:hAnsi="Book Antiqua"/>
          <w:bCs/>
          <w:color w:val="000000"/>
          <w:sz w:val="24"/>
          <w:szCs w:val="24"/>
        </w:rPr>
        <w:t xml:space="preserve">When a state is sued for allegedly impairing the contractual obligations . . . </w:t>
      </w:r>
      <w:r w:rsidRPr="00DE0059">
        <w:rPr>
          <w:rFonts w:ascii="Book Antiqua" w:hAnsi="Book Antiqua"/>
          <w:bCs/>
          <w:color w:val="000000"/>
          <w:sz w:val="24"/>
          <w:szCs w:val="24"/>
          <w:u w:val="single"/>
        </w:rPr>
        <w:t>the state will not be held liable for violating the Contracts Clause of the United States Constitution unless plaintiffs produce evidence that the state’s self-interest rather than the general welfare of the public motivated the state’s conduct</w:t>
      </w:r>
      <w:r w:rsidRPr="00DE0059">
        <w:rPr>
          <w:rFonts w:ascii="Book Antiqua" w:hAnsi="Book Antiqua"/>
          <w:bCs/>
          <w:color w:val="000000"/>
          <w:sz w:val="24"/>
          <w:szCs w:val="24"/>
        </w:rPr>
        <w:t xml:space="preserve">.  On this issue, </w:t>
      </w:r>
      <w:r w:rsidRPr="00DE0059">
        <w:rPr>
          <w:rFonts w:ascii="Book Antiqua" w:hAnsi="Book Antiqua"/>
          <w:bCs/>
          <w:color w:val="000000"/>
          <w:sz w:val="24"/>
          <w:szCs w:val="24"/>
          <w:u w:val="single"/>
        </w:rPr>
        <w:t>plaintiffs have the burden of proof</w:t>
      </w:r>
      <w:r w:rsidRPr="00DE0059">
        <w:rPr>
          <w:rFonts w:ascii="Book Antiqua" w:hAnsi="Book Antiqua"/>
          <w:bCs/>
          <w:color w:val="000000"/>
          <w:sz w:val="24"/>
          <w:szCs w:val="24"/>
        </w:rPr>
        <w:t xml:space="preserve"> because the record of what and why the state has acted is laid out in committee hearings, public reports, and legislation, making what motivated the state not difficult to discern. </w:t>
      </w:r>
      <w:r w:rsidR="00FE03EC" w:rsidRPr="007F38F6">
        <w:rPr>
          <w:rFonts w:ascii="Book Antiqua" w:hAnsi="Book Antiqua"/>
          <w:bCs/>
          <w:color w:val="000000"/>
          <w:sz w:val="24"/>
          <w:szCs w:val="24"/>
          <w:lang w:val="es-PR"/>
        </w:rPr>
        <w:t>(</w:t>
      </w:r>
      <w:r w:rsidR="000F30C3" w:rsidRPr="007F38F6">
        <w:rPr>
          <w:rFonts w:ascii="Book Antiqua" w:hAnsi="Book Antiqua"/>
          <w:bCs/>
          <w:color w:val="000000"/>
          <w:sz w:val="24"/>
          <w:szCs w:val="24"/>
          <w:lang w:val="es-PR"/>
        </w:rPr>
        <w:t>Subrayado</w:t>
      </w:r>
      <w:r w:rsidR="00FE03EC" w:rsidRPr="007F38F6">
        <w:rPr>
          <w:rFonts w:ascii="Book Antiqua" w:hAnsi="Book Antiqua"/>
          <w:bCs/>
          <w:color w:val="000000"/>
          <w:sz w:val="24"/>
          <w:szCs w:val="24"/>
          <w:lang w:val="es-PR"/>
        </w:rPr>
        <w:t xml:space="preserve"> nuestro).</w:t>
      </w:r>
    </w:p>
    <w:p w:rsidR="00CB43B4" w:rsidRPr="007F38F6" w:rsidRDefault="00CB43B4" w:rsidP="00534C40">
      <w:pPr>
        <w:suppressLineNumbers/>
        <w:suppressAutoHyphens/>
        <w:spacing w:after="0" w:line="240" w:lineRule="auto"/>
        <w:ind w:left="720" w:right="720"/>
        <w:jc w:val="both"/>
        <w:rPr>
          <w:rFonts w:ascii="Book Antiqua" w:hAnsi="Book Antiqua"/>
          <w:bCs/>
          <w:color w:val="000000"/>
          <w:sz w:val="24"/>
          <w:szCs w:val="24"/>
          <w:lang w:val="es-PR"/>
        </w:rPr>
      </w:pPr>
    </w:p>
    <w:p w:rsidR="0010438B" w:rsidRDefault="0010438B" w:rsidP="00534C40">
      <w:pPr>
        <w:suppressLineNumbers/>
        <w:spacing w:after="0" w:line="240" w:lineRule="auto"/>
        <w:jc w:val="both"/>
        <w:rPr>
          <w:rFonts w:ascii="Book Antiqua" w:hAnsi="Book Antiqua"/>
          <w:i/>
          <w:sz w:val="24"/>
          <w:szCs w:val="24"/>
          <w:lang w:val="es-PR"/>
        </w:rPr>
      </w:pPr>
      <w:r w:rsidRPr="007F38F6">
        <w:rPr>
          <w:rFonts w:ascii="Book Antiqua" w:hAnsi="Book Antiqua"/>
          <w:sz w:val="24"/>
          <w:szCs w:val="24"/>
          <w:lang w:val="es-PR"/>
        </w:rPr>
        <w:tab/>
        <w:t xml:space="preserve">Por otra parte, como corolario a la doctrina de separación de poderes, al evaluar la necesidad o razonabilidad de la medida para efectos de la cláusula sobre el menoscabo de obligaciones contractuales, </w:t>
      </w:r>
      <w:r w:rsidR="00986DFD" w:rsidRPr="007F38F6">
        <w:rPr>
          <w:rFonts w:ascii="Book Antiqua" w:hAnsi="Book Antiqua"/>
          <w:sz w:val="24"/>
          <w:szCs w:val="24"/>
          <w:lang w:val="es-PR"/>
        </w:rPr>
        <w:t>el Tribunal Supremo de Puerto Rico</w:t>
      </w:r>
      <w:r w:rsidRPr="007F38F6">
        <w:rPr>
          <w:rFonts w:ascii="Book Antiqua" w:hAnsi="Book Antiqua"/>
          <w:sz w:val="24"/>
          <w:szCs w:val="24"/>
          <w:lang w:val="es-PR"/>
        </w:rPr>
        <w:t xml:space="preserve"> ha establecido que</w:t>
      </w:r>
      <w:r w:rsidR="00FE03EC" w:rsidRPr="007F38F6">
        <w:rPr>
          <w:rFonts w:ascii="Book Antiqua" w:hAnsi="Book Antiqua"/>
          <w:sz w:val="24"/>
          <w:szCs w:val="24"/>
          <w:lang w:val="es-PR"/>
        </w:rPr>
        <w:t>,</w:t>
      </w:r>
      <w:r w:rsidRPr="007F38F6">
        <w:rPr>
          <w:rFonts w:ascii="Book Antiqua" w:hAnsi="Book Antiqua"/>
          <w:sz w:val="24"/>
          <w:szCs w:val="24"/>
          <w:lang w:val="es-PR"/>
        </w:rPr>
        <w:t xml:space="preserve"> a pesar de que no procede dar completa deferencia al Legislador, </w:t>
      </w:r>
      <w:r w:rsidR="00FD7284">
        <w:rPr>
          <w:rFonts w:ascii="Book Antiqua" w:hAnsi="Book Antiqua"/>
          <w:sz w:val="24"/>
          <w:szCs w:val="24"/>
          <w:lang w:val="es-PR"/>
        </w:rPr>
        <w:t>“</w:t>
      </w:r>
      <w:r w:rsidRPr="007F38F6">
        <w:rPr>
          <w:rFonts w:ascii="Book Antiqua" w:hAnsi="Book Antiqua"/>
          <w:sz w:val="24"/>
          <w:szCs w:val="24"/>
          <w:lang w:val="es-PR"/>
        </w:rPr>
        <w:t>esto no significa que el foro judicial no deba dar alguna deferencia a la determinación de necesidad y razonabilidad que hizo el legislador en el ejercicio de su poder constitucional, especialmente cuando se trata de regulaciones socioeconómicas.</w:t>
      </w:r>
      <w:r w:rsidR="00FD7284">
        <w:rPr>
          <w:rFonts w:ascii="Book Antiqua" w:hAnsi="Book Antiqua"/>
          <w:sz w:val="24"/>
          <w:szCs w:val="24"/>
          <w:lang w:val="es-PR"/>
        </w:rPr>
        <w:t>”</w:t>
      </w:r>
      <w:r w:rsidRPr="007F38F6">
        <w:rPr>
          <w:rFonts w:ascii="Book Antiqua" w:hAnsi="Book Antiqua"/>
          <w:sz w:val="24"/>
          <w:szCs w:val="24"/>
          <w:lang w:val="es-PR"/>
        </w:rPr>
        <w:t xml:space="preserve"> </w:t>
      </w:r>
      <w:r w:rsidRPr="007F38F6">
        <w:rPr>
          <w:rFonts w:ascii="Book Antiqua" w:hAnsi="Book Antiqua"/>
          <w:sz w:val="24"/>
          <w:szCs w:val="24"/>
          <w:u w:val="single"/>
          <w:lang w:val="es-PR"/>
        </w:rPr>
        <w:t>Domínguez</w:t>
      </w:r>
      <w:r w:rsidRPr="007F38F6">
        <w:rPr>
          <w:rFonts w:ascii="Book Antiqua" w:hAnsi="Book Antiqua"/>
          <w:i/>
          <w:sz w:val="24"/>
          <w:szCs w:val="24"/>
          <w:lang w:val="es-PR"/>
        </w:rPr>
        <w:t>,</w:t>
      </w:r>
      <w:r w:rsidRPr="007F38F6">
        <w:rPr>
          <w:rFonts w:ascii="Book Antiqua" w:hAnsi="Book Antiqua"/>
          <w:sz w:val="24"/>
          <w:szCs w:val="24"/>
          <w:lang w:val="es-PR"/>
        </w:rPr>
        <w:t xml:space="preserve"> </w:t>
      </w:r>
      <w:r w:rsidR="00986DFD" w:rsidRPr="007F38F6">
        <w:rPr>
          <w:rFonts w:ascii="Book Antiqua" w:hAnsi="Book Antiqua"/>
          <w:i/>
          <w:sz w:val="24"/>
          <w:szCs w:val="24"/>
          <w:lang w:val="es-PR"/>
        </w:rPr>
        <w:t>supra</w:t>
      </w:r>
      <w:r w:rsidRPr="007F38F6">
        <w:rPr>
          <w:rFonts w:ascii="Book Antiqua" w:hAnsi="Book Antiqua"/>
          <w:sz w:val="24"/>
          <w:szCs w:val="24"/>
          <w:lang w:val="es-PR"/>
        </w:rPr>
        <w:t xml:space="preserve">.  Tampoco corresponde realizar una determinación </w:t>
      </w:r>
      <w:r w:rsidR="00FD7284">
        <w:rPr>
          <w:rFonts w:ascii="Book Antiqua" w:hAnsi="Book Antiqua"/>
          <w:sz w:val="24"/>
          <w:szCs w:val="24"/>
          <w:lang w:val="es-PR"/>
        </w:rPr>
        <w:t>“</w:t>
      </w:r>
      <w:r w:rsidRPr="007F38F6">
        <w:rPr>
          <w:rFonts w:ascii="Book Antiqua" w:hAnsi="Book Antiqua"/>
          <w:i/>
          <w:sz w:val="24"/>
          <w:szCs w:val="24"/>
          <w:lang w:val="es-PR"/>
        </w:rPr>
        <w:t xml:space="preserve">de </w:t>
      </w:r>
      <w:proofErr w:type="spellStart"/>
      <w:r w:rsidRPr="007F38F6">
        <w:rPr>
          <w:rFonts w:ascii="Book Antiqua" w:hAnsi="Book Antiqua"/>
          <w:i/>
          <w:sz w:val="24"/>
          <w:szCs w:val="24"/>
          <w:lang w:val="es-PR"/>
        </w:rPr>
        <w:t>novo</w:t>
      </w:r>
      <w:proofErr w:type="spellEnd"/>
      <w:r w:rsidRPr="007F38F6">
        <w:rPr>
          <w:rFonts w:ascii="Book Antiqua" w:hAnsi="Book Antiqua"/>
          <w:sz w:val="24"/>
          <w:szCs w:val="24"/>
          <w:lang w:val="es-PR"/>
        </w:rPr>
        <w:t xml:space="preserve"> sobre la existencia de otras alternativas para la solución del problema</w:t>
      </w:r>
      <w:r w:rsidR="00FD7284">
        <w:rPr>
          <w:rFonts w:ascii="Book Antiqua" w:hAnsi="Book Antiqua"/>
          <w:sz w:val="24"/>
          <w:szCs w:val="24"/>
          <w:lang w:val="es-PR"/>
        </w:rPr>
        <w:t>”</w:t>
      </w:r>
      <w:r w:rsidRPr="007F38F6">
        <w:rPr>
          <w:rFonts w:ascii="Book Antiqua" w:hAnsi="Book Antiqua"/>
          <w:sz w:val="24"/>
          <w:szCs w:val="24"/>
          <w:lang w:val="es-PR"/>
        </w:rPr>
        <w:t xml:space="preserve"> </w:t>
      </w:r>
      <w:r w:rsidRPr="004C6AED">
        <w:rPr>
          <w:rFonts w:ascii="Book Antiqua" w:hAnsi="Book Antiqua"/>
          <w:i/>
          <w:sz w:val="24"/>
          <w:szCs w:val="24"/>
          <w:lang w:val="es-PR"/>
        </w:rPr>
        <w:t>Id</w:t>
      </w:r>
      <w:r w:rsidRPr="007F38F6">
        <w:rPr>
          <w:rFonts w:ascii="Book Antiqua" w:hAnsi="Book Antiqua"/>
          <w:sz w:val="24"/>
          <w:szCs w:val="24"/>
          <w:lang w:val="es-PR"/>
        </w:rPr>
        <w:t xml:space="preserve">, a la pág. 89. Recientemente, este Tribunal reiteró que se debe </w:t>
      </w:r>
      <w:r w:rsidR="00FD7284">
        <w:rPr>
          <w:rFonts w:ascii="Book Antiqua" w:hAnsi="Book Antiqua"/>
          <w:sz w:val="24"/>
          <w:szCs w:val="24"/>
          <w:lang w:val="es-PR"/>
        </w:rPr>
        <w:t>“</w:t>
      </w:r>
      <w:r w:rsidRPr="007F38F6">
        <w:rPr>
          <w:rFonts w:ascii="Book Antiqua" w:hAnsi="Book Antiqua"/>
          <w:sz w:val="24"/>
          <w:szCs w:val="24"/>
          <w:lang w:val="es-PR"/>
        </w:rPr>
        <w:t>dar deferencia a la determinación de la Asamblea Legislativa respecto a la necesidad y razonabilidad de la medida.</w:t>
      </w:r>
      <w:r w:rsidR="00FD7284">
        <w:rPr>
          <w:rFonts w:ascii="Book Antiqua" w:hAnsi="Book Antiqua"/>
          <w:sz w:val="24"/>
          <w:szCs w:val="24"/>
          <w:lang w:val="es-PR"/>
        </w:rPr>
        <w:t>”</w:t>
      </w:r>
      <w:r w:rsidRPr="007F38F6">
        <w:rPr>
          <w:rFonts w:ascii="Book Antiqua" w:hAnsi="Book Antiqua"/>
          <w:i/>
          <w:sz w:val="24"/>
          <w:szCs w:val="24"/>
          <w:lang w:val="es-PR"/>
        </w:rPr>
        <w:t xml:space="preserve"> </w:t>
      </w:r>
      <w:r w:rsidRPr="007F38F6">
        <w:rPr>
          <w:rFonts w:ascii="Book Antiqua" w:hAnsi="Book Antiqua"/>
          <w:sz w:val="24"/>
          <w:szCs w:val="24"/>
          <w:u w:val="single"/>
          <w:lang w:val="es-PR"/>
        </w:rPr>
        <w:t xml:space="preserve">Trinidad </w:t>
      </w:r>
      <w:r w:rsidR="00AE40E3" w:rsidRPr="007F38F6">
        <w:rPr>
          <w:rFonts w:ascii="Book Antiqua" w:hAnsi="Book Antiqua"/>
          <w:sz w:val="24"/>
          <w:szCs w:val="24"/>
          <w:u w:val="single"/>
          <w:lang w:val="es-PR"/>
        </w:rPr>
        <w:t>Hernández</w:t>
      </w:r>
      <w:r w:rsidRPr="007F38F6">
        <w:rPr>
          <w:rFonts w:ascii="Book Antiqua" w:hAnsi="Book Antiqua"/>
          <w:sz w:val="24"/>
          <w:szCs w:val="24"/>
          <w:u w:val="single"/>
          <w:lang w:val="es-PR"/>
        </w:rPr>
        <w:t xml:space="preserve"> v. ELA</w:t>
      </w:r>
      <w:r w:rsidRPr="007F38F6">
        <w:rPr>
          <w:rFonts w:ascii="Book Antiqua" w:hAnsi="Book Antiqua"/>
          <w:i/>
          <w:sz w:val="24"/>
          <w:szCs w:val="24"/>
          <w:lang w:val="es-PR"/>
        </w:rPr>
        <w:t xml:space="preserve">, </w:t>
      </w:r>
      <w:r w:rsidR="00AF25EB" w:rsidRPr="007F38F6">
        <w:rPr>
          <w:rFonts w:ascii="Book Antiqua" w:hAnsi="Book Antiqua"/>
          <w:i/>
          <w:sz w:val="24"/>
          <w:szCs w:val="24"/>
          <w:lang w:val="es-PR"/>
        </w:rPr>
        <w:t>supra</w:t>
      </w:r>
      <w:r w:rsidRPr="007F38F6">
        <w:rPr>
          <w:rFonts w:ascii="Book Antiqua" w:hAnsi="Book Antiqua"/>
          <w:sz w:val="24"/>
          <w:szCs w:val="24"/>
          <w:lang w:val="es-PR"/>
        </w:rPr>
        <w:t xml:space="preserve">.  Además, respecto a la razonabilidad de la medida </w:t>
      </w:r>
      <w:r w:rsidR="00FD7284">
        <w:rPr>
          <w:rFonts w:ascii="Book Antiqua" w:hAnsi="Book Antiqua"/>
          <w:sz w:val="24"/>
          <w:szCs w:val="24"/>
          <w:lang w:val="es-PR"/>
        </w:rPr>
        <w:t>“</w:t>
      </w:r>
      <w:r w:rsidRPr="007F38F6">
        <w:rPr>
          <w:rFonts w:ascii="Book Antiqua" w:hAnsi="Book Antiqua"/>
          <w:sz w:val="24"/>
          <w:szCs w:val="24"/>
          <w:lang w:val="es-PR"/>
        </w:rPr>
        <w:t xml:space="preserve">es norma establecida que no corresponde a los tribunales hacer una determinación </w:t>
      </w:r>
      <w:r w:rsidRPr="004C6AED">
        <w:rPr>
          <w:rFonts w:ascii="Book Antiqua" w:hAnsi="Book Antiqua"/>
          <w:i/>
          <w:sz w:val="24"/>
          <w:szCs w:val="24"/>
          <w:lang w:val="es-PR"/>
        </w:rPr>
        <w:t xml:space="preserve">de </w:t>
      </w:r>
      <w:proofErr w:type="spellStart"/>
      <w:r w:rsidRPr="007F38F6">
        <w:rPr>
          <w:rFonts w:ascii="Book Antiqua" w:hAnsi="Book Antiqua"/>
          <w:i/>
          <w:sz w:val="24"/>
          <w:szCs w:val="24"/>
          <w:lang w:val="es-PR"/>
        </w:rPr>
        <w:t>novo</w:t>
      </w:r>
      <w:proofErr w:type="spellEnd"/>
      <w:r w:rsidRPr="007F38F6">
        <w:rPr>
          <w:rFonts w:ascii="Book Antiqua" w:hAnsi="Book Antiqua"/>
          <w:sz w:val="24"/>
          <w:szCs w:val="24"/>
          <w:lang w:val="es-PR"/>
        </w:rPr>
        <w:t xml:space="preserve"> sobre la existencia de otras alternativas para solucionar el problema. La determinación de la Asamblea Legislativa en torno a las medidas aprobadas constituye un ejercicio de política pública que merece […] deferencia en este sistema de separación de poderes.</w:t>
      </w:r>
      <w:r w:rsidR="00FD7284">
        <w:rPr>
          <w:rFonts w:ascii="Book Antiqua" w:hAnsi="Book Antiqua"/>
          <w:sz w:val="24"/>
          <w:szCs w:val="24"/>
          <w:lang w:val="es-PR"/>
        </w:rPr>
        <w:t>”</w:t>
      </w:r>
      <w:r w:rsidRPr="007F38F6">
        <w:rPr>
          <w:rFonts w:ascii="Book Antiqua" w:hAnsi="Book Antiqua"/>
          <w:i/>
          <w:sz w:val="24"/>
          <w:szCs w:val="24"/>
          <w:lang w:val="es-PR"/>
        </w:rPr>
        <w:t xml:space="preserve"> </w:t>
      </w:r>
      <w:r w:rsidRPr="007F38F6">
        <w:rPr>
          <w:rFonts w:ascii="Book Antiqua" w:hAnsi="Book Antiqua"/>
          <w:sz w:val="24"/>
          <w:szCs w:val="24"/>
          <w:u w:val="single"/>
          <w:lang w:val="es-PR"/>
        </w:rPr>
        <w:t xml:space="preserve">Trinidad </w:t>
      </w:r>
      <w:r w:rsidR="00AE40E3" w:rsidRPr="007F38F6">
        <w:rPr>
          <w:rFonts w:ascii="Book Antiqua" w:hAnsi="Book Antiqua"/>
          <w:sz w:val="24"/>
          <w:szCs w:val="24"/>
          <w:u w:val="single"/>
          <w:lang w:val="es-PR"/>
        </w:rPr>
        <w:t>Hernández</w:t>
      </w:r>
      <w:r w:rsidRPr="007F38F6">
        <w:rPr>
          <w:rFonts w:ascii="Book Antiqua" w:hAnsi="Book Antiqua"/>
          <w:sz w:val="24"/>
          <w:szCs w:val="24"/>
          <w:u w:val="single"/>
          <w:lang w:val="es-PR"/>
        </w:rPr>
        <w:t xml:space="preserve"> v. ELA</w:t>
      </w:r>
      <w:r w:rsidRPr="007F38F6">
        <w:rPr>
          <w:rFonts w:ascii="Book Antiqua" w:hAnsi="Book Antiqua"/>
          <w:i/>
          <w:sz w:val="24"/>
          <w:szCs w:val="24"/>
          <w:lang w:val="es-PR"/>
        </w:rPr>
        <w:t xml:space="preserve">, </w:t>
      </w:r>
      <w:r w:rsidR="00AF25EB" w:rsidRPr="007F38F6">
        <w:rPr>
          <w:rFonts w:ascii="Book Antiqua" w:hAnsi="Book Antiqua"/>
          <w:i/>
          <w:sz w:val="24"/>
          <w:szCs w:val="24"/>
          <w:lang w:val="es-PR"/>
        </w:rPr>
        <w:t>supra</w:t>
      </w:r>
      <w:r w:rsidRPr="007F38F6">
        <w:rPr>
          <w:rFonts w:ascii="Book Antiqua" w:hAnsi="Book Antiqua"/>
          <w:i/>
          <w:sz w:val="24"/>
          <w:szCs w:val="24"/>
          <w:lang w:val="es-PR"/>
        </w:rPr>
        <w:t>.</w:t>
      </w:r>
    </w:p>
    <w:p w:rsidR="00CB43B4" w:rsidRPr="007F38F6" w:rsidRDefault="00CB43B4" w:rsidP="00534C40">
      <w:pPr>
        <w:suppressLineNumbers/>
        <w:spacing w:after="0" w:line="240" w:lineRule="auto"/>
        <w:jc w:val="both"/>
        <w:rPr>
          <w:rFonts w:ascii="Book Antiqua" w:hAnsi="Book Antiqua"/>
          <w:i/>
          <w:sz w:val="24"/>
          <w:szCs w:val="24"/>
          <w:lang w:val="es-PR"/>
        </w:rPr>
      </w:pPr>
    </w:p>
    <w:p w:rsidR="0010438B" w:rsidRDefault="0010438B"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lastRenderedPageBreak/>
        <w:t>Recordemos que</w:t>
      </w:r>
      <w:r w:rsidR="003F6EA4" w:rsidRPr="007F38F6">
        <w:rPr>
          <w:rFonts w:ascii="Book Antiqua" w:hAnsi="Book Antiqua"/>
          <w:sz w:val="24"/>
          <w:szCs w:val="24"/>
          <w:lang w:val="es-PR"/>
        </w:rPr>
        <w:t>,</w:t>
      </w:r>
      <w:r w:rsidRPr="007F38F6">
        <w:rPr>
          <w:rFonts w:ascii="Book Antiqua" w:hAnsi="Book Antiqua"/>
          <w:sz w:val="24"/>
          <w:szCs w:val="24"/>
          <w:lang w:val="es-PR"/>
        </w:rPr>
        <w:t xml:space="preserve"> de entenderse que existe un menoscabo a una relación contractual, un tribunal debe analizar si la legislación en cuestión sirve un </w:t>
      </w:r>
      <w:r w:rsidRPr="007F38F6">
        <w:rPr>
          <w:rFonts w:ascii="Book Antiqua" w:hAnsi="Book Antiqua"/>
          <w:sz w:val="24"/>
          <w:szCs w:val="24"/>
          <w:u w:val="single"/>
          <w:lang w:val="es-PR"/>
        </w:rPr>
        <w:t>interés público legítimo</w:t>
      </w:r>
      <w:r w:rsidRPr="007F38F6">
        <w:rPr>
          <w:rFonts w:ascii="Book Antiqua" w:hAnsi="Book Antiqua"/>
          <w:sz w:val="24"/>
          <w:szCs w:val="24"/>
          <w:lang w:val="es-PR"/>
        </w:rPr>
        <w:t xml:space="preserve">.  </w:t>
      </w:r>
      <w:r w:rsidRPr="00DE0059">
        <w:rPr>
          <w:rFonts w:ascii="Book Antiqua" w:hAnsi="Book Antiqua"/>
          <w:sz w:val="24"/>
          <w:szCs w:val="24"/>
          <w:u w:val="single"/>
        </w:rPr>
        <w:t xml:space="preserve">Home Bldg. &amp; Loan </w:t>
      </w:r>
      <w:proofErr w:type="spellStart"/>
      <w:r w:rsidRPr="00DE0059">
        <w:rPr>
          <w:rFonts w:ascii="Book Antiqua" w:hAnsi="Book Antiqua"/>
          <w:sz w:val="24"/>
          <w:szCs w:val="24"/>
          <w:u w:val="single"/>
        </w:rPr>
        <w:t>Ass’n</w:t>
      </w:r>
      <w:proofErr w:type="spellEnd"/>
      <w:r w:rsidRPr="00DE0059">
        <w:rPr>
          <w:rFonts w:ascii="Book Antiqua" w:hAnsi="Book Antiqua"/>
          <w:i/>
          <w:sz w:val="24"/>
          <w:szCs w:val="24"/>
        </w:rPr>
        <w:t>, supra</w:t>
      </w:r>
      <w:r w:rsidRPr="00DE0059">
        <w:rPr>
          <w:rFonts w:ascii="Book Antiqua" w:hAnsi="Book Antiqua"/>
          <w:sz w:val="24"/>
          <w:szCs w:val="24"/>
        </w:rPr>
        <w:t xml:space="preserve">, </w:t>
      </w:r>
      <w:r w:rsidRPr="00DE0059">
        <w:rPr>
          <w:rFonts w:ascii="Book Antiqua" w:hAnsi="Book Antiqua"/>
          <w:sz w:val="24"/>
          <w:szCs w:val="24"/>
          <w:u w:val="single"/>
        </w:rPr>
        <w:t>U.S. Trust</w:t>
      </w:r>
      <w:r w:rsidRPr="00DE0059">
        <w:rPr>
          <w:rFonts w:ascii="Book Antiqua" w:hAnsi="Book Antiqua"/>
          <w:sz w:val="24"/>
          <w:szCs w:val="24"/>
        </w:rPr>
        <w:t xml:space="preserve">, 431 U.S. at 25.  </w:t>
      </w:r>
      <w:r w:rsidRPr="00515BFC">
        <w:rPr>
          <w:rFonts w:ascii="Book Antiqua" w:hAnsi="Book Antiqua"/>
          <w:sz w:val="24"/>
          <w:szCs w:val="24"/>
        </w:rPr>
        <w:t xml:space="preserve">Se ha </w:t>
      </w:r>
      <w:proofErr w:type="spellStart"/>
      <w:r w:rsidRPr="00515BFC">
        <w:rPr>
          <w:rFonts w:ascii="Book Antiqua" w:hAnsi="Book Antiqua"/>
          <w:sz w:val="24"/>
          <w:szCs w:val="24"/>
        </w:rPr>
        <w:t>definido</w:t>
      </w:r>
      <w:proofErr w:type="spellEnd"/>
      <w:r w:rsidRPr="00515BFC">
        <w:rPr>
          <w:rFonts w:ascii="Book Antiqua" w:hAnsi="Book Antiqua"/>
          <w:sz w:val="24"/>
          <w:szCs w:val="24"/>
        </w:rPr>
        <w:t xml:space="preserve"> el </w:t>
      </w:r>
      <w:proofErr w:type="spellStart"/>
      <w:r w:rsidRPr="00515BFC">
        <w:rPr>
          <w:rFonts w:ascii="Book Antiqua" w:hAnsi="Book Antiqua"/>
          <w:sz w:val="24"/>
          <w:szCs w:val="24"/>
        </w:rPr>
        <w:t>concepto</w:t>
      </w:r>
      <w:proofErr w:type="spellEnd"/>
      <w:r w:rsidRPr="00515BFC">
        <w:rPr>
          <w:rFonts w:ascii="Book Antiqua" w:hAnsi="Book Antiqua"/>
          <w:sz w:val="24"/>
          <w:szCs w:val="24"/>
        </w:rPr>
        <w:t xml:space="preserve"> de </w:t>
      </w:r>
      <w:r w:rsidRPr="004C6AED">
        <w:rPr>
          <w:rFonts w:ascii="Book Antiqua" w:hAnsi="Book Antiqua"/>
          <w:i/>
          <w:sz w:val="24"/>
          <w:szCs w:val="24"/>
        </w:rPr>
        <w:t>legitimate public purpose</w:t>
      </w:r>
      <w:r w:rsidRPr="00515BFC">
        <w:rPr>
          <w:rFonts w:ascii="Book Antiqua" w:hAnsi="Book Antiqua"/>
          <w:sz w:val="24"/>
          <w:szCs w:val="24"/>
        </w:rPr>
        <w:t xml:space="preserve"> </w:t>
      </w:r>
      <w:proofErr w:type="spellStart"/>
      <w:proofErr w:type="gramStart"/>
      <w:r w:rsidRPr="00515BFC">
        <w:rPr>
          <w:rFonts w:ascii="Book Antiqua" w:hAnsi="Book Antiqua"/>
          <w:sz w:val="24"/>
          <w:szCs w:val="24"/>
        </w:rPr>
        <w:t>como</w:t>
      </w:r>
      <w:proofErr w:type="spellEnd"/>
      <w:proofErr w:type="gramEnd"/>
      <w:r w:rsidRPr="00515BFC">
        <w:rPr>
          <w:rFonts w:ascii="Book Antiqua" w:hAnsi="Book Antiqua"/>
          <w:sz w:val="24"/>
          <w:szCs w:val="24"/>
        </w:rPr>
        <w:t xml:space="preserve"> </w:t>
      </w:r>
      <w:proofErr w:type="spellStart"/>
      <w:r w:rsidRPr="00515BFC">
        <w:rPr>
          <w:rFonts w:ascii="Book Antiqua" w:hAnsi="Book Antiqua"/>
          <w:sz w:val="24"/>
          <w:szCs w:val="24"/>
        </w:rPr>
        <w:t>uno</w:t>
      </w:r>
      <w:proofErr w:type="spellEnd"/>
      <w:r w:rsidRPr="00515BFC">
        <w:rPr>
          <w:rFonts w:ascii="Book Antiqua" w:hAnsi="Book Antiqua"/>
          <w:sz w:val="24"/>
          <w:szCs w:val="24"/>
        </w:rPr>
        <w:t xml:space="preserve"> </w:t>
      </w:r>
      <w:proofErr w:type="spellStart"/>
      <w:r w:rsidRPr="00515BFC">
        <w:rPr>
          <w:rFonts w:ascii="Book Antiqua" w:hAnsi="Book Antiqua"/>
          <w:sz w:val="24"/>
          <w:szCs w:val="24"/>
        </w:rPr>
        <w:t>cuyo</w:t>
      </w:r>
      <w:proofErr w:type="spellEnd"/>
      <w:r w:rsidRPr="00515BFC">
        <w:rPr>
          <w:rFonts w:ascii="Book Antiqua" w:hAnsi="Book Antiqua"/>
          <w:sz w:val="24"/>
          <w:szCs w:val="24"/>
        </w:rPr>
        <w:t xml:space="preserve"> fin sea </w:t>
      </w:r>
      <w:proofErr w:type="spellStart"/>
      <w:r w:rsidRPr="00515BFC">
        <w:rPr>
          <w:rFonts w:ascii="Book Antiqua" w:hAnsi="Book Antiqua"/>
          <w:sz w:val="24"/>
          <w:szCs w:val="24"/>
        </w:rPr>
        <w:t>remediar</w:t>
      </w:r>
      <w:proofErr w:type="spellEnd"/>
      <w:r w:rsidRPr="00515BFC">
        <w:rPr>
          <w:rFonts w:ascii="Book Antiqua" w:hAnsi="Book Antiqua"/>
          <w:sz w:val="24"/>
          <w:szCs w:val="24"/>
        </w:rPr>
        <w:t xml:space="preserve"> </w:t>
      </w:r>
      <w:r w:rsidR="00FD7284">
        <w:rPr>
          <w:rFonts w:ascii="Book Antiqua" w:hAnsi="Book Antiqua"/>
          <w:sz w:val="24"/>
          <w:szCs w:val="24"/>
        </w:rPr>
        <w:t>“</w:t>
      </w:r>
      <w:r w:rsidRPr="00515BFC">
        <w:rPr>
          <w:rFonts w:ascii="Book Antiqua" w:hAnsi="Book Antiqua"/>
          <w:sz w:val="24"/>
          <w:szCs w:val="24"/>
        </w:rPr>
        <w:t>an important general, social or economic problem rather than providing a benefit to special interests.</w:t>
      </w:r>
      <w:r w:rsidR="00FD7284">
        <w:rPr>
          <w:rFonts w:ascii="Book Antiqua" w:hAnsi="Book Antiqua"/>
          <w:sz w:val="24"/>
          <w:szCs w:val="24"/>
        </w:rPr>
        <w:t>”</w:t>
      </w:r>
      <w:r w:rsidRPr="00515BFC">
        <w:rPr>
          <w:rFonts w:ascii="Book Antiqua" w:hAnsi="Book Antiqua"/>
          <w:sz w:val="24"/>
          <w:szCs w:val="24"/>
        </w:rPr>
        <w:t xml:space="preserve">  </w:t>
      </w:r>
      <w:proofErr w:type="spellStart"/>
      <w:r w:rsidRPr="007F38F6">
        <w:rPr>
          <w:rFonts w:ascii="Book Antiqua" w:hAnsi="Book Antiqua"/>
          <w:sz w:val="24"/>
          <w:szCs w:val="24"/>
          <w:u w:val="single"/>
          <w:lang w:val="es-PR"/>
        </w:rPr>
        <w:t>Buffalo</w:t>
      </w:r>
      <w:proofErr w:type="spellEnd"/>
      <w:r w:rsidRPr="007F38F6">
        <w:rPr>
          <w:rFonts w:ascii="Book Antiqua" w:hAnsi="Book Antiqua"/>
          <w:sz w:val="24"/>
          <w:szCs w:val="24"/>
          <w:u w:val="single"/>
          <w:lang w:val="es-PR"/>
        </w:rPr>
        <w:t xml:space="preserve"> </w:t>
      </w:r>
      <w:proofErr w:type="spellStart"/>
      <w:r w:rsidRPr="007F38F6">
        <w:rPr>
          <w:rFonts w:ascii="Book Antiqua" w:hAnsi="Book Antiqua"/>
          <w:sz w:val="24"/>
          <w:szCs w:val="24"/>
          <w:u w:val="single"/>
          <w:lang w:val="es-PR"/>
        </w:rPr>
        <w:t>Teacher’s</w:t>
      </w:r>
      <w:proofErr w:type="spellEnd"/>
      <w:r w:rsidRPr="007F38F6">
        <w:rPr>
          <w:rFonts w:ascii="Book Antiqua" w:hAnsi="Book Antiqua"/>
          <w:sz w:val="24"/>
          <w:szCs w:val="24"/>
          <w:u w:val="single"/>
          <w:lang w:val="es-PR"/>
        </w:rPr>
        <w:t xml:space="preserve"> </w:t>
      </w:r>
      <w:proofErr w:type="spellStart"/>
      <w:r w:rsidRPr="007F38F6">
        <w:rPr>
          <w:rFonts w:ascii="Book Antiqua" w:hAnsi="Book Antiqua"/>
          <w:sz w:val="24"/>
          <w:szCs w:val="24"/>
          <w:u w:val="single"/>
          <w:lang w:val="es-PR"/>
        </w:rPr>
        <w:t>Federation</w:t>
      </w:r>
      <w:proofErr w:type="spellEnd"/>
      <w:r w:rsidRPr="007F38F6">
        <w:rPr>
          <w:rFonts w:ascii="Book Antiqua" w:hAnsi="Book Antiqua"/>
          <w:i/>
          <w:sz w:val="24"/>
          <w:szCs w:val="24"/>
          <w:lang w:val="es-PR"/>
        </w:rPr>
        <w:t xml:space="preserve">, </w:t>
      </w:r>
      <w:r w:rsidR="00AF25EB" w:rsidRPr="007F38F6">
        <w:rPr>
          <w:rFonts w:ascii="Book Antiqua" w:hAnsi="Book Antiqua"/>
          <w:i/>
          <w:color w:val="000000"/>
          <w:sz w:val="24"/>
          <w:szCs w:val="24"/>
          <w:lang w:val="es-PR"/>
        </w:rPr>
        <w:t>supra</w:t>
      </w:r>
      <w:r w:rsidRPr="007F38F6">
        <w:rPr>
          <w:rFonts w:ascii="Book Antiqua" w:hAnsi="Book Antiqua"/>
          <w:sz w:val="24"/>
          <w:szCs w:val="24"/>
          <w:lang w:val="es-PR"/>
        </w:rPr>
        <w:t xml:space="preserve">. Nótese que se ha sostenido que la salud económica y financiera de un estado es un interés legítimo de importancia pública. </w:t>
      </w:r>
      <w:r w:rsidRPr="00A0055D">
        <w:rPr>
          <w:rFonts w:ascii="Book Antiqua" w:hAnsi="Book Antiqua"/>
          <w:sz w:val="24"/>
          <w:szCs w:val="24"/>
          <w:lang w:val="es-PR"/>
        </w:rPr>
        <w:t>Véase</w:t>
      </w:r>
      <w:r w:rsidRPr="007F38F6">
        <w:rPr>
          <w:rFonts w:ascii="Book Antiqua" w:hAnsi="Book Antiqua"/>
          <w:i/>
          <w:sz w:val="24"/>
          <w:szCs w:val="24"/>
          <w:lang w:val="es-PR"/>
        </w:rPr>
        <w:t xml:space="preserve">, </w:t>
      </w:r>
      <w:r w:rsidRPr="007F38F6">
        <w:rPr>
          <w:rFonts w:ascii="Book Antiqua" w:hAnsi="Book Antiqua"/>
          <w:sz w:val="24"/>
          <w:szCs w:val="24"/>
          <w:u w:val="single"/>
          <w:lang w:val="es-PR"/>
        </w:rPr>
        <w:t xml:space="preserve">Baltimore </w:t>
      </w:r>
      <w:proofErr w:type="spellStart"/>
      <w:r w:rsidRPr="007F38F6">
        <w:rPr>
          <w:rFonts w:ascii="Book Antiqua" w:hAnsi="Book Antiqua"/>
          <w:sz w:val="24"/>
          <w:szCs w:val="24"/>
          <w:u w:val="single"/>
          <w:lang w:val="es-PR"/>
        </w:rPr>
        <w:t>Teacher’s</w:t>
      </w:r>
      <w:proofErr w:type="spellEnd"/>
      <w:r w:rsidRPr="007F38F6">
        <w:rPr>
          <w:rFonts w:ascii="Book Antiqua" w:hAnsi="Book Antiqua"/>
          <w:sz w:val="24"/>
          <w:szCs w:val="24"/>
          <w:u w:val="single"/>
          <w:lang w:val="es-PR"/>
        </w:rPr>
        <w:t xml:space="preserve"> </w:t>
      </w:r>
      <w:proofErr w:type="spellStart"/>
      <w:r w:rsidRPr="007F38F6">
        <w:rPr>
          <w:rFonts w:ascii="Book Antiqua" w:hAnsi="Book Antiqua"/>
          <w:sz w:val="24"/>
          <w:szCs w:val="24"/>
          <w:u w:val="single"/>
          <w:lang w:val="es-PR"/>
        </w:rPr>
        <w:t>Union</w:t>
      </w:r>
      <w:proofErr w:type="spellEnd"/>
      <w:r w:rsidRPr="007F38F6">
        <w:rPr>
          <w:rFonts w:ascii="Book Antiqua" w:hAnsi="Book Antiqua"/>
          <w:sz w:val="24"/>
          <w:szCs w:val="24"/>
          <w:u w:val="single"/>
          <w:lang w:val="es-PR"/>
        </w:rPr>
        <w:t xml:space="preserve"> v. City Council of Baltimore et al.</w:t>
      </w:r>
      <w:r w:rsidRPr="007F38F6">
        <w:rPr>
          <w:rFonts w:ascii="Book Antiqua" w:hAnsi="Book Antiqua"/>
          <w:sz w:val="24"/>
          <w:szCs w:val="24"/>
          <w:lang w:val="es-PR"/>
        </w:rPr>
        <w:t xml:space="preserve">, 6 F.3d 1012, 1017 (4to Cir. 1993) (resolviendo que no violaba la cláusula de menoscabo contractual una legislación que redujo salarios para cuadrar las finanzas estatales); </w:t>
      </w:r>
      <w:r w:rsidRPr="007F38F6">
        <w:rPr>
          <w:rFonts w:ascii="Book Antiqua" w:hAnsi="Book Antiqua"/>
          <w:sz w:val="24"/>
          <w:szCs w:val="24"/>
          <w:u w:val="single"/>
          <w:lang w:val="es-PR"/>
        </w:rPr>
        <w:t xml:space="preserve">In re </w:t>
      </w:r>
      <w:proofErr w:type="spellStart"/>
      <w:r w:rsidRPr="007F38F6">
        <w:rPr>
          <w:rFonts w:ascii="Book Antiqua" w:hAnsi="Book Antiqua"/>
          <w:sz w:val="24"/>
          <w:szCs w:val="24"/>
          <w:u w:val="single"/>
          <w:lang w:val="es-PR"/>
        </w:rPr>
        <w:t>Subway-Surface</w:t>
      </w:r>
      <w:proofErr w:type="spellEnd"/>
      <w:r w:rsidRPr="007F38F6">
        <w:rPr>
          <w:rFonts w:ascii="Book Antiqua" w:hAnsi="Book Antiqua"/>
          <w:sz w:val="24"/>
          <w:szCs w:val="24"/>
          <w:u w:val="single"/>
          <w:lang w:val="es-PR"/>
        </w:rPr>
        <w:t xml:space="preserve"> </w:t>
      </w:r>
      <w:proofErr w:type="spellStart"/>
      <w:r w:rsidRPr="007F38F6">
        <w:rPr>
          <w:rFonts w:ascii="Book Antiqua" w:hAnsi="Book Antiqua"/>
          <w:sz w:val="24"/>
          <w:szCs w:val="24"/>
          <w:u w:val="single"/>
          <w:lang w:val="es-PR"/>
        </w:rPr>
        <w:t>Supervisors</w:t>
      </w:r>
      <w:proofErr w:type="spellEnd"/>
      <w:r w:rsidRPr="007F38F6">
        <w:rPr>
          <w:rFonts w:ascii="Book Antiqua" w:hAnsi="Book Antiqua"/>
          <w:sz w:val="24"/>
          <w:szCs w:val="24"/>
          <w:u w:val="single"/>
          <w:lang w:val="es-PR"/>
        </w:rPr>
        <w:t xml:space="preserve"> </w:t>
      </w:r>
      <w:proofErr w:type="spellStart"/>
      <w:r w:rsidRPr="007F38F6">
        <w:rPr>
          <w:rFonts w:ascii="Book Antiqua" w:hAnsi="Book Antiqua"/>
          <w:sz w:val="24"/>
          <w:szCs w:val="24"/>
          <w:u w:val="single"/>
          <w:lang w:val="es-PR"/>
        </w:rPr>
        <w:t>Ass’n</w:t>
      </w:r>
      <w:proofErr w:type="spellEnd"/>
      <w:r w:rsidRPr="007F38F6">
        <w:rPr>
          <w:rFonts w:ascii="Book Antiqua" w:hAnsi="Book Antiqua"/>
          <w:sz w:val="24"/>
          <w:szCs w:val="24"/>
          <w:u w:val="single"/>
          <w:lang w:val="es-PR"/>
        </w:rPr>
        <w:t xml:space="preserve"> v. New York City </w:t>
      </w:r>
      <w:proofErr w:type="spellStart"/>
      <w:r w:rsidRPr="007F38F6">
        <w:rPr>
          <w:rFonts w:ascii="Book Antiqua" w:hAnsi="Book Antiqua"/>
          <w:sz w:val="24"/>
          <w:szCs w:val="24"/>
          <w:u w:val="single"/>
          <w:lang w:val="es-PR"/>
        </w:rPr>
        <w:t>Transit</w:t>
      </w:r>
      <w:proofErr w:type="spellEnd"/>
      <w:r w:rsidRPr="007F38F6">
        <w:rPr>
          <w:rFonts w:ascii="Book Antiqua" w:hAnsi="Book Antiqua"/>
          <w:sz w:val="24"/>
          <w:szCs w:val="24"/>
          <w:u w:val="single"/>
          <w:lang w:val="es-PR"/>
        </w:rPr>
        <w:t xml:space="preserve"> </w:t>
      </w:r>
      <w:proofErr w:type="spellStart"/>
      <w:r w:rsidRPr="007F38F6">
        <w:rPr>
          <w:rFonts w:ascii="Book Antiqua" w:hAnsi="Book Antiqua"/>
          <w:sz w:val="24"/>
          <w:szCs w:val="24"/>
          <w:u w:val="single"/>
          <w:lang w:val="es-PR"/>
        </w:rPr>
        <w:t>Auth</w:t>
      </w:r>
      <w:proofErr w:type="spellEnd"/>
      <w:r w:rsidRPr="007F38F6">
        <w:rPr>
          <w:rFonts w:ascii="Book Antiqua" w:hAnsi="Book Antiqua"/>
          <w:sz w:val="24"/>
          <w:szCs w:val="24"/>
          <w:u w:val="single"/>
          <w:lang w:val="es-PR"/>
        </w:rPr>
        <w:t>.</w:t>
      </w:r>
      <w:r w:rsidRPr="007F38F6">
        <w:rPr>
          <w:rFonts w:ascii="Book Antiqua" w:hAnsi="Book Antiqua"/>
          <w:sz w:val="24"/>
          <w:szCs w:val="24"/>
          <w:lang w:val="es-PR"/>
        </w:rPr>
        <w:t xml:space="preserve">, 375 N.E.2d 384 (1978) (sosteniendo la validez constitucional de un estatuto que congeló los salarios municipales en vista de la emergencia fiscal que aquejaba el estado de Nueva York); </w:t>
      </w:r>
      <w:proofErr w:type="spellStart"/>
      <w:r w:rsidRPr="007F38F6">
        <w:rPr>
          <w:rFonts w:ascii="Book Antiqua" w:hAnsi="Book Antiqua"/>
          <w:sz w:val="24"/>
          <w:szCs w:val="24"/>
          <w:u w:val="single"/>
          <w:lang w:val="es-PR"/>
        </w:rPr>
        <w:t>Buffalo</w:t>
      </w:r>
      <w:proofErr w:type="spellEnd"/>
      <w:r w:rsidRPr="007F38F6">
        <w:rPr>
          <w:rFonts w:ascii="Book Antiqua" w:hAnsi="Book Antiqua"/>
          <w:sz w:val="24"/>
          <w:szCs w:val="24"/>
          <w:u w:val="single"/>
          <w:lang w:val="es-PR"/>
        </w:rPr>
        <w:t xml:space="preserve"> </w:t>
      </w:r>
      <w:proofErr w:type="spellStart"/>
      <w:r w:rsidRPr="007F38F6">
        <w:rPr>
          <w:rFonts w:ascii="Book Antiqua" w:hAnsi="Book Antiqua"/>
          <w:sz w:val="24"/>
          <w:szCs w:val="24"/>
          <w:u w:val="single"/>
          <w:lang w:val="es-PR"/>
        </w:rPr>
        <w:t>Teachers</w:t>
      </w:r>
      <w:proofErr w:type="spellEnd"/>
      <w:r w:rsidRPr="007F38F6">
        <w:rPr>
          <w:rFonts w:ascii="Book Antiqua" w:hAnsi="Book Antiqua"/>
          <w:i/>
          <w:sz w:val="24"/>
          <w:szCs w:val="24"/>
          <w:lang w:val="es-PR"/>
        </w:rPr>
        <w:t xml:space="preserve">, </w:t>
      </w:r>
      <w:r w:rsidR="00AF25EB" w:rsidRPr="007F38F6">
        <w:rPr>
          <w:rFonts w:ascii="Book Antiqua" w:hAnsi="Book Antiqua"/>
          <w:i/>
          <w:color w:val="000000"/>
          <w:sz w:val="24"/>
          <w:szCs w:val="24"/>
          <w:lang w:val="es-PR"/>
        </w:rPr>
        <w:t>supra</w:t>
      </w:r>
      <w:r w:rsidRPr="007F38F6">
        <w:rPr>
          <w:rFonts w:ascii="Book Antiqua" w:hAnsi="Book Antiqua"/>
          <w:sz w:val="24"/>
          <w:szCs w:val="24"/>
          <w:lang w:val="es-PR"/>
        </w:rPr>
        <w:t xml:space="preserve"> (se sostuvo la congelación de salarios de maestros ante una crisis fiscal).</w:t>
      </w:r>
      <w:r w:rsidRPr="007F38F6">
        <w:rPr>
          <w:rFonts w:ascii="Book Antiqua" w:hAnsi="Book Antiqua"/>
          <w:sz w:val="24"/>
          <w:szCs w:val="24"/>
          <w:lang w:val="es-PR"/>
        </w:rPr>
        <w:tab/>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367503" w:rsidRDefault="00367503"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Ante esta situación, el Gobierno de Puerto Rico tuvo que comprometerse mediante el Plan Fiscal aprobado por la Junta de Supervisión con implementar ciertas medidas en aras de poder salvaguardar el trabajo de miles de puertorriqueños, que no se les reduzca la jornada laboral a nuestros empleados con la consecuencia de tener una reducción en su sueldo mensual de hasta un veinte (20%) por ciento y la eliminación total del bono de navidad. Entre las medidas que el Gobierno se comprometió a implementar se encuentra</w:t>
      </w:r>
      <w:r w:rsidR="003F6EA4" w:rsidRPr="007F38F6">
        <w:rPr>
          <w:rFonts w:ascii="Book Antiqua" w:hAnsi="Book Antiqua"/>
          <w:sz w:val="24"/>
          <w:szCs w:val="24"/>
          <w:lang w:val="es-PR"/>
        </w:rPr>
        <w:t>,</w:t>
      </w:r>
      <w:r w:rsidRPr="007F38F6">
        <w:rPr>
          <w:rFonts w:ascii="Book Antiqua" w:hAnsi="Book Antiqua"/>
          <w:sz w:val="24"/>
          <w:szCs w:val="24"/>
          <w:lang w:val="es-PR"/>
        </w:rPr>
        <w:t xml:space="preserve"> como hemos indicado</w:t>
      </w:r>
      <w:r w:rsidR="003F6EA4" w:rsidRPr="007F38F6">
        <w:rPr>
          <w:rFonts w:ascii="Book Antiqua" w:hAnsi="Book Antiqua"/>
          <w:sz w:val="24"/>
          <w:szCs w:val="24"/>
          <w:lang w:val="es-PR"/>
        </w:rPr>
        <w:t>,</w:t>
      </w:r>
      <w:r w:rsidRPr="007F38F6">
        <w:rPr>
          <w:rFonts w:ascii="Book Antiqua" w:hAnsi="Book Antiqua"/>
          <w:sz w:val="24"/>
          <w:szCs w:val="24"/>
          <w:lang w:val="es-PR"/>
        </w:rPr>
        <w:t xml:space="preserve"> el uniformar los beneficios marginales de todos los empleados públicos; uniformar el pago de horas extras de las Corporaciones Públicas al Gobierno Central, igualar los beneficios marginales de los empleados del Gobierno Central y los de las Corporaciones Públicas; eliminar la liquidación de los excesos de días acumulados por vacaciones y enfermedad; y equiparar específicamente la licencia de vacaciones de los empleados públicos a lo que actualmente tienen los empleados en el sector privado. </w:t>
      </w:r>
    </w:p>
    <w:p w:rsidR="00CB43B4" w:rsidRDefault="00CB43B4" w:rsidP="00534C40">
      <w:pPr>
        <w:suppressLineNumbers/>
        <w:spacing w:after="0" w:line="240" w:lineRule="auto"/>
        <w:ind w:firstLine="720"/>
        <w:jc w:val="both"/>
        <w:rPr>
          <w:rFonts w:ascii="Book Antiqua" w:hAnsi="Book Antiqua"/>
          <w:sz w:val="24"/>
          <w:szCs w:val="24"/>
          <w:lang w:val="es-PR"/>
        </w:rPr>
      </w:pPr>
    </w:p>
    <w:p w:rsidR="004A69A0" w:rsidRPr="00CB43B4" w:rsidRDefault="00E22039" w:rsidP="00534C40">
      <w:pPr>
        <w:suppressLineNumbers/>
        <w:spacing w:after="0" w:line="240" w:lineRule="auto"/>
        <w:ind w:firstLine="720"/>
        <w:jc w:val="both"/>
        <w:rPr>
          <w:rFonts w:ascii="Book Antiqua" w:hAnsi="Book Antiqua"/>
          <w:sz w:val="24"/>
          <w:szCs w:val="24"/>
          <w:lang w:val="es-PR"/>
        </w:rPr>
      </w:pPr>
      <w:r w:rsidRPr="00CB43B4">
        <w:rPr>
          <w:rFonts w:ascii="Book Antiqua" w:hAnsi="Book Antiqua"/>
          <w:sz w:val="24"/>
          <w:szCs w:val="24"/>
          <w:lang w:val="es-PR"/>
        </w:rPr>
        <w:t>En aras de lograr la consecución de los objetivos de la presente Ley y hacerlo de la forma menos onerosa para nuestros empleados públicos, se establece que las disposiciones aplicables a licencias y beneficios marginales serán de duración temporera</w:t>
      </w:r>
      <w:r w:rsidR="004A69A0" w:rsidRPr="00CB43B4">
        <w:rPr>
          <w:rFonts w:ascii="Book Antiqua" w:hAnsi="Book Antiqua"/>
          <w:sz w:val="24"/>
          <w:szCs w:val="24"/>
          <w:lang w:val="es-PR"/>
        </w:rPr>
        <w:t>.</w:t>
      </w:r>
      <w:r w:rsidRPr="00CB43B4">
        <w:rPr>
          <w:rFonts w:ascii="Book Antiqua" w:hAnsi="Book Antiqua"/>
          <w:sz w:val="24"/>
          <w:szCs w:val="24"/>
          <w:lang w:val="es-PR"/>
        </w:rPr>
        <w:t xml:space="preserve"> </w:t>
      </w:r>
      <w:r w:rsidR="004A69A0" w:rsidRPr="00CB43B4">
        <w:rPr>
          <w:rFonts w:ascii="Book Antiqua" w:hAnsi="Book Antiqua"/>
          <w:sz w:val="24"/>
          <w:szCs w:val="24"/>
          <w:lang w:val="es-PR"/>
        </w:rPr>
        <w:t xml:space="preserve">Se </w:t>
      </w:r>
      <w:r w:rsidR="00A13650" w:rsidRPr="00CB43B4">
        <w:rPr>
          <w:rFonts w:ascii="Book Antiqua" w:hAnsi="Book Antiqua"/>
          <w:sz w:val="24"/>
          <w:szCs w:val="24"/>
          <w:lang w:val="es-PR"/>
        </w:rPr>
        <w:t>restituirán</w:t>
      </w:r>
      <w:r w:rsidR="004A69A0" w:rsidRPr="00CB43B4">
        <w:rPr>
          <w:rFonts w:ascii="Book Antiqua" w:hAnsi="Book Antiqua"/>
          <w:sz w:val="24"/>
          <w:szCs w:val="24"/>
          <w:lang w:val="es-PR"/>
        </w:rPr>
        <w:t xml:space="preserve"> los mismos conforme sea certificado por los miembros del Comité de Cumplimiento con el Plan Fiscal.</w:t>
      </w:r>
    </w:p>
    <w:p w:rsidR="00CB43B4" w:rsidRPr="00A13650" w:rsidRDefault="00CB43B4" w:rsidP="00534C40">
      <w:pPr>
        <w:suppressLineNumbers/>
        <w:spacing w:after="0" w:line="240" w:lineRule="auto"/>
        <w:ind w:firstLine="720"/>
        <w:jc w:val="both"/>
        <w:rPr>
          <w:rFonts w:ascii="Book Antiqua" w:hAnsi="Book Antiqua"/>
          <w:i/>
          <w:sz w:val="24"/>
          <w:szCs w:val="24"/>
          <w:u w:val="single"/>
          <w:lang w:val="es-PR"/>
        </w:rPr>
      </w:pPr>
    </w:p>
    <w:p w:rsidR="00367503" w:rsidRDefault="00367503"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Para poder cumplir con el Plan Fiscal certificado, mediante la presente Ley se deroga</w:t>
      </w:r>
      <w:r w:rsidR="005044A3" w:rsidRPr="007F38F6">
        <w:rPr>
          <w:rFonts w:ascii="Book Antiqua" w:hAnsi="Book Antiqua"/>
          <w:sz w:val="24"/>
          <w:szCs w:val="24"/>
          <w:lang w:val="es-PR"/>
        </w:rPr>
        <w:t>n</w:t>
      </w:r>
      <w:r w:rsidRPr="007F38F6">
        <w:rPr>
          <w:rFonts w:ascii="Book Antiqua" w:hAnsi="Book Antiqua"/>
          <w:sz w:val="24"/>
          <w:szCs w:val="24"/>
          <w:lang w:val="es-PR"/>
        </w:rPr>
        <w:t xml:space="preserve"> las disposiciones de beneficios marginales establecidas en la Ley 8-2017, conocida como</w:t>
      </w:r>
      <w:r w:rsidRPr="007F38F6">
        <w:rPr>
          <w:rFonts w:ascii="Book Antiqua" w:hAnsi="Book Antiqua"/>
          <w:b/>
          <w:bCs/>
          <w:sz w:val="24"/>
          <w:szCs w:val="24"/>
          <w:lang w:val="es-PR"/>
        </w:rPr>
        <w:t xml:space="preserve"> </w:t>
      </w:r>
      <w:r w:rsidR="00FD7284">
        <w:rPr>
          <w:rFonts w:ascii="Book Antiqua" w:hAnsi="Book Antiqua"/>
          <w:sz w:val="24"/>
          <w:szCs w:val="24"/>
          <w:lang w:val="es-PR"/>
        </w:rPr>
        <w:t>“</w:t>
      </w:r>
      <w:r w:rsidRPr="007F38F6">
        <w:rPr>
          <w:rFonts w:ascii="Book Antiqua" w:hAnsi="Book Antiqua"/>
          <w:color w:val="000000"/>
          <w:sz w:val="24"/>
          <w:szCs w:val="24"/>
          <w:lang w:val="es-PR"/>
        </w:rPr>
        <w:t>Ley para la Administración y Transformación de los Recursos Humanos en el Gobierno de Puerto Rico</w:t>
      </w:r>
      <w:r w:rsidR="00FD7284">
        <w:rPr>
          <w:rFonts w:ascii="Book Antiqua" w:hAnsi="Book Antiqua"/>
          <w:color w:val="000000"/>
          <w:sz w:val="24"/>
          <w:szCs w:val="24"/>
          <w:lang w:val="es-PR"/>
        </w:rPr>
        <w:t>”</w:t>
      </w:r>
      <w:r w:rsidRPr="007F38F6">
        <w:rPr>
          <w:rFonts w:ascii="Book Antiqua" w:hAnsi="Book Antiqua"/>
          <w:color w:val="000000"/>
          <w:sz w:val="24"/>
          <w:szCs w:val="24"/>
          <w:lang w:val="es-PR"/>
        </w:rPr>
        <w:t>, y se incorporan en esta Ley, extendiendo su aplicación a los empleados de las Corporaciones Públicas. De esta forma</w:t>
      </w:r>
      <w:r w:rsidR="003E4CFF" w:rsidRPr="007F38F6">
        <w:rPr>
          <w:rFonts w:ascii="Book Antiqua" w:hAnsi="Book Antiqua"/>
          <w:color w:val="000000"/>
          <w:sz w:val="24"/>
          <w:szCs w:val="24"/>
          <w:lang w:val="es-PR"/>
        </w:rPr>
        <w:t>,</w:t>
      </w:r>
      <w:r w:rsidRPr="007F38F6">
        <w:rPr>
          <w:rFonts w:ascii="Book Antiqua" w:hAnsi="Book Antiqua"/>
          <w:color w:val="000000"/>
          <w:sz w:val="24"/>
          <w:szCs w:val="24"/>
          <w:lang w:val="es-PR"/>
        </w:rPr>
        <w:t xml:space="preserve"> </w:t>
      </w:r>
      <w:r w:rsidR="004A69A0" w:rsidRPr="00CB43B4">
        <w:rPr>
          <w:rFonts w:ascii="Book Antiqua" w:hAnsi="Book Antiqua"/>
          <w:color w:val="000000"/>
          <w:sz w:val="24"/>
          <w:szCs w:val="24"/>
          <w:lang w:val="es-PR"/>
        </w:rPr>
        <w:t>según anteriormente dispuesto</w:t>
      </w:r>
      <w:r w:rsidR="004C6AED">
        <w:rPr>
          <w:rFonts w:ascii="Book Antiqua" w:hAnsi="Book Antiqua"/>
          <w:color w:val="000000"/>
          <w:sz w:val="24"/>
          <w:szCs w:val="24"/>
          <w:lang w:val="es-PR"/>
        </w:rPr>
        <w:t xml:space="preserve"> </w:t>
      </w:r>
      <w:r w:rsidRPr="007F38F6">
        <w:rPr>
          <w:rFonts w:ascii="Book Antiqua" w:hAnsi="Book Antiqua"/>
          <w:color w:val="000000"/>
          <w:sz w:val="24"/>
          <w:szCs w:val="24"/>
          <w:lang w:val="es-PR"/>
        </w:rPr>
        <w:t xml:space="preserve">se igualan los beneficios marginales y la remuneración del trabajo en exceso </w:t>
      </w:r>
      <w:r w:rsidR="003E4CFF" w:rsidRPr="007F38F6">
        <w:rPr>
          <w:rFonts w:ascii="Book Antiqua" w:hAnsi="Book Antiqua"/>
          <w:color w:val="000000"/>
          <w:sz w:val="24"/>
          <w:szCs w:val="24"/>
          <w:lang w:val="es-PR"/>
        </w:rPr>
        <w:t xml:space="preserve">de la jornada regular </w:t>
      </w:r>
      <w:r w:rsidRPr="007F38F6">
        <w:rPr>
          <w:rFonts w:ascii="Book Antiqua" w:hAnsi="Book Antiqua"/>
          <w:color w:val="000000"/>
          <w:sz w:val="24"/>
          <w:szCs w:val="24"/>
          <w:lang w:val="es-PR"/>
        </w:rPr>
        <w:t>que podrán disfrutar todos los empleados públicos, independiente de donde laboren. De igual forma</w:t>
      </w:r>
      <w:r w:rsidR="003E4CFF" w:rsidRPr="007F38F6">
        <w:rPr>
          <w:rFonts w:ascii="Book Antiqua" w:hAnsi="Book Antiqua"/>
          <w:color w:val="000000"/>
          <w:sz w:val="24"/>
          <w:szCs w:val="24"/>
          <w:lang w:val="es-PR"/>
        </w:rPr>
        <w:t>,</w:t>
      </w:r>
      <w:r w:rsidRPr="007F38F6">
        <w:rPr>
          <w:rFonts w:ascii="Book Antiqua" w:hAnsi="Book Antiqua"/>
          <w:color w:val="000000"/>
          <w:sz w:val="24"/>
          <w:szCs w:val="24"/>
          <w:lang w:val="es-PR"/>
        </w:rPr>
        <w:t xml:space="preserve"> se reducen los días que se podrán acumular al mes por concepto de vacaciones y se equiparan a los que actualmente tienen los trabajadores en </w:t>
      </w:r>
      <w:r w:rsidRPr="007F38F6">
        <w:rPr>
          <w:rFonts w:ascii="Book Antiqua" w:hAnsi="Book Antiqua"/>
          <w:color w:val="000000"/>
          <w:sz w:val="24"/>
          <w:szCs w:val="24"/>
          <w:lang w:val="es-PR"/>
        </w:rPr>
        <w:lastRenderedPageBreak/>
        <w:t>el sector privado, bajando la licencia de vacaciones a quince (15) días.  Por último, se elimina el pago por concepto del exceso de días vacaciones y enfermedad</w:t>
      </w:r>
      <w:r w:rsidR="003E4CFF" w:rsidRPr="007F38F6">
        <w:rPr>
          <w:rFonts w:ascii="Book Antiqua" w:hAnsi="Book Antiqua"/>
          <w:color w:val="000000"/>
          <w:sz w:val="24"/>
          <w:szCs w:val="24"/>
          <w:lang w:val="es-PR"/>
        </w:rPr>
        <w:t>. N</w:t>
      </w:r>
      <w:r w:rsidRPr="007F38F6">
        <w:rPr>
          <w:rFonts w:ascii="Book Antiqua" w:hAnsi="Book Antiqua"/>
          <w:color w:val="000000"/>
          <w:sz w:val="24"/>
          <w:szCs w:val="24"/>
          <w:lang w:val="es-PR"/>
        </w:rPr>
        <w:t>o obstante</w:t>
      </w:r>
      <w:r w:rsidR="003E4CFF" w:rsidRPr="007F38F6">
        <w:rPr>
          <w:rFonts w:ascii="Book Antiqua" w:hAnsi="Book Antiqua"/>
          <w:color w:val="000000"/>
          <w:sz w:val="24"/>
          <w:szCs w:val="24"/>
          <w:lang w:val="es-PR"/>
        </w:rPr>
        <w:t>,</w:t>
      </w:r>
      <w:r w:rsidRPr="007F38F6">
        <w:rPr>
          <w:rFonts w:ascii="Book Antiqua" w:hAnsi="Book Antiqua"/>
          <w:color w:val="000000"/>
          <w:sz w:val="24"/>
          <w:szCs w:val="24"/>
          <w:lang w:val="es-PR"/>
        </w:rPr>
        <w:t xml:space="preserve"> se establece de forma obligatoria la implementación de medidas por parte de los supervisores para asegurar que nuestros empleados no pierdan los días acumulados y puedan disfrutar los mismos.  </w:t>
      </w:r>
      <w:r w:rsidRPr="007F38F6">
        <w:rPr>
          <w:rFonts w:ascii="Book Antiqua" w:hAnsi="Book Antiqua"/>
          <w:sz w:val="24"/>
          <w:szCs w:val="24"/>
          <w:lang w:val="es-PR"/>
        </w:rPr>
        <w:t>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367503" w:rsidRDefault="003E4CFF" w:rsidP="00534C40">
      <w:pPr>
        <w:suppressLineNumbers/>
        <w:spacing w:after="0" w:line="240" w:lineRule="auto"/>
        <w:ind w:firstLine="720"/>
        <w:jc w:val="both"/>
        <w:rPr>
          <w:rFonts w:ascii="Book Antiqua" w:eastAsia="Times New Roman" w:hAnsi="Book Antiqua"/>
          <w:sz w:val="24"/>
          <w:szCs w:val="24"/>
          <w:lang w:val="es-PR"/>
        </w:rPr>
      </w:pPr>
      <w:r w:rsidRPr="007F38F6">
        <w:rPr>
          <w:rFonts w:ascii="Book Antiqua" w:eastAsia="Times New Roman" w:hAnsi="Book Antiqua"/>
          <w:sz w:val="24"/>
          <w:szCs w:val="24"/>
          <w:lang w:val="es-PR"/>
        </w:rPr>
        <w:t>No podemos pasar por alto</w:t>
      </w:r>
      <w:r w:rsidR="00367503" w:rsidRPr="007F38F6">
        <w:rPr>
          <w:rFonts w:ascii="Book Antiqua" w:eastAsia="Times New Roman" w:hAnsi="Book Antiqua"/>
          <w:sz w:val="24"/>
          <w:szCs w:val="24"/>
          <w:lang w:val="es-PR"/>
        </w:rPr>
        <w:t xml:space="preserve"> que</w:t>
      </w:r>
      <w:r w:rsidRPr="007F38F6">
        <w:rPr>
          <w:rFonts w:ascii="Book Antiqua" w:eastAsia="Times New Roman" w:hAnsi="Book Antiqua"/>
          <w:sz w:val="24"/>
          <w:szCs w:val="24"/>
          <w:lang w:val="es-PR"/>
        </w:rPr>
        <w:t>,</w:t>
      </w:r>
      <w:r w:rsidR="00367503" w:rsidRPr="007F38F6">
        <w:rPr>
          <w:rFonts w:ascii="Book Antiqua" w:eastAsia="Times New Roman" w:hAnsi="Book Antiqua"/>
          <w:sz w:val="24"/>
          <w:szCs w:val="24"/>
          <w:lang w:val="es-PR"/>
        </w:rPr>
        <w:t xml:space="preserve"> de  haber entrado de inmediato en vigor el recorte a la jornada laboral</w:t>
      </w:r>
      <w:r w:rsidRPr="007F38F6">
        <w:rPr>
          <w:rFonts w:ascii="Book Antiqua" w:eastAsia="Times New Roman" w:hAnsi="Book Antiqua"/>
          <w:sz w:val="24"/>
          <w:szCs w:val="24"/>
          <w:lang w:val="es-PR"/>
        </w:rPr>
        <w:t xml:space="preserve"> como propuso la Junta de Supervisión</w:t>
      </w:r>
      <w:r w:rsidR="00367503" w:rsidRPr="007F38F6">
        <w:rPr>
          <w:rFonts w:ascii="Book Antiqua" w:eastAsia="Times New Roman" w:hAnsi="Book Antiqua"/>
          <w:sz w:val="24"/>
          <w:szCs w:val="24"/>
          <w:lang w:val="es-PR"/>
        </w:rPr>
        <w:t xml:space="preserve">, </w:t>
      </w:r>
      <w:r w:rsidRPr="007F38F6">
        <w:rPr>
          <w:rFonts w:ascii="Book Antiqua" w:eastAsia="Times New Roman" w:hAnsi="Book Antiqua"/>
          <w:sz w:val="24"/>
          <w:szCs w:val="24"/>
          <w:lang w:val="es-PR"/>
        </w:rPr>
        <w:t xml:space="preserve">la economía de </w:t>
      </w:r>
      <w:r w:rsidR="00367503" w:rsidRPr="007F38F6">
        <w:rPr>
          <w:rFonts w:ascii="Book Antiqua" w:eastAsia="Times New Roman" w:hAnsi="Book Antiqua"/>
          <w:sz w:val="24"/>
          <w:szCs w:val="24"/>
          <w:lang w:val="es-PR"/>
        </w:rPr>
        <w:t>Puerto Rico hubiese sufrido un golpe devastador</w:t>
      </w:r>
      <w:r w:rsidRPr="007F38F6">
        <w:rPr>
          <w:rFonts w:ascii="Book Antiqua" w:eastAsia="Times New Roman" w:hAnsi="Book Antiqua"/>
          <w:sz w:val="24"/>
          <w:szCs w:val="24"/>
          <w:lang w:val="es-PR"/>
        </w:rPr>
        <w:t xml:space="preserve"> al eliminarse el bono de navidad y reducírsele en un 20% el sueldo de todos los empleados públicos. A</w:t>
      </w:r>
      <w:r w:rsidR="00367503" w:rsidRPr="007F38F6">
        <w:rPr>
          <w:rFonts w:ascii="Book Antiqua" w:eastAsia="Times New Roman" w:hAnsi="Book Antiqua"/>
          <w:sz w:val="24"/>
          <w:szCs w:val="24"/>
          <w:lang w:val="es-PR"/>
        </w:rPr>
        <w:t>nte esta situación fue que se establecieron las vías alternas antes indicadas para poder obtener los fondos requeridos sin trastocar la jornada laboral de los empleados y el salario de los mismos.</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367503" w:rsidRPr="007F38F6" w:rsidRDefault="00367503" w:rsidP="00534C40">
      <w:pPr>
        <w:suppressLineNumbers/>
        <w:spacing w:after="0" w:line="240" w:lineRule="auto"/>
        <w:jc w:val="center"/>
        <w:rPr>
          <w:rFonts w:ascii="Book Antiqua" w:hAnsi="Book Antiqua"/>
          <w:sz w:val="24"/>
          <w:szCs w:val="24"/>
          <w:u w:val="single"/>
          <w:lang w:val="es-PR"/>
        </w:rPr>
      </w:pPr>
      <w:r w:rsidRPr="007F38F6">
        <w:rPr>
          <w:rFonts w:ascii="Book Antiqua" w:hAnsi="Book Antiqua"/>
          <w:sz w:val="24"/>
          <w:szCs w:val="24"/>
          <w:u w:val="single"/>
          <w:lang w:val="es-PR"/>
        </w:rPr>
        <w:t>PROMESA y la Cláusula de Supremacía</w:t>
      </w:r>
    </w:p>
    <w:p w:rsidR="00367503" w:rsidRPr="007F38F6" w:rsidRDefault="00367503" w:rsidP="00534C40">
      <w:pPr>
        <w:suppressLineNumbers/>
        <w:spacing w:after="0" w:line="240" w:lineRule="auto"/>
        <w:ind w:firstLine="720"/>
        <w:jc w:val="both"/>
        <w:rPr>
          <w:rFonts w:ascii="Book Antiqua" w:hAnsi="Book Antiqua"/>
          <w:sz w:val="24"/>
          <w:szCs w:val="24"/>
          <w:lang w:val="es-PR"/>
        </w:rPr>
      </w:pPr>
    </w:p>
    <w:p w:rsidR="0010438B" w:rsidRPr="007F38F6" w:rsidRDefault="0010438B" w:rsidP="00534C40">
      <w:pPr>
        <w:suppressLineNumbers/>
        <w:spacing w:after="0" w:line="240" w:lineRule="auto"/>
        <w:ind w:firstLine="720"/>
        <w:jc w:val="both"/>
        <w:rPr>
          <w:rFonts w:ascii="Book Antiqua" w:eastAsia="Times New Roman" w:hAnsi="Book Antiqua"/>
          <w:color w:val="000000"/>
          <w:sz w:val="24"/>
          <w:szCs w:val="24"/>
          <w:lang w:val="es-PR" w:eastAsia="es-PR"/>
        </w:rPr>
      </w:pPr>
      <w:r w:rsidRPr="007F38F6">
        <w:rPr>
          <w:rFonts w:ascii="Book Antiqua" w:eastAsia="Times New Roman" w:hAnsi="Book Antiqua"/>
          <w:color w:val="000000"/>
          <w:sz w:val="24"/>
          <w:szCs w:val="24"/>
          <w:lang w:val="es-PR" w:eastAsia="es-PR"/>
        </w:rPr>
        <w:t xml:space="preserve">Por otra parte, es importante </w:t>
      </w:r>
      <w:r w:rsidR="007D6FE9" w:rsidRPr="007F38F6">
        <w:rPr>
          <w:rFonts w:ascii="Book Antiqua" w:eastAsia="Times New Roman" w:hAnsi="Book Antiqua"/>
          <w:color w:val="000000"/>
          <w:sz w:val="24"/>
          <w:szCs w:val="24"/>
          <w:lang w:val="es-PR" w:eastAsia="es-PR"/>
        </w:rPr>
        <w:t xml:space="preserve">recalcar </w:t>
      </w:r>
      <w:r w:rsidRPr="007F38F6">
        <w:rPr>
          <w:rFonts w:ascii="Book Antiqua" w:eastAsia="Times New Roman" w:hAnsi="Book Antiqua"/>
          <w:color w:val="000000"/>
          <w:sz w:val="24"/>
          <w:szCs w:val="24"/>
          <w:lang w:val="es-PR" w:eastAsia="es-PR"/>
        </w:rPr>
        <w:t>la aplicación y el mandato que el Congreso de los Estados Unidos de América</w:t>
      </w:r>
      <w:r w:rsidR="003E4CFF" w:rsidRPr="007F38F6">
        <w:rPr>
          <w:rFonts w:ascii="Book Antiqua" w:eastAsia="Times New Roman" w:hAnsi="Book Antiqua"/>
          <w:color w:val="000000"/>
          <w:sz w:val="24"/>
          <w:szCs w:val="24"/>
          <w:lang w:val="es-PR" w:eastAsia="es-PR"/>
        </w:rPr>
        <w:t>,</w:t>
      </w:r>
      <w:r w:rsidRPr="007F38F6">
        <w:rPr>
          <w:rFonts w:ascii="Book Antiqua" w:eastAsia="Times New Roman" w:hAnsi="Book Antiqua"/>
          <w:color w:val="000000"/>
          <w:sz w:val="24"/>
          <w:szCs w:val="24"/>
          <w:lang w:val="es-PR" w:eastAsia="es-PR"/>
        </w:rPr>
        <w:t xml:space="preserve"> en virtud de sus poderes plenarios sobre el Territorio de Puerto Rico</w:t>
      </w:r>
      <w:r w:rsidR="003E4CFF" w:rsidRPr="007F38F6">
        <w:rPr>
          <w:rFonts w:ascii="Book Antiqua" w:eastAsia="Times New Roman" w:hAnsi="Book Antiqua"/>
          <w:color w:val="000000"/>
          <w:sz w:val="24"/>
          <w:szCs w:val="24"/>
          <w:lang w:val="es-PR" w:eastAsia="es-PR"/>
        </w:rPr>
        <w:t>, nos impuso cuando</w:t>
      </w:r>
      <w:r w:rsidRPr="007F38F6">
        <w:rPr>
          <w:rFonts w:ascii="Book Antiqua" w:eastAsia="Times New Roman" w:hAnsi="Book Antiqua"/>
          <w:color w:val="000000"/>
          <w:sz w:val="24"/>
          <w:szCs w:val="24"/>
          <w:lang w:val="es-PR" w:eastAsia="es-PR"/>
        </w:rPr>
        <w:t xml:space="preserve"> aprobó </w:t>
      </w:r>
      <w:r w:rsidR="007D6FE9" w:rsidRPr="007F38F6">
        <w:rPr>
          <w:rFonts w:ascii="Book Antiqua" w:eastAsia="Times New Roman" w:hAnsi="Book Antiqua"/>
          <w:color w:val="000000"/>
          <w:sz w:val="24"/>
          <w:szCs w:val="24"/>
          <w:lang w:val="es-PR" w:eastAsia="es-PR"/>
        </w:rPr>
        <w:t xml:space="preserve">la </w:t>
      </w:r>
      <w:r w:rsidR="00070B5F" w:rsidRPr="007F38F6">
        <w:rPr>
          <w:rFonts w:ascii="Book Antiqua" w:eastAsia="Times New Roman" w:hAnsi="Book Antiqua"/>
          <w:color w:val="000000"/>
          <w:sz w:val="24"/>
          <w:szCs w:val="24"/>
          <w:lang w:val="es-PR" w:eastAsia="es-PR"/>
        </w:rPr>
        <w:t>Ley PROMESA</w:t>
      </w:r>
      <w:r w:rsidRPr="007F38F6">
        <w:rPr>
          <w:rFonts w:ascii="Book Antiqua" w:eastAsia="Times New Roman" w:hAnsi="Book Antiqua"/>
          <w:color w:val="000000"/>
          <w:sz w:val="24"/>
          <w:szCs w:val="24"/>
          <w:lang w:val="es-PR" w:eastAsia="es-PR"/>
        </w:rPr>
        <w:t xml:space="preserve"> que crea una Junta de </w:t>
      </w:r>
      <w:r w:rsidR="00070B5F" w:rsidRPr="007F38F6">
        <w:rPr>
          <w:rFonts w:ascii="Book Antiqua" w:eastAsia="Times New Roman" w:hAnsi="Book Antiqua"/>
          <w:color w:val="000000"/>
          <w:sz w:val="24"/>
          <w:szCs w:val="24"/>
          <w:lang w:val="es-PR" w:eastAsia="es-PR"/>
        </w:rPr>
        <w:t xml:space="preserve">Supervisión </w:t>
      </w:r>
      <w:r w:rsidR="003E4CFF" w:rsidRPr="007F38F6">
        <w:rPr>
          <w:rFonts w:ascii="Book Antiqua" w:eastAsia="Times New Roman" w:hAnsi="Book Antiqua"/>
          <w:color w:val="000000"/>
          <w:sz w:val="24"/>
          <w:szCs w:val="24"/>
          <w:lang w:val="es-PR" w:eastAsia="es-PR"/>
        </w:rPr>
        <w:t xml:space="preserve">a </w:t>
      </w:r>
      <w:r w:rsidR="00070B5F" w:rsidRPr="007F38F6">
        <w:rPr>
          <w:rFonts w:ascii="Book Antiqua" w:eastAsia="Times New Roman" w:hAnsi="Book Antiqua"/>
          <w:color w:val="000000"/>
          <w:sz w:val="24"/>
          <w:szCs w:val="24"/>
          <w:lang w:val="es-PR" w:eastAsia="es-PR"/>
        </w:rPr>
        <w:t>quien</w:t>
      </w:r>
      <w:r w:rsidR="003E4CFF" w:rsidRPr="007F38F6">
        <w:rPr>
          <w:rFonts w:ascii="Book Antiqua" w:eastAsia="Times New Roman" w:hAnsi="Book Antiqua"/>
          <w:color w:val="000000"/>
          <w:sz w:val="24"/>
          <w:szCs w:val="24"/>
          <w:lang w:val="es-PR" w:eastAsia="es-PR"/>
        </w:rPr>
        <w:t>,</w:t>
      </w:r>
      <w:r w:rsidRPr="007F38F6">
        <w:rPr>
          <w:rFonts w:ascii="Book Antiqua" w:eastAsia="Times New Roman" w:hAnsi="Book Antiqua"/>
          <w:color w:val="000000"/>
          <w:sz w:val="24"/>
          <w:szCs w:val="24"/>
          <w:lang w:val="es-PR" w:eastAsia="es-PR"/>
        </w:rPr>
        <w:t xml:space="preserve"> dentro de una serie de encomiendas</w:t>
      </w:r>
      <w:r w:rsidR="003E4CFF" w:rsidRPr="007F38F6">
        <w:rPr>
          <w:rFonts w:ascii="Book Antiqua" w:eastAsia="Times New Roman" w:hAnsi="Book Antiqua"/>
          <w:color w:val="000000"/>
          <w:sz w:val="24"/>
          <w:szCs w:val="24"/>
          <w:lang w:val="es-PR" w:eastAsia="es-PR"/>
        </w:rPr>
        <w:t>, le confirió</w:t>
      </w:r>
      <w:r w:rsidR="007D6FE9" w:rsidRPr="007F38F6">
        <w:rPr>
          <w:rFonts w:ascii="Book Antiqua" w:eastAsia="Times New Roman" w:hAnsi="Book Antiqua"/>
          <w:color w:val="000000"/>
          <w:sz w:val="24"/>
          <w:szCs w:val="24"/>
          <w:lang w:val="es-PR" w:eastAsia="es-PR"/>
        </w:rPr>
        <w:t xml:space="preserve"> </w:t>
      </w:r>
      <w:r w:rsidRPr="007F38F6">
        <w:rPr>
          <w:rFonts w:ascii="Book Antiqua" w:eastAsia="Times New Roman" w:hAnsi="Book Antiqua"/>
          <w:color w:val="000000"/>
          <w:sz w:val="24"/>
          <w:szCs w:val="24"/>
          <w:lang w:val="es-PR" w:eastAsia="es-PR"/>
        </w:rPr>
        <w:t xml:space="preserve">la de aprobar y </w:t>
      </w:r>
      <w:r w:rsidR="003E4CFF" w:rsidRPr="007F38F6">
        <w:rPr>
          <w:rFonts w:ascii="Book Antiqua" w:eastAsia="Times New Roman" w:hAnsi="Book Antiqua"/>
          <w:color w:val="000000"/>
          <w:sz w:val="24"/>
          <w:szCs w:val="24"/>
          <w:lang w:val="es-PR" w:eastAsia="es-PR"/>
        </w:rPr>
        <w:t>supervisar la ejecución</w:t>
      </w:r>
      <w:r w:rsidRPr="007F38F6">
        <w:rPr>
          <w:rFonts w:ascii="Book Antiqua" w:eastAsia="Times New Roman" w:hAnsi="Book Antiqua"/>
          <w:color w:val="000000"/>
          <w:sz w:val="24"/>
          <w:szCs w:val="24"/>
          <w:lang w:val="es-PR" w:eastAsia="es-PR"/>
        </w:rPr>
        <w:t xml:space="preserve"> un Plan Fiscal para la estabilización económica </w:t>
      </w:r>
      <w:r w:rsidR="00070B5F" w:rsidRPr="007F38F6">
        <w:rPr>
          <w:rFonts w:ascii="Book Antiqua" w:eastAsia="Times New Roman" w:hAnsi="Book Antiqua"/>
          <w:color w:val="000000"/>
          <w:sz w:val="24"/>
          <w:szCs w:val="24"/>
          <w:lang w:val="es-PR" w:eastAsia="es-PR"/>
        </w:rPr>
        <w:t>de Puerto</w:t>
      </w:r>
      <w:r w:rsidRPr="007F38F6">
        <w:rPr>
          <w:rFonts w:ascii="Book Antiqua" w:eastAsia="Times New Roman" w:hAnsi="Book Antiqua"/>
          <w:color w:val="000000"/>
          <w:sz w:val="24"/>
          <w:szCs w:val="24"/>
          <w:lang w:val="es-PR" w:eastAsia="es-PR"/>
        </w:rPr>
        <w:t xml:space="preserve"> Rico.</w:t>
      </w:r>
    </w:p>
    <w:p w:rsidR="0010438B" w:rsidRPr="007F38F6" w:rsidRDefault="0010438B" w:rsidP="00534C40">
      <w:pPr>
        <w:suppressLineNumbers/>
        <w:spacing w:after="0" w:line="240" w:lineRule="auto"/>
        <w:jc w:val="both"/>
        <w:rPr>
          <w:rFonts w:ascii="Book Antiqua" w:eastAsia="Times New Roman" w:hAnsi="Book Antiqua"/>
          <w:color w:val="000000"/>
          <w:sz w:val="24"/>
          <w:szCs w:val="24"/>
          <w:lang w:val="es-PR" w:eastAsia="es-PR"/>
        </w:rPr>
      </w:pPr>
    </w:p>
    <w:p w:rsidR="0010438B" w:rsidRPr="007F38F6" w:rsidRDefault="0010438B" w:rsidP="00534C40">
      <w:pPr>
        <w:suppressLineNumbers/>
        <w:spacing w:after="0" w:line="240" w:lineRule="auto"/>
        <w:ind w:firstLine="720"/>
        <w:jc w:val="both"/>
        <w:rPr>
          <w:rFonts w:ascii="Book Antiqua" w:eastAsia="Times New Roman" w:hAnsi="Book Antiqua"/>
          <w:color w:val="000000"/>
          <w:sz w:val="24"/>
          <w:szCs w:val="24"/>
          <w:lang w:val="es-PR" w:eastAsia="es-PR"/>
        </w:rPr>
      </w:pPr>
      <w:r w:rsidRPr="007F38F6">
        <w:rPr>
          <w:rFonts w:ascii="Book Antiqua" w:eastAsia="Times New Roman" w:hAnsi="Book Antiqua"/>
          <w:color w:val="000000"/>
          <w:sz w:val="24"/>
          <w:szCs w:val="24"/>
          <w:lang w:val="es-PR" w:eastAsia="es-PR"/>
        </w:rPr>
        <w:t>Dicha norma aprobada el 4 de mayo de 2016 establece una cláusula de supremacía que citamos:</w:t>
      </w:r>
    </w:p>
    <w:p w:rsidR="0010438B" w:rsidRPr="007F38F6" w:rsidRDefault="0010438B" w:rsidP="00534C40">
      <w:pPr>
        <w:suppressLineNumbers/>
        <w:spacing w:after="0" w:line="240" w:lineRule="auto"/>
        <w:jc w:val="both"/>
        <w:rPr>
          <w:rFonts w:ascii="Book Antiqua" w:eastAsia="Times New Roman" w:hAnsi="Book Antiqua"/>
          <w:color w:val="000000"/>
          <w:sz w:val="24"/>
          <w:szCs w:val="24"/>
          <w:lang w:val="es-PR" w:eastAsia="es-PR"/>
        </w:rPr>
      </w:pPr>
      <w:r w:rsidRPr="007F38F6">
        <w:rPr>
          <w:rFonts w:ascii="Book Antiqua" w:eastAsia="Times New Roman" w:hAnsi="Book Antiqua"/>
          <w:color w:val="000000"/>
          <w:sz w:val="24"/>
          <w:szCs w:val="24"/>
          <w:lang w:val="es-PR" w:eastAsia="es-PR"/>
        </w:rPr>
        <w:t>       </w:t>
      </w:r>
    </w:p>
    <w:p w:rsidR="0010438B" w:rsidRDefault="0010438B" w:rsidP="00534C40">
      <w:pPr>
        <w:suppressLineNumbers/>
        <w:spacing w:after="0" w:line="240" w:lineRule="auto"/>
        <w:ind w:left="720"/>
        <w:jc w:val="both"/>
        <w:rPr>
          <w:rFonts w:ascii="Book Antiqua" w:hAnsi="Book Antiqua"/>
          <w:sz w:val="24"/>
          <w:szCs w:val="24"/>
          <w:lang w:val="es-PR"/>
        </w:rPr>
      </w:pPr>
      <w:r w:rsidRPr="00DE0059">
        <w:rPr>
          <w:rFonts w:ascii="Book Antiqua" w:hAnsi="Book Antiqua"/>
          <w:sz w:val="24"/>
          <w:szCs w:val="24"/>
        </w:rPr>
        <w:t xml:space="preserve">Sec. 1 ‘‘Puerto Rico Oversight, Management, and Economic Stability Act’’ or ‘‘PROMESA’’. </w:t>
      </w:r>
      <w:r w:rsidRPr="00A156EE">
        <w:rPr>
          <w:rFonts w:ascii="Book Antiqua" w:hAnsi="Book Antiqua"/>
          <w:sz w:val="24"/>
          <w:szCs w:val="24"/>
        </w:rPr>
        <w:t xml:space="preserve">(SEC. 4. SUPREMACY. </w:t>
      </w:r>
      <w:r w:rsidRPr="00DE0059">
        <w:rPr>
          <w:rFonts w:ascii="Book Antiqua" w:hAnsi="Book Antiqua"/>
          <w:b/>
          <w:sz w:val="24"/>
          <w:szCs w:val="24"/>
        </w:rPr>
        <w:t xml:space="preserve">The provisions of this Act shall prevail over any general or specific provisions of territory law, </w:t>
      </w:r>
      <w:r w:rsidRPr="00DE0059">
        <w:rPr>
          <w:rFonts w:ascii="Book Antiqua" w:hAnsi="Book Antiqua"/>
          <w:sz w:val="24"/>
          <w:szCs w:val="24"/>
        </w:rPr>
        <w:t xml:space="preserve">State law, </w:t>
      </w:r>
      <w:r w:rsidRPr="00DE0059">
        <w:rPr>
          <w:rFonts w:ascii="Book Antiqua" w:hAnsi="Book Antiqua"/>
          <w:b/>
          <w:sz w:val="24"/>
          <w:szCs w:val="24"/>
        </w:rPr>
        <w:t>or regulation that is inconsistent with this Act</w:t>
      </w:r>
      <w:r w:rsidRPr="00DE0059">
        <w:rPr>
          <w:rFonts w:ascii="Book Antiqua" w:hAnsi="Book Antiqua"/>
          <w:sz w:val="24"/>
          <w:szCs w:val="24"/>
        </w:rPr>
        <w:t>.</w:t>
      </w:r>
      <w:r w:rsidR="003E4CFF" w:rsidRPr="00DE0059">
        <w:rPr>
          <w:rFonts w:ascii="Book Antiqua" w:hAnsi="Book Antiqua"/>
          <w:sz w:val="24"/>
          <w:szCs w:val="24"/>
        </w:rPr>
        <w:t xml:space="preserve"> </w:t>
      </w:r>
      <w:r w:rsidR="003E4CFF" w:rsidRPr="007F38F6">
        <w:rPr>
          <w:rFonts w:ascii="Book Antiqua" w:hAnsi="Book Antiqua"/>
          <w:sz w:val="24"/>
          <w:szCs w:val="24"/>
          <w:lang w:val="es-PR"/>
        </w:rPr>
        <w:t>(</w:t>
      </w:r>
      <w:r w:rsidR="000F30C3" w:rsidRPr="007F38F6">
        <w:rPr>
          <w:rFonts w:ascii="Book Antiqua" w:hAnsi="Book Antiqua"/>
          <w:sz w:val="24"/>
          <w:szCs w:val="24"/>
          <w:lang w:val="es-PR"/>
        </w:rPr>
        <w:t>Énfasis</w:t>
      </w:r>
      <w:r w:rsidR="003E4CFF" w:rsidRPr="007F38F6">
        <w:rPr>
          <w:rFonts w:ascii="Book Antiqua" w:hAnsi="Book Antiqua"/>
          <w:sz w:val="24"/>
          <w:szCs w:val="24"/>
          <w:lang w:val="es-PR"/>
        </w:rPr>
        <w:t xml:space="preserve"> nuestro).</w:t>
      </w:r>
    </w:p>
    <w:p w:rsidR="00CB43B4" w:rsidRPr="007F38F6" w:rsidRDefault="00CB43B4" w:rsidP="00534C40">
      <w:pPr>
        <w:suppressLineNumbers/>
        <w:spacing w:after="0" w:line="240" w:lineRule="auto"/>
        <w:ind w:left="720"/>
        <w:jc w:val="both"/>
        <w:rPr>
          <w:rFonts w:ascii="Book Antiqua" w:hAnsi="Book Antiqua"/>
          <w:sz w:val="24"/>
          <w:szCs w:val="24"/>
          <w:lang w:val="es-PR"/>
        </w:rPr>
      </w:pPr>
    </w:p>
    <w:p w:rsidR="0010438B" w:rsidRPr="007F38F6" w:rsidRDefault="0010438B" w:rsidP="00534C40">
      <w:pPr>
        <w:suppressLineNumbers/>
        <w:spacing w:after="0" w:line="240" w:lineRule="auto"/>
        <w:ind w:firstLine="708"/>
        <w:jc w:val="both"/>
        <w:rPr>
          <w:rFonts w:ascii="Book Antiqua" w:hAnsi="Book Antiqua"/>
          <w:sz w:val="24"/>
          <w:szCs w:val="24"/>
          <w:lang w:val="es-PR"/>
        </w:rPr>
      </w:pPr>
      <w:r w:rsidRPr="007F38F6">
        <w:rPr>
          <w:rFonts w:ascii="Book Antiqua" w:hAnsi="Book Antiqua"/>
          <w:sz w:val="24"/>
          <w:szCs w:val="24"/>
          <w:lang w:val="es-PR"/>
        </w:rPr>
        <w:t>Conforme el Art. 101 de la Ley PROMESA, la J</w:t>
      </w:r>
      <w:r w:rsidR="007D6FE9" w:rsidRPr="007F38F6">
        <w:rPr>
          <w:rFonts w:ascii="Book Antiqua" w:hAnsi="Book Antiqua"/>
          <w:sz w:val="24"/>
          <w:szCs w:val="24"/>
          <w:lang w:val="es-PR"/>
        </w:rPr>
        <w:t>unta de Supervisión</w:t>
      </w:r>
      <w:r w:rsidRPr="007F38F6">
        <w:rPr>
          <w:rFonts w:ascii="Book Antiqua" w:hAnsi="Book Antiqua"/>
          <w:sz w:val="24"/>
          <w:szCs w:val="24"/>
          <w:lang w:val="es-PR"/>
        </w:rPr>
        <w:t xml:space="preserve">, a su plena discreción, en el momento que considere apropiado, podrá designar a cualquier </w:t>
      </w:r>
      <w:proofErr w:type="spellStart"/>
      <w:r w:rsidRPr="007F38F6">
        <w:rPr>
          <w:rFonts w:ascii="Book Antiqua" w:hAnsi="Book Antiqua"/>
          <w:sz w:val="24"/>
          <w:szCs w:val="24"/>
          <w:lang w:val="es-PR"/>
        </w:rPr>
        <w:t>instrumentalidad</w:t>
      </w:r>
      <w:proofErr w:type="spellEnd"/>
      <w:r w:rsidRPr="007F38F6">
        <w:rPr>
          <w:rFonts w:ascii="Book Antiqua" w:hAnsi="Book Antiqua"/>
          <w:sz w:val="24"/>
          <w:szCs w:val="24"/>
          <w:lang w:val="es-PR"/>
        </w:rPr>
        <w:t xml:space="preserve"> territorial como una </w:t>
      </w:r>
      <w:proofErr w:type="spellStart"/>
      <w:r w:rsidRPr="007F38F6">
        <w:rPr>
          <w:rFonts w:ascii="Book Antiqua" w:hAnsi="Book Antiqua"/>
          <w:sz w:val="24"/>
          <w:szCs w:val="24"/>
          <w:lang w:val="es-PR"/>
        </w:rPr>
        <w:t>instrumentalidad</w:t>
      </w:r>
      <w:proofErr w:type="spellEnd"/>
      <w:r w:rsidRPr="007F38F6">
        <w:rPr>
          <w:rFonts w:ascii="Book Antiqua" w:hAnsi="Book Antiqua"/>
          <w:sz w:val="24"/>
          <w:szCs w:val="24"/>
          <w:lang w:val="es-PR"/>
        </w:rPr>
        <w:t xml:space="preserve"> territorial cubierta y sujeta a las obligaciones de la referida Ley. A este momento, la J</w:t>
      </w:r>
      <w:r w:rsidR="007D6FE9" w:rsidRPr="007F38F6">
        <w:rPr>
          <w:rFonts w:ascii="Book Antiqua" w:hAnsi="Book Antiqua"/>
          <w:sz w:val="24"/>
          <w:szCs w:val="24"/>
          <w:lang w:val="es-PR"/>
        </w:rPr>
        <w:t>unta de Supervisión</w:t>
      </w:r>
      <w:r w:rsidRPr="007F38F6">
        <w:rPr>
          <w:rFonts w:ascii="Book Antiqua" w:hAnsi="Book Antiqua"/>
          <w:sz w:val="24"/>
          <w:szCs w:val="24"/>
          <w:lang w:val="es-PR"/>
        </w:rPr>
        <w:t xml:space="preserve"> ha designado todas las corporaciones públicas como </w:t>
      </w:r>
      <w:r w:rsidR="00AF25EB" w:rsidRPr="007F38F6">
        <w:rPr>
          <w:rFonts w:ascii="Book Antiqua" w:hAnsi="Book Antiqua"/>
          <w:sz w:val="24"/>
          <w:szCs w:val="24"/>
          <w:lang w:val="es-PR"/>
        </w:rPr>
        <w:t xml:space="preserve">entidades </w:t>
      </w:r>
      <w:r w:rsidRPr="007F38F6">
        <w:rPr>
          <w:rFonts w:ascii="Book Antiqua" w:hAnsi="Book Antiqua"/>
          <w:sz w:val="24"/>
          <w:szCs w:val="24"/>
          <w:lang w:val="es-PR"/>
        </w:rPr>
        <w:t xml:space="preserve">cubiertas.  Por otro lado, conforme </w:t>
      </w:r>
      <w:r w:rsidR="00B92078" w:rsidRPr="007F38F6">
        <w:rPr>
          <w:rFonts w:ascii="Book Antiqua" w:hAnsi="Book Antiqua"/>
          <w:sz w:val="24"/>
          <w:szCs w:val="24"/>
          <w:lang w:val="es-PR"/>
        </w:rPr>
        <w:t xml:space="preserve">al </w:t>
      </w:r>
      <w:r w:rsidRPr="007F38F6">
        <w:rPr>
          <w:rFonts w:ascii="Book Antiqua" w:hAnsi="Book Antiqua"/>
          <w:sz w:val="24"/>
          <w:szCs w:val="24"/>
          <w:lang w:val="es-PR"/>
        </w:rPr>
        <w:t>Artículo 205 de PROMESA, la J</w:t>
      </w:r>
      <w:r w:rsidR="007D6FE9" w:rsidRPr="007F38F6">
        <w:rPr>
          <w:rFonts w:ascii="Book Antiqua" w:hAnsi="Book Antiqua"/>
          <w:sz w:val="24"/>
          <w:szCs w:val="24"/>
          <w:lang w:val="es-PR"/>
        </w:rPr>
        <w:t>unta de Supervisión</w:t>
      </w:r>
      <w:r w:rsidRPr="007F38F6">
        <w:rPr>
          <w:rFonts w:ascii="Book Antiqua" w:hAnsi="Book Antiqua"/>
          <w:sz w:val="24"/>
          <w:szCs w:val="24"/>
          <w:lang w:val="es-PR"/>
        </w:rPr>
        <w:t xml:space="preserve"> podrá someter en cualquier momento recomendaciones al Gobernador o a la Legislatura sobre acciones que el gobierno territorial deba tomar para garantizar el cumplimiento del plan fiscal o para promover de alguna otra manera la estabilidad financiera, el crecimiento económico, la responsabilidad administrativa y la eficiencia en la prestación de servicios. Hechas las recomendaciones, el Gobernador tendrá que someter una declaración indicando si el gobierno adoptará la recomendación. Si no la adopta, el Gobernador deberá explicar al Presidente de los Estados Unidos y al Congreso sus razones para no adoptarlas.</w:t>
      </w:r>
    </w:p>
    <w:p w:rsidR="0010438B" w:rsidRDefault="0010438B" w:rsidP="00534C40">
      <w:pPr>
        <w:suppressLineNumbers/>
        <w:spacing w:after="0" w:line="240" w:lineRule="auto"/>
        <w:ind w:firstLine="708"/>
        <w:jc w:val="both"/>
        <w:rPr>
          <w:rFonts w:ascii="Book Antiqua" w:hAnsi="Book Antiqua"/>
          <w:sz w:val="24"/>
          <w:szCs w:val="24"/>
          <w:lang w:val="es-PR"/>
        </w:rPr>
      </w:pPr>
      <w:r w:rsidRPr="007F38F6">
        <w:rPr>
          <w:rFonts w:ascii="Book Antiqua" w:hAnsi="Book Antiqua"/>
          <w:sz w:val="24"/>
          <w:szCs w:val="24"/>
          <w:lang w:val="es-PR"/>
        </w:rPr>
        <w:lastRenderedPageBreak/>
        <w:t xml:space="preserve">Siendo así, debemos repasar las encomiendas que se le asignan a la Junta de Supervisión Fiscal para fiscalizar y asegurar que las disposiciones del Plan Fiscal aprobado se cumplan. </w:t>
      </w:r>
    </w:p>
    <w:p w:rsidR="00CB43B4" w:rsidRPr="007F38F6" w:rsidRDefault="00CB43B4" w:rsidP="00534C40">
      <w:pPr>
        <w:suppressLineNumbers/>
        <w:spacing w:after="0" w:line="240" w:lineRule="auto"/>
        <w:ind w:firstLine="708"/>
        <w:jc w:val="both"/>
        <w:rPr>
          <w:rFonts w:ascii="Book Antiqua" w:hAnsi="Book Antiqua"/>
          <w:sz w:val="24"/>
          <w:szCs w:val="24"/>
          <w:lang w:val="es-PR"/>
        </w:rPr>
      </w:pPr>
    </w:p>
    <w:p w:rsidR="0010438B" w:rsidRPr="007F38F6" w:rsidRDefault="0010438B" w:rsidP="00534C40">
      <w:pPr>
        <w:suppressLineNumbers/>
        <w:spacing w:after="0" w:line="240" w:lineRule="auto"/>
        <w:ind w:firstLine="708"/>
        <w:contextualSpacing/>
        <w:jc w:val="both"/>
        <w:rPr>
          <w:rFonts w:ascii="Book Antiqua" w:eastAsia="Times New Roman" w:hAnsi="Book Antiqua"/>
          <w:sz w:val="24"/>
          <w:szCs w:val="24"/>
          <w:lang w:val="es-PR"/>
        </w:rPr>
      </w:pPr>
      <w:r w:rsidRPr="007F38F6">
        <w:rPr>
          <w:rFonts w:ascii="Book Antiqua" w:hAnsi="Book Antiqua"/>
          <w:sz w:val="24"/>
          <w:szCs w:val="24"/>
          <w:lang w:val="es-PR"/>
        </w:rPr>
        <w:t>Recordemos que PROMESA goza de supremacía sobre cualquier legislación del territorio de Puerto Rico incompatible con los motivos, responsabilidades, encomiendas y objetivos que tiene la norma federal y la Junta de Supervisión</w:t>
      </w:r>
      <w:r w:rsidR="004D3AB5" w:rsidRPr="007F38F6">
        <w:rPr>
          <w:rFonts w:ascii="Book Antiqua" w:hAnsi="Book Antiqua"/>
          <w:sz w:val="24"/>
          <w:szCs w:val="24"/>
          <w:lang w:val="es-PR"/>
        </w:rPr>
        <w:t xml:space="preserve"> como ente encargado de su ejecución</w:t>
      </w:r>
      <w:r w:rsidRPr="007F38F6">
        <w:rPr>
          <w:rFonts w:ascii="Book Antiqua" w:hAnsi="Book Antiqua"/>
          <w:sz w:val="24"/>
          <w:szCs w:val="24"/>
          <w:lang w:val="es-PR"/>
        </w:rPr>
        <w:t>. En lo que respe</w:t>
      </w:r>
      <w:r w:rsidR="004D3AB5" w:rsidRPr="007F38F6">
        <w:rPr>
          <w:rFonts w:ascii="Book Antiqua" w:hAnsi="Book Antiqua"/>
          <w:sz w:val="24"/>
          <w:szCs w:val="24"/>
          <w:lang w:val="es-PR"/>
        </w:rPr>
        <w:t>c</w:t>
      </w:r>
      <w:r w:rsidRPr="007F38F6">
        <w:rPr>
          <w:rFonts w:ascii="Book Antiqua" w:hAnsi="Book Antiqua"/>
          <w:sz w:val="24"/>
          <w:szCs w:val="24"/>
          <w:lang w:val="es-PR"/>
        </w:rPr>
        <w:t>ta a la presente Ley</w:t>
      </w:r>
      <w:r w:rsidR="00B92078" w:rsidRPr="007F38F6">
        <w:rPr>
          <w:rFonts w:ascii="Book Antiqua" w:hAnsi="Book Antiqua"/>
          <w:sz w:val="24"/>
          <w:szCs w:val="24"/>
          <w:lang w:val="es-PR"/>
        </w:rPr>
        <w:t>,</w:t>
      </w:r>
      <w:r w:rsidRPr="007F38F6">
        <w:rPr>
          <w:rFonts w:ascii="Book Antiqua" w:hAnsi="Book Antiqua"/>
          <w:sz w:val="24"/>
          <w:szCs w:val="24"/>
          <w:lang w:val="es-PR"/>
        </w:rPr>
        <w:t xml:space="preserve"> la </w:t>
      </w:r>
      <w:r w:rsidR="00AF25EB" w:rsidRPr="007F38F6">
        <w:rPr>
          <w:rFonts w:ascii="Book Antiqua" w:hAnsi="Book Antiqua"/>
          <w:sz w:val="24"/>
          <w:szCs w:val="24"/>
          <w:lang w:val="es-PR"/>
        </w:rPr>
        <w:t>J</w:t>
      </w:r>
      <w:r w:rsidRPr="007F38F6">
        <w:rPr>
          <w:rFonts w:ascii="Book Antiqua" w:hAnsi="Book Antiqua"/>
          <w:sz w:val="24"/>
          <w:szCs w:val="24"/>
          <w:lang w:val="es-PR"/>
        </w:rPr>
        <w:t>unta estableció que si el gobierno no logra mediante la implantación de otras medidas reducciones en los gastos que generen los fondos suficientes y una reserva de efectivo adicional de $200 millones</w:t>
      </w:r>
      <w:r w:rsidR="00D60ADE" w:rsidRPr="007F38F6">
        <w:rPr>
          <w:rFonts w:ascii="Book Antiqua" w:hAnsi="Book Antiqua"/>
          <w:sz w:val="24"/>
          <w:szCs w:val="24"/>
          <w:lang w:val="es-PR"/>
        </w:rPr>
        <w:t>,</w:t>
      </w:r>
      <w:r w:rsidRPr="007F38F6">
        <w:rPr>
          <w:rFonts w:ascii="Book Antiqua" w:hAnsi="Book Antiqua"/>
          <w:sz w:val="24"/>
          <w:szCs w:val="24"/>
          <w:lang w:val="es-PR"/>
        </w:rPr>
        <w:t xml:space="preserve"> para el 30 de junio de 2017 </w:t>
      </w:r>
      <w:r w:rsidR="00D60ADE" w:rsidRPr="007F38F6">
        <w:rPr>
          <w:rFonts w:ascii="Book Antiqua" w:hAnsi="Book Antiqua"/>
          <w:sz w:val="24"/>
          <w:szCs w:val="24"/>
          <w:lang w:val="es-PR"/>
        </w:rPr>
        <w:t>entrará</w:t>
      </w:r>
      <w:r w:rsidRPr="007F38F6">
        <w:rPr>
          <w:rFonts w:ascii="Book Antiqua" w:hAnsi="Book Antiqua"/>
          <w:sz w:val="24"/>
          <w:szCs w:val="24"/>
          <w:lang w:val="es-PR"/>
        </w:rPr>
        <w:t xml:space="preserve"> en vigor</w:t>
      </w:r>
      <w:r w:rsidR="004D3AB5" w:rsidRPr="007F38F6">
        <w:rPr>
          <w:rFonts w:ascii="Book Antiqua" w:hAnsi="Book Antiqua"/>
          <w:sz w:val="24"/>
          <w:szCs w:val="24"/>
          <w:lang w:val="es-PR"/>
        </w:rPr>
        <w:t>,</w:t>
      </w:r>
      <w:r w:rsidRPr="007F38F6">
        <w:rPr>
          <w:rFonts w:ascii="Book Antiqua" w:hAnsi="Book Antiqua"/>
          <w:sz w:val="24"/>
          <w:szCs w:val="24"/>
          <w:lang w:val="es-PR"/>
        </w:rPr>
        <w:t xml:space="preserve"> efectivo el 1 de julio de 2017</w:t>
      </w:r>
      <w:r w:rsidR="00D60ADE" w:rsidRPr="007F38F6">
        <w:rPr>
          <w:rFonts w:ascii="Book Antiqua" w:hAnsi="Book Antiqua"/>
          <w:sz w:val="24"/>
          <w:szCs w:val="24"/>
          <w:lang w:val="es-PR"/>
        </w:rPr>
        <w:t>,</w:t>
      </w:r>
      <w:r w:rsidRPr="007F38F6">
        <w:rPr>
          <w:rFonts w:ascii="Book Antiqua" w:hAnsi="Book Antiqua"/>
          <w:sz w:val="24"/>
          <w:szCs w:val="24"/>
          <w:lang w:val="es-PR"/>
        </w:rPr>
        <w:t xml:space="preserve"> un programa de reducción de jornada laboral para todos los empleados públicos, lo que representaría una disminución en el sueldo de nuestros empleados de hasta un veinte (20%) por ciento del sueldo mensual. De igual forma, establecen que se implementaría la eliminación total del bono de navidad para todos los empleados públicos.  </w:t>
      </w:r>
      <w:r w:rsidRPr="007F38F6">
        <w:rPr>
          <w:rFonts w:ascii="Book Antiqua" w:eastAsia="Times New Roman" w:hAnsi="Book Antiqua"/>
          <w:sz w:val="24"/>
          <w:szCs w:val="24"/>
          <w:lang w:val="es-PR"/>
        </w:rPr>
        <w:t xml:space="preserve">La alternativa de la Junta de Supervisión  para reducir la jornada laboral en el gobierno es equivalente a </w:t>
      </w:r>
      <w:r w:rsidR="00D60ADE" w:rsidRPr="007F38F6">
        <w:rPr>
          <w:rFonts w:ascii="Book Antiqua" w:eastAsia="Times New Roman" w:hAnsi="Book Antiqua"/>
          <w:sz w:val="24"/>
          <w:szCs w:val="24"/>
          <w:lang w:val="es-PR"/>
        </w:rPr>
        <w:t xml:space="preserve"> cuatro (</w:t>
      </w:r>
      <w:r w:rsidRPr="007F38F6">
        <w:rPr>
          <w:rFonts w:ascii="Book Antiqua" w:eastAsia="Times New Roman" w:hAnsi="Book Antiqua"/>
          <w:sz w:val="24"/>
          <w:szCs w:val="24"/>
          <w:lang w:val="es-PR"/>
        </w:rPr>
        <w:t>4</w:t>
      </w:r>
      <w:r w:rsidR="00D60ADE" w:rsidRPr="007F38F6">
        <w:rPr>
          <w:rFonts w:ascii="Book Antiqua" w:eastAsia="Times New Roman" w:hAnsi="Book Antiqua"/>
          <w:sz w:val="24"/>
          <w:szCs w:val="24"/>
          <w:lang w:val="es-PR"/>
        </w:rPr>
        <w:t>)</w:t>
      </w:r>
      <w:r w:rsidRPr="007F38F6">
        <w:rPr>
          <w:rFonts w:ascii="Book Antiqua" w:eastAsia="Times New Roman" w:hAnsi="Book Antiqua"/>
          <w:sz w:val="24"/>
          <w:szCs w:val="24"/>
          <w:lang w:val="es-PR"/>
        </w:rPr>
        <w:t xml:space="preserve"> días al mes para la mayoría de los empleados de la Rama Ejecutiva y</w:t>
      </w:r>
      <w:r w:rsidR="00D60ADE" w:rsidRPr="007F38F6">
        <w:rPr>
          <w:rFonts w:ascii="Book Antiqua" w:eastAsia="Times New Roman" w:hAnsi="Book Antiqua"/>
          <w:sz w:val="24"/>
          <w:szCs w:val="24"/>
          <w:lang w:val="es-PR"/>
        </w:rPr>
        <w:t xml:space="preserve"> dos </w:t>
      </w:r>
      <w:r w:rsidRPr="007F38F6">
        <w:rPr>
          <w:rFonts w:ascii="Book Antiqua" w:eastAsia="Times New Roman" w:hAnsi="Book Antiqua"/>
          <w:sz w:val="24"/>
          <w:szCs w:val="24"/>
          <w:lang w:val="es-PR"/>
        </w:rPr>
        <w:t xml:space="preserve"> </w:t>
      </w:r>
      <w:r w:rsidR="00D60ADE" w:rsidRPr="007F38F6">
        <w:rPr>
          <w:rFonts w:ascii="Book Antiqua" w:eastAsia="Times New Roman" w:hAnsi="Book Antiqua"/>
          <w:sz w:val="24"/>
          <w:szCs w:val="24"/>
          <w:lang w:val="es-PR"/>
        </w:rPr>
        <w:t>(</w:t>
      </w:r>
      <w:r w:rsidRPr="007F38F6">
        <w:rPr>
          <w:rFonts w:ascii="Book Antiqua" w:eastAsia="Times New Roman" w:hAnsi="Book Antiqua"/>
          <w:sz w:val="24"/>
          <w:szCs w:val="24"/>
          <w:lang w:val="es-PR"/>
        </w:rPr>
        <w:t>2</w:t>
      </w:r>
      <w:r w:rsidR="00D60ADE" w:rsidRPr="007F38F6">
        <w:rPr>
          <w:rFonts w:ascii="Book Antiqua" w:eastAsia="Times New Roman" w:hAnsi="Book Antiqua"/>
          <w:sz w:val="24"/>
          <w:szCs w:val="24"/>
          <w:lang w:val="es-PR"/>
        </w:rPr>
        <w:t>)</w:t>
      </w:r>
      <w:r w:rsidRPr="007F38F6">
        <w:rPr>
          <w:rFonts w:ascii="Book Antiqua" w:eastAsia="Times New Roman" w:hAnsi="Book Antiqua"/>
          <w:sz w:val="24"/>
          <w:szCs w:val="24"/>
          <w:lang w:val="es-PR"/>
        </w:rPr>
        <w:t xml:space="preserve"> días al mes para maestros y personal de primera línea en instituciones que operan 24 horas al día. De igual forma, la J</w:t>
      </w:r>
      <w:r w:rsidR="00D60ADE" w:rsidRPr="007F38F6">
        <w:rPr>
          <w:rFonts w:ascii="Book Antiqua" w:eastAsia="Times New Roman" w:hAnsi="Book Antiqua"/>
          <w:sz w:val="24"/>
          <w:szCs w:val="24"/>
          <w:lang w:val="es-PR"/>
        </w:rPr>
        <w:t>unta de Supervisión</w:t>
      </w:r>
      <w:r w:rsidRPr="007F38F6">
        <w:rPr>
          <w:rFonts w:ascii="Book Antiqua" w:eastAsia="Times New Roman" w:hAnsi="Book Antiqua"/>
          <w:sz w:val="24"/>
          <w:szCs w:val="24"/>
          <w:lang w:val="es-PR"/>
        </w:rPr>
        <w:t xml:space="preserve"> ha establecido que podrían darse reducciones comparables a estos ahorros por reducción parcial de jornada de la Rama Ejecutiva para otras entidades a través de todo el gobierno, incluyendo las corporaciones e </w:t>
      </w:r>
      <w:proofErr w:type="spellStart"/>
      <w:r w:rsidRPr="007F38F6">
        <w:rPr>
          <w:rFonts w:ascii="Book Antiqua" w:eastAsia="Times New Roman" w:hAnsi="Book Antiqua"/>
          <w:sz w:val="24"/>
          <w:szCs w:val="24"/>
          <w:lang w:val="es-PR"/>
        </w:rPr>
        <w:t>instrumentalidades</w:t>
      </w:r>
      <w:proofErr w:type="spellEnd"/>
      <w:r w:rsidRPr="007F38F6">
        <w:rPr>
          <w:rFonts w:ascii="Book Antiqua" w:eastAsia="Times New Roman" w:hAnsi="Book Antiqua"/>
          <w:sz w:val="24"/>
          <w:szCs w:val="24"/>
          <w:lang w:val="es-PR"/>
        </w:rPr>
        <w:t xml:space="preserve"> públicas y las ramas Legislativa y Judicial.</w:t>
      </w:r>
      <w:r w:rsidR="009A743D" w:rsidRPr="007F38F6">
        <w:rPr>
          <w:rFonts w:ascii="Book Antiqua" w:eastAsia="Times New Roman" w:hAnsi="Book Antiqua"/>
          <w:sz w:val="24"/>
          <w:szCs w:val="24"/>
          <w:lang w:val="es-PR"/>
        </w:rPr>
        <w:t xml:space="preserve"> Tal y como nuestro Gobernador ha mencionado en múltiples foros, la reducción de jornada laboral NO es una opción.  Por tal razón, estamos tomando esta</w:t>
      </w:r>
      <w:r w:rsidR="00AE1FC0" w:rsidRPr="007F38F6">
        <w:rPr>
          <w:rFonts w:ascii="Book Antiqua" w:eastAsia="Times New Roman" w:hAnsi="Book Antiqua"/>
          <w:sz w:val="24"/>
          <w:szCs w:val="24"/>
          <w:lang w:val="es-PR"/>
        </w:rPr>
        <w:t>s</w:t>
      </w:r>
      <w:r w:rsidR="009A743D" w:rsidRPr="007F38F6">
        <w:rPr>
          <w:rFonts w:ascii="Book Antiqua" w:eastAsia="Times New Roman" w:hAnsi="Book Antiqua"/>
          <w:sz w:val="24"/>
          <w:szCs w:val="24"/>
          <w:lang w:val="es-PR"/>
        </w:rPr>
        <w:t xml:space="preserve"> medidas cautelares para no tener que llegar a esa </w:t>
      </w:r>
      <w:r w:rsidR="004D3AB5" w:rsidRPr="007F38F6">
        <w:rPr>
          <w:rFonts w:ascii="Book Antiqua" w:eastAsia="Times New Roman" w:hAnsi="Book Antiqua"/>
          <w:sz w:val="24"/>
          <w:szCs w:val="24"/>
          <w:lang w:val="es-PR"/>
        </w:rPr>
        <w:t>contin</w:t>
      </w:r>
      <w:r w:rsidR="00AE1FC0" w:rsidRPr="007F38F6">
        <w:rPr>
          <w:rFonts w:ascii="Book Antiqua" w:eastAsia="Times New Roman" w:hAnsi="Book Antiqua"/>
          <w:sz w:val="24"/>
          <w:szCs w:val="24"/>
          <w:lang w:val="es-PR"/>
        </w:rPr>
        <w:t>g</w:t>
      </w:r>
      <w:r w:rsidR="004D3AB5" w:rsidRPr="007F38F6">
        <w:rPr>
          <w:rFonts w:ascii="Book Antiqua" w:eastAsia="Times New Roman" w:hAnsi="Book Antiqua"/>
          <w:sz w:val="24"/>
          <w:szCs w:val="24"/>
          <w:lang w:val="es-PR"/>
        </w:rPr>
        <w:t>encia impuesta por</w:t>
      </w:r>
      <w:r w:rsidR="009A743D" w:rsidRPr="007F38F6">
        <w:rPr>
          <w:rFonts w:ascii="Book Antiqua" w:eastAsia="Times New Roman" w:hAnsi="Book Antiqua"/>
          <w:sz w:val="24"/>
          <w:szCs w:val="24"/>
          <w:lang w:val="es-PR"/>
        </w:rPr>
        <w:t xml:space="preserve"> la Junta de Supervisión.</w:t>
      </w:r>
    </w:p>
    <w:p w:rsidR="0010438B" w:rsidRPr="007F38F6" w:rsidRDefault="0010438B" w:rsidP="00534C40">
      <w:pPr>
        <w:suppressLineNumbers/>
        <w:spacing w:after="0" w:line="240" w:lineRule="auto"/>
        <w:ind w:firstLine="708"/>
        <w:contextualSpacing/>
        <w:jc w:val="both"/>
        <w:rPr>
          <w:rFonts w:ascii="Book Antiqua" w:eastAsia="Times New Roman" w:hAnsi="Book Antiqua"/>
          <w:sz w:val="24"/>
          <w:szCs w:val="24"/>
          <w:lang w:val="es-PR"/>
        </w:rPr>
      </w:pPr>
    </w:p>
    <w:p w:rsidR="004D3AB5" w:rsidRPr="007F38F6" w:rsidRDefault="005E1D5F" w:rsidP="00534C40">
      <w:pPr>
        <w:suppressLineNumbers/>
        <w:spacing w:after="0" w:line="240" w:lineRule="auto"/>
        <w:ind w:firstLine="567"/>
        <w:jc w:val="both"/>
        <w:rPr>
          <w:rFonts w:ascii="Book Antiqua" w:hAnsi="Book Antiqua"/>
          <w:sz w:val="24"/>
          <w:szCs w:val="24"/>
          <w:lang w:val="es-PR"/>
        </w:rPr>
      </w:pPr>
      <w:r w:rsidRPr="007F38F6">
        <w:rPr>
          <w:rFonts w:ascii="Book Antiqua" w:hAnsi="Book Antiqua"/>
          <w:sz w:val="24"/>
          <w:szCs w:val="24"/>
          <w:lang w:val="es-PR"/>
        </w:rPr>
        <w:t xml:space="preserve"> </w:t>
      </w:r>
      <w:r w:rsidR="0010438B" w:rsidRPr="007F38F6">
        <w:rPr>
          <w:rFonts w:ascii="Book Antiqua" w:hAnsi="Book Antiqua"/>
          <w:sz w:val="24"/>
          <w:szCs w:val="24"/>
          <w:lang w:val="es-PR"/>
        </w:rPr>
        <w:t xml:space="preserve">Usando como base este marco legal, esta Asamblea Legislativa está convencida que las medidas que se toman en esta Ley son necesarias y razonables para atender de forma adecuada la crisis fiscal, económica y presupuestaria que atraviesa Puerto Rico y representan un ejercicio legislativo válido.  </w:t>
      </w:r>
    </w:p>
    <w:p w:rsidR="004D3AB5" w:rsidRPr="007F38F6" w:rsidRDefault="004D3AB5" w:rsidP="00534C40">
      <w:pPr>
        <w:suppressLineNumbers/>
        <w:spacing w:after="0" w:line="240" w:lineRule="auto"/>
        <w:ind w:firstLine="567"/>
        <w:jc w:val="both"/>
        <w:rPr>
          <w:rFonts w:ascii="Book Antiqua" w:hAnsi="Book Antiqua"/>
          <w:sz w:val="24"/>
          <w:szCs w:val="24"/>
          <w:lang w:val="es-PR"/>
        </w:rPr>
      </w:pPr>
    </w:p>
    <w:p w:rsidR="00020F04" w:rsidRPr="007F38F6" w:rsidRDefault="0010438B" w:rsidP="00534C40">
      <w:pPr>
        <w:suppressLineNumbers/>
        <w:spacing w:after="0" w:line="240" w:lineRule="auto"/>
        <w:ind w:firstLine="567"/>
        <w:jc w:val="both"/>
        <w:rPr>
          <w:rFonts w:ascii="Book Antiqua" w:hAnsi="Book Antiqua"/>
          <w:sz w:val="24"/>
          <w:szCs w:val="24"/>
          <w:lang w:val="es-PR"/>
        </w:rPr>
      </w:pPr>
      <w:r w:rsidRPr="007F38F6">
        <w:rPr>
          <w:rFonts w:ascii="Book Antiqua" w:hAnsi="Book Antiqua"/>
          <w:sz w:val="24"/>
          <w:szCs w:val="24"/>
          <w:lang w:val="es-PR"/>
        </w:rPr>
        <w:t xml:space="preserve">Las acciones que se toman en la presente Ley y su aplicación a </w:t>
      </w:r>
      <w:r w:rsidR="005E1D5F" w:rsidRPr="007F38F6">
        <w:rPr>
          <w:rFonts w:ascii="Book Antiqua" w:hAnsi="Book Antiqua"/>
          <w:sz w:val="24"/>
          <w:szCs w:val="24"/>
          <w:lang w:val="es-PR"/>
        </w:rPr>
        <w:t xml:space="preserve">todos los empleados públicos </w:t>
      </w:r>
      <w:proofErr w:type="spellStart"/>
      <w:r w:rsidR="005E1D5F" w:rsidRPr="007F38F6">
        <w:rPr>
          <w:rFonts w:ascii="Book Antiqua" w:hAnsi="Book Antiqua"/>
          <w:sz w:val="24"/>
          <w:szCs w:val="24"/>
          <w:lang w:val="es-PR"/>
        </w:rPr>
        <w:t>unionados</w:t>
      </w:r>
      <w:proofErr w:type="spellEnd"/>
      <w:r w:rsidR="005E1D5F" w:rsidRPr="007F38F6">
        <w:rPr>
          <w:rFonts w:ascii="Book Antiqua" w:hAnsi="Book Antiqua"/>
          <w:sz w:val="24"/>
          <w:szCs w:val="24"/>
          <w:lang w:val="es-PR"/>
        </w:rPr>
        <w:t xml:space="preserve"> o no </w:t>
      </w:r>
      <w:proofErr w:type="spellStart"/>
      <w:r w:rsidR="005E1D5F" w:rsidRPr="007F38F6">
        <w:rPr>
          <w:rFonts w:ascii="Book Antiqua" w:hAnsi="Book Antiqua"/>
          <w:sz w:val="24"/>
          <w:szCs w:val="24"/>
          <w:lang w:val="es-PR"/>
        </w:rPr>
        <w:t>unionados</w:t>
      </w:r>
      <w:proofErr w:type="spellEnd"/>
      <w:r w:rsidR="005E1D5F" w:rsidRPr="007F38F6">
        <w:rPr>
          <w:rFonts w:ascii="Book Antiqua" w:hAnsi="Book Antiqua"/>
          <w:sz w:val="24"/>
          <w:szCs w:val="24"/>
          <w:lang w:val="es-PR"/>
        </w:rPr>
        <w:t xml:space="preserve"> que laboran en el Gobierno Central y en </w:t>
      </w:r>
      <w:r w:rsidRPr="007F38F6">
        <w:rPr>
          <w:rFonts w:ascii="Book Antiqua" w:hAnsi="Book Antiqua"/>
          <w:sz w:val="24"/>
          <w:szCs w:val="24"/>
          <w:lang w:val="es-PR"/>
        </w:rPr>
        <w:t xml:space="preserve">las </w:t>
      </w:r>
      <w:r w:rsidR="005E1D5F" w:rsidRPr="007F38F6">
        <w:rPr>
          <w:rFonts w:ascii="Book Antiqua" w:hAnsi="Book Antiqua"/>
          <w:sz w:val="24"/>
          <w:szCs w:val="24"/>
          <w:lang w:val="es-PR"/>
        </w:rPr>
        <w:t>C</w:t>
      </w:r>
      <w:r w:rsidRPr="007F38F6">
        <w:rPr>
          <w:rFonts w:ascii="Book Antiqua" w:hAnsi="Book Antiqua"/>
          <w:sz w:val="24"/>
          <w:szCs w:val="24"/>
          <w:lang w:val="es-PR"/>
        </w:rPr>
        <w:t xml:space="preserve">orporaciones </w:t>
      </w:r>
      <w:r w:rsidR="005E1D5F" w:rsidRPr="007F38F6">
        <w:rPr>
          <w:rFonts w:ascii="Book Antiqua" w:hAnsi="Book Antiqua"/>
          <w:sz w:val="24"/>
          <w:szCs w:val="24"/>
          <w:lang w:val="es-PR"/>
        </w:rPr>
        <w:t>P</w:t>
      </w:r>
      <w:r w:rsidRPr="007F38F6">
        <w:rPr>
          <w:rFonts w:ascii="Book Antiqua" w:hAnsi="Book Antiqua"/>
          <w:sz w:val="24"/>
          <w:szCs w:val="24"/>
          <w:lang w:val="es-PR"/>
        </w:rPr>
        <w:t xml:space="preserve">úblicas </w:t>
      </w:r>
      <w:r w:rsidRPr="007F38F6">
        <w:rPr>
          <w:rFonts w:ascii="Book Antiqua" w:hAnsi="Book Antiqua"/>
          <w:color w:val="000000"/>
          <w:sz w:val="24"/>
          <w:szCs w:val="24"/>
          <w:lang w:val="es-PR"/>
        </w:rPr>
        <w:t>no se toman de forma liviana</w:t>
      </w:r>
      <w:r w:rsidR="004D3AB5" w:rsidRPr="007F38F6">
        <w:rPr>
          <w:rFonts w:ascii="Book Antiqua" w:hAnsi="Book Antiqua"/>
          <w:color w:val="000000"/>
          <w:sz w:val="24"/>
          <w:szCs w:val="24"/>
          <w:lang w:val="es-PR"/>
        </w:rPr>
        <w:t>. A</w:t>
      </w:r>
      <w:r w:rsidRPr="007F38F6">
        <w:rPr>
          <w:rFonts w:ascii="Book Antiqua" w:hAnsi="Book Antiqua"/>
          <w:color w:val="000000"/>
          <w:sz w:val="24"/>
          <w:szCs w:val="24"/>
          <w:lang w:val="es-PR"/>
        </w:rPr>
        <w:t>l realizar un balance de intereses</w:t>
      </w:r>
      <w:r w:rsidR="004D3AB5" w:rsidRPr="007F38F6">
        <w:rPr>
          <w:rFonts w:ascii="Book Antiqua" w:hAnsi="Book Antiqua"/>
          <w:color w:val="000000"/>
          <w:sz w:val="24"/>
          <w:szCs w:val="24"/>
          <w:lang w:val="es-PR"/>
        </w:rPr>
        <w:t>,</w:t>
      </w:r>
      <w:r w:rsidRPr="007F38F6">
        <w:rPr>
          <w:rFonts w:ascii="Book Antiqua" w:hAnsi="Book Antiqua"/>
          <w:color w:val="000000"/>
          <w:sz w:val="24"/>
          <w:szCs w:val="24"/>
          <w:lang w:val="es-PR"/>
        </w:rPr>
        <w:t xml:space="preserve"> en estos momentos de crisis entendemos que </w:t>
      </w:r>
      <w:r w:rsidR="005E1D5F" w:rsidRPr="007F38F6">
        <w:rPr>
          <w:rFonts w:ascii="Book Antiqua" w:hAnsi="Book Antiqua"/>
          <w:color w:val="000000"/>
          <w:sz w:val="24"/>
          <w:szCs w:val="24"/>
          <w:lang w:val="es-PR"/>
        </w:rPr>
        <w:t xml:space="preserve">los </w:t>
      </w:r>
      <w:r w:rsidRPr="007F38F6">
        <w:rPr>
          <w:rFonts w:ascii="Book Antiqua" w:hAnsi="Book Antiqua"/>
          <w:color w:val="000000"/>
          <w:sz w:val="24"/>
          <w:szCs w:val="24"/>
          <w:lang w:val="es-PR"/>
        </w:rPr>
        <w:t xml:space="preserve">beneficios marginales tienen que ser atemperados a las necesidades de los tiempos y a la crisis fiscal y estructural que enfrenta el Gobierno de Puerto </w:t>
      </w:r>
      <w:r w:rsidR="009A743D" w:rsidRPr="007F38F6">
        <w:rPr>
          <w:rFonts w:ascii="Book Antiqua" w:hAnsi="Book Antiqua"/>
          <w:color w:val="000000"/>
          <w:sz w:val="24"/>
          <w:szCs w:val="24"/>
          <w:lang w:val="es-PR"/>
        </w:rPr>
        <w:t>R</w:t>
      </w:r>
      <w:r w:rsidRPr="007F38F6">
        <w:rPr>
          <w:rFonts w:ascii="Book Antiqua" w:hAnsi="Book Antiqua"/>
          <w:color w:val="000000"/>
          <w:sz w:val="24"/>
          <w:szCs w:val="24"/>
          <w:lang w:val="es-PR"/>
        </w:rPr>
        <w:t>ico. Ante el nuevo estado de Derecho creado por la aprobación de la L</w:t>
      </w:r>
      <w:r w:rsidR="00077B26" w:rsidRPr="007F38F6">
        <w:rPr>
          <w:rFonts w:ascii="Book Antiqua" w:hAnsi="Book Antiqua"/>
          <w:color w:val="000000"/>
          <w:sz w:val="24"/>
          <w:szCs w:val="24"/>
          <w:lang w:val="es-PR"/>
        </w:rPr>
        <w:t>ey PROMESA y la llegada de la J</w:t>
      </w:r>
      <w:r w:rsidR="005E1D5F" w:rsidRPr="007F38F6">
        <w:rPr>
          <w:rFonts w:ascii="Book Antiqua" w:hAnsi="Book Antiqua"/>
          <w:color w:val="000000"/>
          <w:sz w:val="24"/>
          <w:szCs w:val="24"/>
          <w:lang w:val="es-PR"/>
        </w:rPr>
        <w:t>unta de Supervisión</w:t>
      </w:r>
      <w:r w:rsidRPr="007F38F6">
        <w:rPr>
          <w:rFonts w:ascii="Book Antiqua" w:hAnsi="Book Antiqua"/>
          <w:color w:val="000000"/>
          <w:sz w:val="24"/>
          <w:szCs w:val="24"/>
          <w:lang w:val="es-PR"/>
        </w:rPr>
        <w:t>, l</w:t>
      </w:r>
      <w:r w:rsidRPr="007F38F6">
        <w:rPr>
          <w:rFonts w:ascii="Book Antiqua" w:hAnsi="Book Antiqua"/>
          <w:sz w:val="24"/>
          <w:szCs w:val="24"/>
          <w:lang w:val="es-PR"/>
        </w:rPr>
        <w:t xml:space="preserve">a presente Ley constituye un medio razonable, equitativo, uniforme y necesario para afrontar la crisis actual y </w:t>
      </w:r>
      <w:r w:rsidR="004D3AB5" w:rsidRPr="007F38F6">
        <w:rPr>
          <w:rFonts w:ascii="Book Antiqua" w:hAnsi="Book Antiqua"/>
          <w:sz w:val="24"/>
          <w:szCs w:val="24"/>
          <w:lang w:val="es-PR"/>
        </w:rPr>
        <w:t xml:space="preserve">es </w:t>
      </w:r>
      <w:r w:rsidRPr="007F38F6">
        <w:rPr>
          <w:rFonts w:ascii="Book Antiqua" w:hAnsi="Book Antiqua"/>
          <w:sz w:val="24"/>
          <w:szCs w:val="24"/>
          <w:lang w:val="es-PR"/>
        </w:rPr>
        <w:t>la única opción que tiene el Gobierno de Puerto Rico para poder cumplir con el Plan Fiscal certificado por la Junta de</w:t>
      </w:r>
      <w:r w:rsidR="00077B26" w:rsidRPr="007F38F6">
        <w:rPr>
          <w:rFonts w:ascii="Book Antiqua" w:hAnsi="Book Antiqua"/>
          <w:sz w:val="24"/>
          <w:szCs w:val="24"/>
          <w:lang w:val="es-PR"/>
        </w:rPr>
        <w:t xml:space="preserve"> Supervisión</w:t>
      </w:r>
      <w:r w:rsidRPr="007F38F6">
        <w:rPr>
          <w:rFonts w:ascii="Book Antiqua" w:hAnsi="Book Antiqua"/>
          <w:sz w:val="24"/>
          <w:szCs w:val="24"/>
          <w:lang w:val="es-PR"/>
        </w:rPr>
        <w:t xml:space="preserve"> y evitar que se imponga una reducción de jornada laboral a nuestros empleados públicos que equivaldría a reducirles el </w:t>
      </w:r>
      <w:r w:rsidR="005E1D5F" w:rsidRPr="007F38F6">
        <w:rPr>
          <w:rFonts w:ascii="Book Antiqua" w:hAnsi="Book Antiqua"/>
          <w:sz w:val="24"/>
          <w:szCs w:val="24"/>
          <w:lang w:val="es-PR"/>
        </w:rPr>
        <w:t>veinte (</w:t>
      </w:r>
      <w:r w:rsidRPr="007F38F6">
        <w:rPr>
          <w:rFonts w:ascii="Book Antiqua" w:hAnsi="Book Antiqua"/>
          <w:sz w:val="24"/>
          <w:szCs w:val="24"/>
          <w:lang w:val="es-PR"/>
        </w:rPr>
        <w:t>20%</w:t>
      </w:r>
      <w:r w:rsidR="005E1D5F" w:rsidRPr="007F38F6">
        <w:rPr>
          <w:rFonts w:ascii="Book Antiqua" w:hAnsi="Book Antiqua"/>
          <w:sz w:val="24"/>
          <w:szCs w:val="24"/>
          <w:lang w:val="es-PR"/>
        </w:rPr>
        <w:t>) por ciento</w:t>
      </w:r>
      <w:r w:rsidRPr="007F38F6">
        <w:rPr>
          <w:rFonts w:ascii="Book Antiqua" w:hAnsi="Book Antiqua"/>
          <w:sz w:val="24"/>
          <w:szCs w:val="24"/>
          <w:lang w:val="es-PR"/>
        </w:rPr>
        <w:t xml:space="preserve"> de su sueldo mensual y a su vez la eliminación total del bono de navidad. Esta </w:t>
      </w:r>
      <w:r w:rsidR="00B14904" w:rsidRPr="007F38F6">
        <w:rPr>
          <w:rFonts w:ascii="Book Antiqua" w:hAnsi="Book Antiqua"/>
          <w:sz w:val="24"/>
          <w:szCs w:val="24"/>
          <w:lang w:val="es-PR"/>
        </w:rPr>
        <w:t>Ley</w:t>
      </w:r>
      <w:r w:rsidRPr="007F38F6">
        <w:rPr>
          <w:rFonts w:ascii="Book Antiqua" w:hAnsi="Book Antiqua"/>
          <w:sz w:val="24"/>
          <w:szCs w:val="24"/>
          <w:lang w:val="es-PR"/>
        </w:rPr>
        <w:t xml:space="preserve"> </w:t>
      </w:r>
      <w:r w:rsidRPr="007F38F6">
        <w:rPr>
          <w:rFonts w:ascii="Book Antiqua" w:hAnsi="Book Antiqua"/>
          <w:sz w:val="24"/>
          <w:szCs w:val="24"/>
          <w:lang w:val="es-PR"/>
        </w:rPr>
        <w:lastRenderedPageBreak/>
        <w:t xml:space="preserve">se promulga al amparo de la facultad de esta Asamblea Legislativa para aprobar y promulgar legislación económica dirigida a promover el bienestar </w:t>
      </w:r>
      <w:r w:rsidR="00953758" w:rsidRPr="007F38F6">
        <w:rPr>
          <w:rFonts w:ascii="Book Antiqua" w:hAnsi="Book Antiqua"/>
          <w:sz w:val="24"/>
          <w:szCs w:val="24"/>
          <w:lang w:val="es-PR"/>
        </w:rPr>
        <w:t>de la comunidad puertorriqueña.</w:t>
      </w:r>
    </w:p>
    <w:p w:rsidR="00662326" w:rsidRPr="007F38F6" w:rsidRDefault="00662326" w:rsidP="00534C40">
      <w:pPr>
        <w:suppressLineNumbers/>
        <w:spacing w:after="0" w:line="240" w:lineRule="auto"/>
        <w:ind w:firstLine="567"/>
        <w:jc w:val="both"/>
        <w:rPr>
          <w:rFonts w:ascii="Book Antiqua" w:hAnsi="Book Antiqua"/>
          <w:sz w:val="24"/>
          <w:szCs w:val="24"/>
          <w:lang w:val="es-PR"/>
        </w:rPr>
      </w:pPr>
    </w:p>
    <w:p w:rsidR="00662326" w:rsidRPr="007F38F6" w:rsidRDefault="00662326" w:rsidP="00534C40">
      <w:pPr>
        <w:suppressLineNumbers/>
        <w:spacing w:after="0" w:line="240" w:lineRule="auto"/>
        <w:ind w:firstLine="567"/>
        <w:jc w:val="center"/>
        <w:rPr>
          <w:rFonts w:ascii="Book Antiqua" w:hAnsi="Book Antiqua"/>
          <w:sz w:val="24"/>
          <w:szCs w:val="24"/>
          <w:u w:val="single"/>
          <w:lang w:val="es-PR"/>
        </w:rPr>
      </w:pPr>
      <w:r w:rsidRPr="007F38F6">
        <w:rPr>
          <w:rFonts w:ascii="Book Antiqua" w:hAnsi="Book Antiqua"/>
          <w:sz w:val="24"/>
          <w:szCs w:val="24"/>
          <w:u w:val="single"/>
          <w:lang w:val="es-PR"/>
        </w:rPr>
        <w:t>Dividendo Extraordinario a la Asociación de Suscripción Conjunta del Seguro de Responsabilidad Obligatorio</w:t>
      </w:r>
    </w:p>
    <w:p w:rsidR="00662326" w:rsidRPr="007F38F6" w:rsidRDefault="00662326" w:rsidP="00534C40">
      <w:pPr>
        <w:suppressLineNumbers/>
        <w:spacing w:after="0" w:line="240" w:lineRule="auto"/>
        <w:ind w:firstLine="567"/>
        <w:jc w:val="center"/>
        <w:rPr>
          <w:rFonts w:ascii="Book Antiqua" w:hAnsi="Book Antiqua"/>
          <w:sz w:val="24"/>
          <w:szCs w:val="24"/>
          <w:u w:val="single"/>
          <w:lang w:val="es-PR"/>
        </w:rPr>
      </w:pPr>
    </w:p>
    <w:p w:rsidR="00662326" w:rsidRDefault="00662326"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La Asociación de Suscripción Conjunta del Seguro de Resp</w:t>
      </w:r>
      <w:r w:rsidR="00FC513F" w:rsidRPr="007F38F6">
        <w:rPr>
          <w:rFonts w:ascii="Book Antiqua" w:hAnsi="Book Antiqua"/>
          <w:sz w:val="24"/>
          <w:szCs w:val="24"/>
          <w:lang w:val="es-PR"/>
        </w:rPr>
        <w:t>onsabilidad Obligatorio (ASC)</w:t>
      </w:r>
      <w:r w:rsidRPr="007F38F6">
        <w:rPr>
          <w:rFonts w:ascii="Book Antiqua" w:hAnsi="Book Antiqua"/>
          <w:sz w:val="24"/>
          <w:szCs w:val="24"/>
          <w:lang w:val="es-PR"/>
        </w:rPr>
        <w:t xml:space="preserve"> fue creada mediante la Ley 253-1995, según enmendada, como parte del sistema de seguro de responsabilidad obligatorio para vehículos de motor que se estableció desde entonces en Puerto Rico. El propósito de dicho seguro fue viabilizar una solución al problema de daños causados a vehículos de motor de terceros como resultado de un accidente de tránsito, conforme a los requisitos de reclamación aplicables.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662326" w:rsidRDefault="00662326"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En su origen, la cubierta del seguro obligatorio que estableció dicha ley tenía un tope de tres mil dólares ($3,000). Dicho tope fue aumentado en el año 2009 por virtud de la Ley Núm. 201-2009, a cuatro mil dólares ($4,000). Cabe destacar que a pesar de este aumento en cubierta de un treinta y tres por ciento (33%), las primas del seguro, que tiene un valor de noventa y nueve dólares ($99) para vehículos privados de pasajeros y ciento cuarenta y ocho dólares ($148) para vehículos comerciales, continuaron inalteradas.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662326" w:rsidRDefault="00662326"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Desde el aumento en cubierta en el año 2009, el costo de los bienes y servicios en general ha continuado aumentando y la industria automotriz no ha estado exenta de estos aumentos. Por eso, el costo de las piezas y reparaciones de vehículos hoy es mayor </w:t>
      </w:r>
      <w:r w:rsidR="004D3AB5" w:rsidRPr="007F38F6">
        <w:rPr>
          <w:rFonts w:ascii="Book Antiqua" w:hAnsi="Book Antiqua"/>
          <w:sz w:val="24"/>
          <w:szCs w:val="24"/>
          <w:lang w:val="es-PR"/>
        </w:rPr>
        <w:t xml:space="preserve">que </w:t>
      </w:r>
      <w:r w:rsidRPr="007F38F6">
        <w:rPr>
          <w:rFonts w:ascii="Book Antiqua" w:hAnsi="Book Antiqua"/>
          <w:sz w:val="24"/>
          <w:szCs w:val="24"/>
          <w:lang w:val="es-PR"/>
        </w:rPr>
        <w:t xml:space="preserve">hace ocho (8) años. </w:t>
      </w:r>
      <w:r w:rsidR="00CB43B4">
        <w:rPr>
          <w:rFonts w:ascii="Book Antiqua" w:hAnsi="Book Antiqua"/>
          <w:sz w:val="24"/>
          <w:szCs w:val="24"/>
          <w:lang w:val="es-PR"/>
        </w:rPr>
        <w:t xml:space="preserve"> </w:t>
      </w:r>
      <w:r w:rsidRPr="007F38F6">
        <w:rPr>
          <w:rFonts w:ascii="Book Antiqua" w:hAnsi="Book Antiqua"/>
          <w:sz w:val="24"/>
          <w:szCs w:val="24"/>
          <w:lang w:val="es-PR"/>
        </w:rPr>
        <w:t>Es por ello que esta administración entiende pertinente que la cubierta del seguro obligatorio se aumente a cuatro mil quinientos dólares ($4,500). Consistente</w:t>
      </w:r>
      <w:r w:rsidR="004D3AB5" w:rsidRPr="007F38F6">
        <w:rPr>
          <w:rFonts w:ascii="Book Antiqua" w:hAnsi="Book Antiqua"/>
          <w:sz w:val="24"/>
          <w:szCs w:val="24"/>
          <w:lang w:val="es-PR"/>
        </w:rPr>
        <w:t>mente</w:t>
      </w:r>
      <w:r w:rsidRPr="007F38F6">
        <w:rPr>
          <w:rFonts w:ascii="Book Antiqua" w:hAnsi="Book Antiqua"/>
          <w:sz w:val="24"/>
          <w:szCs w:val="24"/>
          <w:lang w:val="es-PR"/>
        </w:rPr>
        <w:t xml:space="preserve"> con este aumento, se autoriza a la ASC a revisar el costo de las primas en o antes del 30 de junio de 2017.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662326" w:rsidRDefault="00662326"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Por otro lado, las condiciones bajo las cuales operaba la ASC desde su creación, conllevó un incremento sustancial en su capital. Dado que la ASC era el único proveedor de seguro de responsabilidad obligatorio para vehículos de motor, era necesario que mantuviese una reserva de capital significativa para cubrir sus operaciones y cumplir con la reserva requerida por el Código de Seguros. Por ello</w:t>
      </w:r>
      <w:r w:rsidR="004D3AB5" w:rsidRPr="007F38F6">
        <w:rPr>
          <w:rFonts w:ascii="Book Antiqua" w:hAnsi="Book Antiqua"/>
          <w:sz w:val="24"/>
          <w:szCs w:val="24"/>
          <w:lang w:val="es-PR"/>
        </w:rPr>
        <w:t>,</w:t>
      </w:r>
      <w:r w:rsidRPr="007F38F6">
        <w:rPr>
          <w:rFonts w:ascii="Book Antiqua" w:hAnsi="Book Antiqua"/>
          <w:sz w:val="24"/>
          <w:szCs w:val="24"/>
          <w:lang w:val="es-PR"/>
        </w:rPr>
        <w:t xml:space="preserve"> mediante la Ley 60-2013 se autorizó la declaración de un dividendo extraordinario, acompañada de una contribución incentivada, lo que permitió generar ingresos adicionales de cien millones de dólares ($100</w:t>
      </w:r>
      <w:proofErr w:type="gramStart"/>
      <w:r w:rsidRPr="007F38F6">
        <w:rPr>
          <w:rFonts w:ascii="Book Antiqua" w:hAnsi="Book Antiqua"/>
          <w:sz w:val="24"/>
          <w:szCs w:val="24"/>
          <w:lang w:val="es-PR"/>
        </w:rPr>
        <w:t>,000,000</w:t>
      </w:r>
      <w:proofErr w:type="gramEnd"/>
      <w:r w:rsidRPr="007F38F6">
        <w:rPr>
          <w:rFonts w:ascii="Book Antiqua" w:hAnsi="Book Antiqua"/>
          <w:sz w:val="24"/>
          <w:szCs w:val="24"/>
          <w:lang w:val="es-PR"/>
        </w:rPr>
        <w:t>). Del mismo modo, por virtud de la Ley 157-2015 se autorizó la declaración de otro dividendo extraordinario de cuarenta y dos millones de dólares ($42</w:t>
      </w:r>
      <w:proofErr w:type="gramStart"/>
      <w:r w:rsidRPr="007F38F6">
        <w:rPr>
          <w:rFonts w:ascii="Book Antiqua" w:hAnsi="Book Antiqua"/>
          <w:sz w:val="24"/>
          <w:szCs w:val="24"/>
          <w:lang w:val="es-PR"/>
        </w:rPr>
        <w:t>,000,000</w:t>
      </w:r>
      <w:proofErr w:type="gramEnd"/>
      <w:r w:rsidRPr="007F38F6">
        <w:rPr>
          <w:rFonts w:ascii="Book Antiqua" w:hAnsi="Book Antiqua"/>
          <w:sz w:val="24"/>
          <w:szCs w:val="24"/>
          <w:lang w:val="es-PR"/>
        </w:rPr>
        <w:t xml:space="preserve">), igualmente acompañada de una contribución especial. Sin embargo, como resultado de la apertura del mercado a competencia para que otras compañías de seguro pudieran ofrecer el servicio, a elección del conductor, resulta innecesario que la ASC mantenga una cantidad tan alta de capital en reserva y a la cual no pueden acceder los miembros de la </w:t>
      </w:r>
      <w:r w:rsidRPr="007F38F6">
        <w:rPr>
          <w:rFonts w:ascii="Book Antiqua" w:hAnsi="Book Antiqua"/>
          <w:sz w:val="24"/>
          <w:szCs w:val="24"/>
          <w:lang w:val="es-PR"/>
        </w:rPr>
        <w:lastRenderedPageBreak/>
        <w:t xml:space="preserve">ASC, quienes son las mismas compañías que compiten con esta entidad para ofrecer el servicio de seguro obligatorio.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662326" w:rsidRDefault="00662326"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Mediante esta </w:t>
      </w:r>
      <w:r w:rsidR="004C6AED">
        <w:rPr>
          <w:rFonts w:ascii="Book Antiqua" w:hAnsi="Book Antiqua"/>
          <w:sz w:val="24"/>
          <w:szCs w:val="24"/>
          <w:lang w:val="es-PR"/>
        </w:rPr>
        <w:t>L</w:t>
      </w:r>
      <w:r w:rsidRPr="007F38F6">
        <w:rPr>
          <w:rFonts w:ascii="Book Antiqua" w:hAnsi="Book Antiqua"/>
          <w:sz w:val="24"/>
          <w:szCs w:val="24"/>
          <w:lang w:val="es-PR"/>
        </w:rPr>
        <w:t>ey se autoriza la declaración de un dividendo extraordinario, acompañado de la correspondiente contribución incentivada. Una vez declarado el dividendo por los miembros de la ASC, el gobierno recibiría la cantidad de setenta millones de dólares ($70</w:t>
      </w:r>
      <w:proofErr w:type="gramStart"/>
      <w:r w:rsidRPr="007F38F6">
        <w:rPr>
          <w:rFonts w:ascii="Book Antiqua" w:hAnsi="Book Antiqua"/>
          <w:sz w:val="24"/>
          <w:szCs w:val="24"/>
          <w:lang w:val="es-PR"/>
        </w:rPr>
        <w:t>,000,000</w:t>
      </w:r>
      <w:proofErr w:type="gramEnd"/>
      <w:r w:rsidRPr="007F38F6">
        <w:rPr>
          <w:rFonts w:ascii="Book Antiqua" w:hAnsi="Book Antiqua"/>
          <w:sz w:val="24"/>
          <w:szCs w:val="24"/>
          <w:lang w:val="es-PR"/>
        </w:rPr>
        <w:t xml:space="preserve">).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662326" w:rsidRDefault="00662326"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A diferencia de la pasada administración, que utilizó los fondos obtenidos mediante leyes similares a la presente para distribuir entre algunas entidades que, aunque muchas perseguían fines loables otras conllevaban un malgasto innecesario de fondos, mediante esta Ley pretendemos atender la falta de liquidez del Gobierno de Puerto Rico </w:t>
      </w:r>
      <w:r w:rsidR="004D3AB5" w:rsidRPr="007F38F6">
        <w:rPr>
          <w:rFonts w:ascii="Book Antiqua" w:hAnsi="Book Antiqua"/>
          <w:sz w:val="24"/>
          <w:szCs w:val="24"/>
          <w:lang w:val="es-PR"/>
        </w:rPr>
        <w:t>para proteger</w:t>
      </w:r>
      <w:r w:rsidRPr="007F38F6">
        <w:rPr>
          <w:rFonts w:ascii="Book Antiqua" w:hAnsi="Book Antiqua"/>
          <w:sz w:val="24"/>
          <w:szCs w:val="24"/>
          <w:lang w:val="es-PR"/>
        </w:rPr>
        <w:t xml:space="preserve"> los servicios que se ofrecen a la ciudadanía, los empleos en el sector público, los </w:t>
      </w:r>
      <w:r w:rsidR="004D3AB5" w:rsidRPr="007F38F6">
        <w:rPr>
          <w:rFonts w:ascii="Book Antiqua" w:hAnsi="Book Antiqua"/>
          <w:sz w:val="24"/>
          <w:szCs w:val="24"/>
          <w:lang w:val="es-PR"/>
        </w:rPr>
        <w:t xml:space="preserve">ingresos de los miembros de los </w:t>
      </w:r>
      <w:r w:rsidRPr="007F38F6">
        <w:rPr>
          <w:rFonts w:ascii="Book Antiqua" w:hAnsi="Book Antiqua"/>
          <w:sz w:val="24"/>
          <w:szCs w:val="24"/>
          <w:lang w:val="es-PR"/>
        </w:rPr>
        <w:t>sistemas de retiro, entre otros</w:t>
      </w:r>
      <w:r w:rsidR="004D3AB5" w:rsidRPr="007F38F6">
        <w:rPr>
          <w:rFonts w:ascii="Book Antiqua" w:hAnsi="Book Antiqua"/>
          <w:sz w:val="24"/>
          <w:szCs w:val="24"/>
          <w:lang w:val="es-PR"/>
        </w:rPr>
        <w:t xml:space="preserve"> fines similares</w:t>
      </w:r>
      <w:r w:rsidRPr="007F38F6">
        <w:rPr>
          <w:rFonts w:ascii="Book Antiqua" w:hAnsi="Book Antiqua"/>
          <w:sz w:val="24"/>
          <w:szCs w:val="24"/>
          <w:lang w:val="es-PR"/>
        </w:rPr>
        <w:t xml:space="preserve">.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662326" w:rsidRDefault="00662326" w:rsidP="00534C40">
      <w:pPr>
        <w:suppressLineNumbers/>
        <w:spacing w:after="0" w:line="240" w:lineRule="auto"/>
        <w:ind w:firstLine="720"/>
        <w:jc w:val="both"/>
        <w:rPr>
          <w:rFonts w:ascii="Book Antiqua" w:hAnsi="Book Antiqua"/>
          <w:sz w:val="24"/>
          <w:szCs w:val="24"/>
          <w:lang w:val="es-PR"/>
        </w:rPr>
      </w:pPr>
      <w:r w:rsidRPr="00CB43B4">
        <w:rPr>
          <w:rFonts w:ascii="Book Antiqua" w:hAnsi="Book Antiqua"/>
          <w:sz w:val="24"/>
          <w:szCs w:val="24"/>
          <w:lang w:val="es-PR"/>
        </w:rPr>
        <w:t>Por todo lo anterior, esta Asamblea legislativa autoriza a la ASC a declarar un dividendo extraordinario de</w:t>
      </w:r>
      <w:r w:rsidR="00A70EE3" w:rsidRPr="00CB43B4">
        <w:rPr>
          <w:rFonts w:ascii="Book Antiqua" w:hAnsi="Book Antiqua"/>
          <w:sz w:val="24"/>
          <w:szCs w:val="24"/>
          <w:lang w:val="es-PR"/>
        </w:rPr>
        <w:t xml:space="preserve"> setenta millones de dólares ($70</w:t>
      </w:r>
      <w:proofErr w:type="gramStart"/>
      <w:r w:rsidR="00A70EE3" w:rsidRPr="00CB43B4">
        <w:rPr>
          <w:rFonts w:ascii="Book Antiqua" w:hAnsi="Book Antiqua"/>
          <w:sz w:val="24"/>
          <w:szCs w:val="24"/>
          <w:lang w:val="es-PR"/>
        </w:rPr>
        <w:t>,000,000</w:t>
      </w:r>
      <w:proofErr w:type="gramEnd"/>
      <w:r w:rsidR="00A70EE3" w:rsidRPr="00CB43B4">
        <w:rPr>
          <w:rFonts w:ascii="Book Antiqua" w:hAnsi="Book Antiqua"/>
          <w:sz w:val="24"/>
          <w:szCs w:val="24"/>
          <w:lang w:val="es-PR"/>
        </w:rPr>
        <w:t>) de</w:t>
      </w:r>
      <w:r w:rsidRPr="00CB43B4">
        <w:rPr>
          <w:rFonts w:ascii="Book Antiqua" w:hAnsi="Book Antiqua"/>
          <w:sz w:val="24"/>
          <w:szCs w:val="24"/>
          <w:lang w:val="es-PR"/>
        </w:rPr>
        <w:t xml:space="preserve"> su reserva de capital</w:t>
      </w:r>
      <w:r w:rsidR="00A70EE3" w:rsidRPr="00CB43B4">
        <w:rPr>
          <w:rFonts w:ascii="Book Antiqua" w:hAnsi="Book Antiqua"/>
          <w:sz w:val="24"/>
          <w:szCs w:val="24"/>
          <w:lang w:val="es-PR"/>
        </w:rPr>
        <w:t xml:space="preserve"> acompañado de una contribución especial de un cincuenta por ciento (50%)</w:t>
      </w:r>
      <w:r w:rsidRPr="00CB43B4">
        <w:rPr>
          <w:rFonts w:ascii="Book Antiqua" w:hAnsi="Book Antiqua"/>
          <w:sz w:val="24"/>
          <w:szCs w:val="24"/>
          <w:lang w:val="es-PR"/>
        </w:rPr>
        <w:t xml:space="preserve">. </w:t>
      </w:r>
      <w:r w:rsidR="00A70EE3" w:rsidRPr="00CB43B4">
        <w:rPr>
          <w:rFonts w:ascii="Book Antiqua" w:hAnsi="Book Antiqua"/>
          <w:sz w:val="24"/>
          <w:szCs w:val="24"/>
          <w:lang w:val="es-PR"/>
        </w:rPr>
        <w:t>De este modo,</w:t>
      </w:r>
      <w:r w:rsidRPr="00CB43B4">
        <w:rPr>
          <w:rFonts w:ascii="Book Antiqua" w:hAnsi="Book Antiqua"/>
          <w:sz w:val="24"/>
          <w:szCs w:val="24"/>
          <w:lang w:val="es-PR"/>
        </w:rPr>
        <w:t xml:space="preserve"> la ASC remitirá la suma de </w:t>
      </w:r>
      <w:r w:rsidR="00A70EE3" w:rsidRPr="00CB43B4">
        <w:rPr>
          <w:rFonts w:ascii="Book Antiqua" w:hAnsi="Book Antiqua"/>
          <w:sz w:val="24"/>
          <w:szCs w:val="24"/>
          <w:lang w:val="es-PR"/>
        </w:rPr>
        <w:t>treinta y cinco millones de dólares ($35</w:t>
      </w:r>
      <w:proofErr w:type="gramStart"/>
      <w:r w:rsidR="00A70EE3" w:rsidRPr="00CB43B4">
        <w:rPr>
          <w:rFonts w:ascii="Book Antiqua" w:hAnsi="Book Antiqua"/>
          <w:sz w:val="24"/>
          <w:szCs w:val="24"/>
          <w:lang w:val="es-PR"/>
        </w:rPr>
        <w:t>,000,000</w:t>
      </w:r>
      <w:proofErr w:type="gramEnd"/>
      <w:r w:rsidR="00A70EE3" w:rsidRPr="00CB43B4">
        <w:rPr>
          <w:rFonts w:ascii="Book Antiqua" w:hAnsi="Book Antiqua"/>
          <w:sz w:val="24"/>
          <w:szCs w:val="24"/>
          <w:lang w:val="es-PR"/>
        </w:rPr>
        <w:t>)</w:t>
      </w:r>
      <w:r w:rsidRPr="00CB43B4">
        <w:rPr>
          <w:rFonts w:ascii="Book Antiqua" w:hAnsi="Book Antiqua"/>
          <w:sz w:val="24"/>
          <w:szCs w:val="24"/>
          <w:lang w:val="es-PR"/>
        </w:rPr>
        <w:t xml:space="preserve"> que nutrirán el Fondo General del Gobierno de</w:t>
      </w:r>
      <w:r w:rsidRPr="007F38F6">
        <w:rPr>
          <w:rFonts w:ascii="Book Antiqua" w:hAnsi="Book Antiqua"/>
          <w:sz w:val="24"/>
          <w:szCs w:val="24"/>
          <w:lang w:val="es-PR"/>
        </w:rPr>
        <w:t xml:space="preserve"> Puerto Rico. </w:t>
      </w:r>
    </w:p>
    <w:p w:rsidR="00534C40" w:rsidRPr="007F38F6" w:rsidRDefault="00534C40" w:rsidP="00534C40">
      <w:pPr>
        <w:suppressLineNumbers/>
        <w:spacing w:after="0" w:line="240" w:lineRule="auto"/>
        <w:ind w:firstLine="720"/>
        <w:jc w:val="both"/>
        <w:rPr>
          <w:rFonts w:ascii="Book Antiqua" w:hAnsi="Book Antiqua"/>
          <w:sz w:val="24"/>
          <w:szCs w:val="24"/>
          <w:lang w:val="es-PR"/>
        </w:rPr>
      </w:pPr>
    </w:p>
    <w:p w:rsidR="00E0744D" w:rsidRDefault="00E0744D" w:rsidP="00CB43B4">
      <w:pPr>
        <w:suppressLineNumbers/>
        <w:spacing w:after="0" w:line="240" w:lineRule="auto"/>
        <w:jc w:val="center"/>
        <w:rPr>
          <w:rFonts w:ascii="Book Antiqua" w:eastAsia="Times New Roman" w:hAnsi="Book Antiqua"/>
          <w:sz w:val="24"/>
          <w:szCs w:val="24"/>
          <w:u w:val="single"/>
          <w:lang w:val="es-PR"/>
        </w:rPr>
      </w:pPr>
      <w:r w:rsidRPr="007F38F6">
        <w:rPr>
          <w:rFonts w:ascii="Book Antiqua" w:eastAsia="Times New Roman" w:hAnsi="Book Antiqua"/>
          <w:sz w:val="24"/>
          <w:szCs w:val="24"/>
          <w:u w:val="single"/>
          <w:lang w:val="es-PR"/>
        </w:rPr>
        <w:t>Transferencia de ganancias de las corporaciones públicas al fondo general</w:t>
      </w:r>
    </w:p>
    <w:p w:rsidR="00534C40" w:rsidRPr="007F38F6" w:rsidRDefault="00534C40" w:rsidP="00534C40">
      <w:pPr>
        <w:suppressLineNumbers/>
        <w:spacing w:after="0" w:line="240" w:lineRule="auto"/>
        <w:ind w:firstLine="720"/>
        <w:jc w:val="center"/>
        <w:rPr>
          <w:rFonts w:ascii="Book Antiqua" w:hAnsi="Book Antiqua"/>
          <w:sz w:val="24"/>
          <w:szCs w:val="24"/>
          <w:u w:val="single"/>
          <w:lang w:val="es-PR"/>
        </w:rPr>
      </w:pPr>
    </w:p>
    <w:p w:rsidR="00E0744D" w:rsidRDefault="00E0744D"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Una de las medidas de mayor trascendencia que esta administración ha logrado aprobar es la </w:t>
      </w:r>
      <w:r w:rsidR="00FD7284">
        <w:rPr>
          <w:rFonts w:ascii="Book Antiqua" w:hAnsi="Book Antiqua"/>
          <w:sz w:val="24"/>
          <w:szCs w:val="24"/>
          <w:lang w:val="es-PR"/>
        </w:rPr>
        <w:t>“</w:t>
      </w:r>
      <w:r w:rsidRPr="007F38F6">
        <w:rPr>
          <w:rFonts w:ascii="Book Antiqua" w:hAnsi="Book Antiqua"/>
          <w:sz w:val="24"/>
          <w:szCs w:val="24"/>
          <w:lang w:val="es-PR"/>
        </w:rPr>
        <w:t>Ley de Emergencia Financiera y Responsabilidad Fiscal de Puerto Rico</w:t>
      </w:r>
      <w:r w:rsidR="00FD7284">
        <w:rPr>
          <w:rFonts w:ascii="Book Antiqua" w:hAnsi="Book Antiqua"/>
          <w:sz w:val="24"/>
          <w:szCs w:val="24"/>
          <w:lang w:val="es-PR"/>
        </w:rPr>
        <w:t>”</w:t>
      </w:r>
      <w:r w:rsidRPr="007F38F6">
        <w:rPr>
          <w:rFonts w:ascii="Book Antiqua" w:hAnsi="Book Antiqua"/>
          <w:sz w:val="24"/>
          <w:szCs w:val="24"/>
          <w:lang w:val="es-PR"/>
        </w:rPr>
        <w:t xml:space="preserve">, Ley 5-2017. La misma declara como política pública del Gobierno de Puerto Rico </w:t>
      </w:r>
      <w:r w:rsidR="00FD7284">
        <w:rPr>
          <w:rFonts w:ascii="Book Antiqua" w:hAnsi="Book Antiqua"/>
          <w:sz w:val="24"/>
          <w:szCs w:val="24"/>
          <w:lang w:val="es-PR"/>
        </w:rPr>
        <w:t>“</w:t>
      </w:r>
      <w:r w:rsidRPr="007F38F6">
        <w:rPr>
          <w:rFonts w:ascii="Book Antiqua" w:hAnsi="Book Antiqua"/>
          <w:sz w:val="24"/>
          <w:szCs w:val="24"/>
          <w:lang w:val="es-PR"/>
        </w:rPr>
        <w:t xml:space="preserve">tomar todas las medidas requeridas para Puerto Rico establecer la responsabilidad fiscal necesaria dentro del Gobierno y sus </w:t>
      </w:r>
      <w:proofErr w:type="spellStart"/>
      <w:r w:rsidRPr="007F38F6">
        <w:rPr>
          <w:rFonts w:ascii="Book Antiqua" w:hAnsi="Book Antiqua"/>
          <w:sz w:val="24"/>
          <w:szCs w:val="24"/>
          <w:lang w:val="es-PR"/>
        </w:rPr>
        <w:t>instrumentalidades</w:t>
      </w:r>
      <w:proofErr w:type="spellEnd"/>
      <w:r w:rsidRPr="007F38F6">
        <w:rPr>
          <w:rFonts w:ascii="Book Antiqua" w:hAnsi="Book Antiqua"/>
          <w:sz w:val="24"/>
          <w:szCs w:val="24"/>
          <w:lang w:val="es-PR"/>
        </w:rPr>
        <w:t xml:space="preserve"> para satisfacer sus obligaciones y garantizar que se provean aquellos servicios gubernamentales esenciales para la salud, seguridad y bienestar de los residentes de Puerto Rico.</w:t>
      </w:r>
      <w:r w:rsidR="00FD7284">
        <w:rPr>
          <w:rFonts w:ascii="Book Antiqua" w:hAnsi="Book Antiqua"/>
          <w:sz w:val="24"/>
          <w:szCs w:val="24"/>
          <w:lang w:val="es-PR"/>
        </w:rPr>
        <w:t>”</w:t>
      </w:r>
      <w:r w:rsidRPr="007F38F6">
        <w:rPr>
          <w:rFonts w:ascii="Book Antiqua" w:hAnsi="Book Antiqua"/>
          <w:sz w:val="24"/>
          <w:szCs w:val="24"/>
          <w:lang w:val="es-PR"/>
        </w:rPr>
        <w:t xml:space="preserve"> Del mismo modo, </w:t>
      </w:r>
      <w:r w:rsidR="00213958" w:rsidRPr="007F38F6">
        <w:rPr>
          <w:rFonts w:ascii="Book Antiqua" w:hAnsi="Book Antiqua"/>
          <w:sz w:val="24"/>
          <w:szCs w:val="24"/>
          <w:lang w:val="es-PR"/>
        </w:rPr>
        <w:t xml:space="preserve">la citada Ley </w:t>
      </w:r>
      <w:r w:rsidRPr="007F38F6">
        <w:rPr>
          <w:rFonts w:ascii="Book Antiqua" w:hAnsi="Book Antiqua"/>
          <w:sz w:val="24"/>
          <w:szCs w:val="24"/>
          <w:lang w:val="es-PR"/>
        </w:rPr>
        <w:t xml:space="preserve">declara que el gobierno podrá </w:t>
      </w:r>
      <w:r w:rsidR="00FD7284">
        <w:rPr>
          <w:rFonts w:ascii="Book Antiqua" w:hAnsi="Book Antiqua"/>
          <w:sz w:val="24"/>
          <w:szCs w:val="24"/>
          <w:lang w:val="es-PR"/>
        </w:rPr>
        <w:t>“</w:t>
      </w:r>
      <w:r w:rsidRPr="007F38F6">
        <w:rPr>
          <w:rFonts w:ascii="Book Antiqua" w:hAnsi="Book Antiqua"/>
          <w:sz w:val="24"/>
          <w:szCs w:val="24"/>
          <w:lang w:val="es-PR"/>
        </w:rPr>
        <w:t xml:space="preserve">ejercer su poder de razón de Estado de una manera que reconozca la responsabilidad de satisfacer las obligaciones financieras del Gobierno de Puerto Rico y sus </w:t>
      </w:r>
      <w:proofErr w:type="spellStart"/>
      <w:r w:rsidRPr="007F38F6">
        <w:rPr>
          <w:rFonts w:ascii="Book Antiqua" w:hAnsi="Book Antiqua"/>
          <w:sz w:val="24"/>
          <w:szCs w:val="24"/>
          <w:lang w:val="es-PR"/>
        </w:rPr>
        <w:t>instrumentalidades</w:t>
      </w:r>
      <w:proofErr w:type="spellEnd"/>
      <w:r w:rsidRPr="007F38F6">
        <w:rPr>
          <w:rFonts w:ascii="Book Antiqua" w:hAnsi="Book Antiqua"/>
          <w:sz w:val="24"/>
          <w:szCs w:val="24"/>
          <w:lang w:val="es-PR"/>
        </w:rPr>
        <w:t xml:space="preserve">, mientras continúa proveyendo servicios gubernamentales esenciales para la salud, seguridad y bienestar de los residentes de Puerto Rico a la luz de los limitados recursos disponibles del Gobierno de Puerto Rico y sus </w:t>
      </w:r>
      <w:proofErr w:type="spellStart"/>
      <w:r w:rsidRPr="007F38F6">
        <w:rPr>
          <w:rFonts w:ascii="Book Antiqua" w:hAnsi="Book Antiqua"/>
          <w:sz w:val="24"/>
          <w:szCs w:val="24"/>
          <w:lang w:val="es-PR"/>
        </w:rPr>
        <w:t>instrumentalidades</w:t>
      </w:r>
      <w:proofErr w:type="spellEnd"/>
      <w:r w:rsidR="00FD7284">
        <w:rPr>
          <w:rFonts w:ascii="Book Antiqua" w:hAnsi="Book Antiqua"/>
          <w:sz w:val="24"/>
          <w:szCs w:val="24"/>
          <w:lang w:val="es-PR"/>
        </w:rPr>
        <w:t>”</w:t>
      </w:r>
      <w:r w:rsidRPr="007F38F6">
        <w:rPr>
          <w:rFonts w:ascii="Book Antiqua" w:hAnsi="Book Antiqua"/>
          <w:sz w:val="24"/>
          <w:szCs w:val="24"/>
          <w:lang w:val="es-PR"/>
        </w:rPr>
        <w:t xml:space="preserve">. Dicho de otro modo, el gobierno tomará todas las medidas necesarias para asegurarse que las necesidades de la gente sean debidamente atendidas.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E0744D" w:rsidRDefault="00E0744D" w:rsidP="00534C40">
      <w:pPr>
        <w:suppressLineNumbers/>
        <w:spacing w:after="0" w:line="240" w:lineRule="auto"/>
        <w:ind w:firstLine="720"/>
        <w:jc w:val="both"/>
        <w:rPr>
          <w:rFonts w:ascii="Book Antiqua" w:eastAsia="MS Mincho" w:hAnsi="Book Antiqua"/>
          <w:sz w:val="24"/>
          <w:szCs w:val="24"/>
          <w:lang w:val="es-PR"/>
        </w:rPr>
      </w:pPr>
      <w:r w:rsidRPr="007F38F6">
        <w:rPr>
          <w:rFonts w:ascii="Book Antiqua" w:eastAsia="MS Mincho" w:hAnsi="Book Antiqua"/>
          <w:sz w:val="24"/>
          <w:szCs w:val="24"/>
          <w:lang w:val="es-PR"/>
        </w:rPr>
        <w:t xml:space="preserve">La Ley 5-2017 puntualiza que como resultado de la continua emergencia financiera y de la aprobación de PROMESA, la Asamblea Legislativa tiene a su haber la responsabilidad de ejercer su poder de razón de estado. En ese sentido, señala que se tiene que reconocer la responsabilidad de satisfacer las obligaciones financieras del </w:t>
      </w:r>
      <w:r w:rsidRPr="007F38F6">
        <w:rPr>
          <w:rFonts w:ascii="Book Antiqua" w:eastAsia="MS Mincho" w:hAnsi="Book Antiqua"/>
          <w:sz w:val="24"/>
          <w:szCs w:val="24"/>
          <w:lang w:val="es-PR"/>
        </w:rPr>
        <w:lastRenderedPageBreak/>
        <w:t xml:space="preserve">Gobierno de Puerto Rico y sus </w:t>
      </w:r>
      <w:proofErr w:type="spellStart"/>
      <w:r w:rsidRPr="007F38F6">
        <w:rPr>
          <w:rFonts w:ascii="Book Antiqua" w:eastAsia="MS Mincho" w:hAnsi="Book Antiqua"/>
          <w:sz w:val="24"/>
          <w:szCs w:val="24"/>
          <w:lang w:val="es-PR"/>
        </w:rPr>
        <w:t>instrumentalidades</w:t>
      </w:r>
      <w:proofErr w:type="spellEnd"/>
      <w:r w:rsidRPr="007F38F6">
        <w:rPr>
          <w:rFonts w:ascii="Book Antiqua" w:eastAsia="MS Mincho" w:hAnsi="Book Antiqua"/>
          <w:sz w:val="24"/>
          <w:szCs w:val="24"/>
          <w:lang w:val="es-PR"/>
        </w:rPr>
        <w:t xml:space="preserve">, mientras se continúan proveyendo servicios gubernamentales esenciales para salvaguardar la salud, seguridad y el bienestar de los residentes de Puerto Rico dados los limitados recursos disponibles del Gobierno de Puerto Rico y sus </w:t>
      </w:r>
      <w:proofErr w:type="spellStart"/>
      <w:r w:rsidRPr="007F38F6">
        <w:rPr>
          <w:rFonts w:ascii="Book Antiqua" w:eastAsia="MS Mincho" w:hAnsi="Book Antiqua"/>
          <w:sz w:val="24"/>
          <w:szCs w:val="24"/>
          <w:lang w:val="es-PR"/>
        </w:rPr>
        <w:t>instrumentalidades</w:t>
      </w:r>
      <w:proofErr w:type="spellEnd"/>
      <w:r w:rsidRPr="007F38F6">
        <w:rPr>
          <w:rFonts w:ascii="Book Antiqua" w:eastAsia="MS Mincho" w:hAnsi="Book Antiqua"/>
          <w:sz w:val="24"/>
          <w:szCs w:val="24"/>
          <w:lang w:val="es-PR"/>
        </w:rPr>
        <w:t>, todo esto de manera congruente con PROMESA.</w:t>
      </w:r>
    </w:p>
    <w:p w:rsidR="00CB43B4" w:rsidRPr="007F38F6" w:rsidRDefault="00CB43B4" w:rsidP="00534C40">
      <w:pPr>
        <w:suppressLineNumbers/>
        <w:spacing w:after="0" w:line="240" w:lineRule="auto"/>
        <w:ind w:firstLine="720"/>
        <w:jc w:val="both"/>
        <w:rPr>
          <w:rFonts w:ascii="Book Antiqua" w:eastAsia="MS Mincho" w:hAnsi="Book Antiqua"/>
          <w:sz w:val="24"/>
          <w:szCs w:val="24"/>
          <w:lang w:val="es-PR"/>
        </w:rPr>
      </w:pPr>
    </w:p>
    <w:p w:rsidR="00E0744D" w:rsidRDefault="00E0744D" w:rsidP="00534C40">
      <w:pPr>
        <w:suppressLineNumbers/>
        <w:spacing w:after="0" w:line="240" w:lineRule="auto"/>
        <w:ind w:firstLine="720"/>
        <w:jc w:val="both"/>
        <w:rPr>
          <w:rFonts w:ascii="Book Antiqua" w:eastAsia="MS Mincho" w:hAnsi="Book Antiqua"/>
          <w:bCs/>
          <w:iCs/>
          <w:sz w:val="24"/>
          <w:szCs w:val="24"/>
          <w:lang w:val="es-PR"/>
        </w:rPr>
      </w:pPr>
      <w:r w:rsidRPr="007F38F6">
        <w:rPr>
          <w:rFonts w:ascii="Book Antiqua" w:eastAsia="MS Mincho" w:hAnsi="Book Antiqua"/>
          <w:sz w:val="24"/>
          <w:szCs w:val="24"/>
          <w:lang w:val="es-PR"/>
        </w:rPr>
        <w:t xml:space="preserve">En atención a lo anterior, la Ley 5-2017 faculta al Gobernador a </w:t>
      </w:r>
      <w:r w:rsidRPr="007F38F6">
        <w:rPr>
          <w:rFonts w:ascii="Book Antiqua" w:eastAsia="MS Mincho" w:hAnsi="Book Antiqua"/>
          <w:bCs/>
          <w:iCs/>
          <w:sz w:val="24"/>
          <w:szCs w:val="24"/>
          <w:lang w:val="es-PR"/>
        </w:rPr>
        <w:t xml:space="preserve">emitir órdenes ejecutivas para requerir el uso de los </w:t>
      </w:r>
      <w:r w:rsidRPr="007F38F6">
        <w:rPr>
          <w:rFonts w:ascii="Book Antiqua" w:eastAsia="MS Mincho" w:hAnsi="Book Antiqua"/>
          <w:bCs/>
          <w:sz w:val="24"/>
          <w:szCs w:val="24"/>
          <w:lang w:val="es-PR"/>
        </w:rPr>
        <w:t xml:space="preserve">recursos disponibles </w:t>
      </w:r>
      <w:r w:rsidRPr="007F38F6">
        <w:rPr>
          <w:rFonts w:ascii="Book Antiqua" w:eastAsia="MS Mincho" w:hAnsi="Book Antiqua"/>
          <w:bCs/>
          <w:iCs/>
          <w:sz w:val="24"/>
          <w:szCs w:val="24"/>
          <w:lang w:val="es-PR"/>
        </w:rPr>
        <w:t xml:space="preserve">para pagar por servicios esenciales según el Gobernador estime necesario para proteger la salud, seguridad y bienestar de los residentes de Puerto Rico y establecer normas de prioridad para el desembolso de fondos públicos cuando los recursos disponibles para el año fiscal sean insuficientes para cubrir las asignaciones hechas para ese año fiscal, entre otras medidas. Esto, en atención a la limitación de recursos que posee el Estado. </w:t>
      </w:r>
    </w:p>
    <w:p w:rsidR="00CB43B4" w:rsidRPr="007F38F6" w:rsidRDefault="00CB43B4" w:rsidP="00534C40">
      <w:pPr>
        <w:suppressLineNumbers/>
        <w:spacing w:after="0" w:line="240" w:lineRule="auto"/>
        <w:ind w:firstLine="720"/>
        <w:jc w:val="both"/>
        <w:rPr>
          <w:rFonts w:ascii="Book Antiqua" w:eastAsia="MS Mincho" w:hAnsi="Book Antiqua"/>
          <w:bCs/>
          <w:iCs/>
          <w:sz w:val="24"/>
          <w:szCs w:val="24"/>
          <w:lang w:val="es-PR"/>
        </w:rPr>
      </w:pPr>
    </w:p>
    <w:p w:rsidR="00E0744D" w:rsidRDefault="00E0744D"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Ante la situación fiscal y económica antes indicada, resulta evidente que el Gobierno de Puerto Rico tiene que tomar medidas para cumplir con el Plan Fiscal sin afectar los servicios esenciales que recibe la ciudadanía. Esto requiere maximizar el uso de los recursos disponibles del Estado, incluyendo los recursos que tienen las corporaciones públicas. Es por ello que la presente legislación ordena a las corporaciones públicas e </w:t>
      </w:r>
      <w:proofErr w:type="spellStart"/>
      <w:r w:rsidRPr="007F38F6">
        <w:rPr>
          <w:rFonts w:ascii="Book Antiqua" w:hAnsi="Book Antiqua"/>
          <w:sz w:val="24"/>
          <w:szCs w:val="24"/>
          <w:lang w:val="es-PR"/>
        </w:rPr>
        <w:t>instrumentalidades</w:t>
      </w:r>
      <w:proofErr w:type="spellEnd"/>
      <w:r w:rsidRPr="007F38F6">
        <w:rPr>
          <w:rFonts w:ascii="Book Antiqua" w:hAnsi="Book Antiqua"/>
          <w:sz w:val="24"/>
          <w:szCs w:val="24"/>
          <w:lang w:val="es-PR"/>
        </w:rPr>
        <w:t xml:space="preserve"> del Gobierno de Puerto Rico a transferir al Departamento de Hacienda los fondos necesarios para garantizar la liquidez del gobierno.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E0744D" w:rsidRDefault="00E0744D" w:rsidP="00534C40">
      <w:pPr>
        <w:suppressLineNumbers/>
        <w:spacing w:after="0" w:line="240" w:lineRule="auto"/>
        <w:ind w:firstLine="720"/>
        <w:jc w:val="both"/>
        <w:rPr>
          <w:rFonts w:ascii="Book Antiqua" w:hAnsi="Book Antiqua"/>
          <w:bCs/>
          <w:sz w:val="24"/>
          <w:szCs w:val="24"/>
          <w:lang w:val="es-PR"/>
        </w:rPr>
      </w:pPr>
      <w:r w:rsidRPr="007F38F6">
        <w:rPr>
          <w:rFonts w:ascii="Book Antiqua" w:hAnsi="Book Antiqua"/>
          <w:sz w:val="24"/>
          <w:szCs w:val="24"/>
          <w:lang w:val="es-PR"/>
        </w:rPr>
        <w:t xml:space="preserve">La determinación de la cantidad que será aportada por cada una de las corporaciones públicas será determinada por un comité compuesto por </w:t>
      </w:r>
      <w:r w:rsidRPr="007F38F6">
        <w:rPr>
          <w:rFonts w:ascii="Book Antiqua" w:hAnsi="Book Antiqua"/>
          <w:bCs/>
          <w:sz w:val="24"/>
          <w:szCs w:val="24"/>
          <w:lang w:val="es-PR"/>
        </w:rPr>
        <w:t xml:space="preserve">el Director Ejecutivo de la Autoridad de Asesoría Financiera y Agencia Fiscal de Puerto Rico (AAFAF), el Secretario del Departamento de Hacienda (Hacienda) y el Director Ejecutivo de la Oficina de Gerencia y Presupuesto (OGP). Para ello, el comité tomará en consideración los sobrantes con los que cuente cada corporación luego de haber sido cubiertos sus gastos operacionales y que los servicios que ofrecen estas entidades no se afecten. Dichos fondos serán depositados en el Fondo General del Gobierno de Puerto Rico para así contar con la liquidez requerida en el Plan Fiscal. </w:t>
      </w: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E0744D" w:rsidRDefault="00E0744D" w:rsidP="00534C40">
      <w:pPr>
        <w:suppressLineNumbers/>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Por todo lo anterior, en atención a la situación de emergencia fiscal y económica que atraviesa Puerto Rico, en el ejercicio de su poder de razón</w:t>
      </w:r>
      <w:r w:rsidR="005C1105" w:rsidRPr="007F38F6">
        <w:rPr>
          <w:rFonts w:ascii="Book Antiqua" w:hAnsi="Book Antiqua"/>
          <w:sz w:val="24"/>
          <w:szCs w:val="24"/>
          <w:lang w:val="es-PR"/>
        </w:rPr>
        <w:t xml:space="preserve"> de estado</w:t>
      </w:r>
      <w:r w:rsidRPr="007F38F6">
        <w:rPr>
          <w:rFonts w:ascii="Book Antiqua" w:hAnsi="Book Antiqua"/>
          <w:sz w:val="24"/>
          <w:szCs w:val="24"/>
          <w:lang w:val="es-PR"/>
        </w:rPr>
        <w:t xml:space="preserve">, esta Asamblea Legislativa reconoce la necesidad de remediar la emergencia financiera por lo que promueve los mecanismos que se establecen en la presente Ley para asegurar la liquidez del Gobierno de Puerto Rico, utilizando los recursos disponibles en las corporaciones públicas, sin que esto represente una carga </w:t>
      </w:r>
      <w:r w:rsidR="00D47819" w:rsidRPr="007F38F6">
        <w:rPr>
          <w:rFonts w:ascii="Book Antiqua" w:hAnsi="Book Antiqua"/>
          <w:sz w:val="24"/>
          <w:szCs w:val="24"/>
          <w:lang w:val="es-PR"/>
        </w:rPr>
        <w:t xml:space="preserve">desproporcional </w:t>
      </w:r>
      <w:r w:rsidRPr="007F38F6">
        <w:rPr>
          <w:rFonts w:ascii="Book Antiqua" w:hAnsi="Book Antiqua"/>
          <w:sz w:val="24"/>
          <w:szCs w:val="24"/>
          <w:lang w:val="es-PR"/>
        </w:rPr>
        <w:t xml:space="preserve">para los ciudadanos, ni afecte los servicios esenciales que el gobierno provee.  </w:t>
      </w:r>
    </w:p>
    <w:p w:rsidR="00CB43B4" w:rsidRDefault="00CB43B4" w:rsidP="00534C40">
      <w:pPr>
        <w:suppressLineNumbers/>
        <w:spacing w:after="0" w:line="240" w:lineRule="auto"/>
        <w:ind w:firstLine="720"/>
        <w:jc w:val="both"/>
        <w:rPr>
          <w:rFonts w:ascii="Book Antiqua" w:hAnsi="Book Antiqua"/>
          <w:sz w:val="24"/>
          <w:szCs w:val="24"/>
          <w:lang w:val="es-PR"/>
        </w:rPr>
      </w:pPr>
    </w:p>
    <w:p w:rsidR="00CB43B4" w:rsidRDefault="00CB43B4" w:rsidP="00534C40">
      <w:pPr>
        <w:suppressLineNumbers/>
        <w:spacing w:after="0" w:line="240" w:lineRule="auto"/>
        <w:ind w:firstLine="720"/>
        <w:jc w:val="both"/>
        <w:rPr>
          <w:rFonts w:ascii="Book Antiqua" w:hAnsi="Book Antiqua"/>
          <w:sz w:val="24"/>
          <w:szCs w:val="24"/>
          <w:lang w:val="es-PR"/>
        </w:rPr>
      </w:pPr>
    </w:p>
    <w:p w:rsidR="00CB43B4" w:rsidRDefault="00CB43B4" w:rsidP="00534C40">
      <w:pPr>
        <w:suppressLineNumbers/>
        <w:spacing w:after="0" w:line="240" w:lineRule="auto"/>
        <w:ind w:firstLine="720"/>
        <w:jc w:val="both"/>
        <w:rPr>
          <w:rFonts w:ascii="Book Antiqua" w:hAnsi="Book Antiqua"/>
          <w:sz w:val="24"/>
          <w:szCs w:val="24"/>
          <w:lang w:val="es-PR"/>
        </w:rPr>
      </w:pPr>
    </w:p>
    <w:p w:rsidR="00CB43B4" w:rsidRPr="007F38F6" w:rsidRDefault="00CB43B4" w:rsidP="00534C40">
      <w:pPr>
        <w:suppressLineNumbers/>
        <w:spacing w:after="0" w:line="240" w:lineRule="auto"/>
        <w:ind w:firstLine="720"/>
        <w:jc w:val="both"/>
        <w:rPr>
          <w:rFonts w:ascii="Book Antiqua" w:hAnsi="Book Antiqua"/>
          <w:sz w:val="24"/>
          <w:szCs w:val="24"/>
          <w:lang w:val="es-PR"/>
        </w:rPr>
      </w:pPr>
    </w:p>
    <w:p w:rsidR="00662326" w:rsidRPr="007F38F6" w:rsidRDefault="006A4E78" w:rsidP="00CB43B4">
      <w:pPr>
        <w:suppressLineNumbers/>
        <w:spacing w:after="0" w:line="240" w:lineRule="auto"/>
        <w:jc w:val="center"/>
        <w:rPr>
          <w:rFonts w:ascii="Book Antiqua" w:hAnsi="Book Antiqua"/>
          <w:sz w:val="24"/>
          <w:szCs w:val="24"/>
          <w:u w:val="single"/>
          <w:lang w:val="es-PR"/>
        </w:rPr>
      </w:pPr>
      <w:r w:rsidRPr="007F38F6">
        <w:rPr>
          <w:rFonts w:ascii="Book Antiqua" w:hAnsi="Book Antiqua"/>
          <w:sz w:val="24"/>
          <w:szCs w:val="24"/>
          <w:u w:val="single"/>
          <w:lang w:val="es-PR"/>
        </w:rPr>
        <w:lastRenderedPageBreak/>
        <w:t>Disposición de Propiedades Inmuebles de la Rama Ejecutiva</w:t>
      </w:r>
    </w:p>
    <w:p w:rsidR="006A4E78" w:rsidRPr="007F38F6" w:rsidRDefault="006A4E78" w:rsidP="00534C40">
      <w:pPr>
        <w:suppressLineNumbers/>
        <w:spacing w:after="0" w:line="240" w:lineRule="auto"/>
        <w:ind w:firstLine="567"/>
        <w:jc w:val="center"/>
        <w:rPr>
          <w:rFonts w:ascii="Book Antiqua" w:hAnsi="Book Antiqua"/>
          <w:b/>
          <w:sz w:val="24"/>
          <w:szCs w:val="24"/>
          <w:u w:val="single"/>
          <w:lang w:val="es-PR"/>
        </w:rPr>
      </w:pPr>
    </w:p>
    <w:p w:rsidR="006A4E78" w:rsidRDefault="006A4E78" w:rsidP="00534C40">
      <w:pPr>
        <w:suppressLineNumbers/>
        <w:shd w:val="clear" w:color="auto" w:fill="FFFFFF"/>
        <w:spacing w:after="0" w:line="240" w:lineRule="auto"/>
        <w:ind w:firstLine="720"/>
        <w:jc w:val="both"/>
        <w:rPr>
          <w:rFonts w:ascii="Book Antiqua" w:eastAsia="Times New Roman" w:hAnsi="Book Antiqua"/>
          <w:color w:val="000000"/>
          <w:sz w:val="24"/>
          <w:szCs w:val="24"/>
          <w:lang w:val="es-PR"/>
        </w:rPr>
      </w:pPr>
      <w:r w:rsidRPr="007F38F6">
        <w:rPr>
          <w:rFonts w:ascii="Book Antiqua" w:eastAsia="Times New Roman" w:hAnsi="Book Antiqua"/>
          <w:color w:val="000000"/>
          <w:sz w:val="24"/>
          <w:szCs w:val="24"/>
          <w:lang w:val="es-PR"/>
        </w:rPr>
        <w:t xml:space="preserve">Por otra parte, la crisis económica y fiscal que afronta el Gobierno ha repercutido en todo el espectro de nuestra infraestructura, incluyendo nuestra propiedad inmueble. La Rama Ejecutiva compuesta por sus agencias, entidades y corporaciones públicas tiene un sin número de propiedades inmuebles en desuso que pueden venderse al sector privado para diversos propósitos. Muchas de las propiedades llevan años sin ninguna utilidad pública. Sin embargo, cuentan con espacios amplios en lugares estratégicos que muy bien pueden ser maximizadas por la industria o comercio privado para desarrollar sus actividades. Incluso, algunas propiedades podrían servir para construir o habilitar una residencia o para entidades sin fines de lucro. </w:t>
      </w:r>
    </w:p>
    <w:p w:rsidR="00CB43B4" w:rsidRPr="007F38F6" w:rsidRDefault="00CB43B4" w:rsidP="00534C40">
      <w:pPr>
        <w:suppressLineNumbers/>
        <w:shd w:val="clear" w:color="auto" w:fill="FFFFFF"/>
        <w:spacing w:after="0" w:line="240" w:lineRule="auto"/>
        <w:ind w:firstLine="720"/>
        <w:jc w:val="both"/>
        <w:rPr>
          <w:rFonts w:ascii="Book Antiqua" w:eastAsia="Times New Roman" w:hAnsi="Book Antiqua"/>
          <w:color w:val="000000"/>
          <w:sz w:val="24"/>
          <w:szCs w:val="24"/>
          <w:lang w:val="es-PR"/>
        </w:rPr>
      </w:pPr>
    </w:p>
    <w:p w:rsidR="006A4E78" w:rsidRDefault="006A4E78" w:rsidP="00534C40">
      <w:pPr>
        <w:suppressLineNumbers/>
        <w:shd w:val="clear" w:color="auto" w:fill="FFFFFF"/>
        <w:spacing w:after="0" w:line="240" w:lineRule="auto"/>
        <w:ind w:firstLine="720"/>
        <w:jc w:val="both"/>
        <w:rPr>
          <w:rFonts w:ascii="Book Antiqua" w:eastAsia="Times New Roman" w:hAnsi="Book Antiqua"/>
          <w:color w:val="000000"/>
          <w:sz w:val="24"/>
          <w:szCs w:val="24"/>
          <w:lang w:val="es-PR"/>
        </w:rPr>
      </w:pPr>
      <w:r w:rsidRPr="007F38F6">
        <w:rPr>
          <w:rFonts w:ascii="Book Antiqua" w:eastAsia="Times New Roman" w:hAnsi="Book Antiqua"/>
          <w:color w:val="000000"/>
          <w:sz w:val="24"/>
          <w:szCs w:val="24"/>
          <w:lang w:val="es-PR"/>
        </w:rPr>
        <w:t>Lamentablemente en Puerto Rico no existe una política pública coherente y uniforme que fomente la venta eficiente, eficaz y coordinada de los bienes inmuebles del Estado. En ese tenor, es necesario establecer un marco jurídico que facilite mover el mercado de bienes raíces estatales y le dé certeza a las transacciones de estos activos. El beneficio sería uno múltiple: por un lado el Gobierno podrá allegar mayor dinero producto de la disposición del inventario de bienes inmuebles y disponer de mayor liquidez para paliar la crisis fiscal que enfrenta;</w:t>
      </w:r>
      <w:r w:rsidR="008E7DC2" w:rsidRPr="007F38F6">
        <w:rPr>
          <w:rFonts w:ascii="Book Antiqua" w:eastAsia="Times New Roman" w:hAnsi="Book Antiqua"/>
          <w:color w:val="000000"/>
          <w:sz w:val="24"/>
          <w:szCs w:val="24"/>
          <w:lang w:val="es-PR"/>
        </w:rPr>
        <w:t xml:space="preserve"> </w:t>
      </w:r>
      <w:r w:rsidRPr="007F38F6">
        <w:rPr>
          <w:rFonts w:ascii="Book Antiqua" w:eastAsia="Times New Roman" w:hAnsi="Book Antiqua"/>
          <w:color w:val="000000"/>
          <w:sz w:val="24"/>
          <w:szCs w:val="24"/>
          <w:lang w:val="es-PR"/>
        </w:rPr>
        <w:t>inyecta</w:t>
      </w:r>
      <w:r w:rsidR="00A2170F" w:rsidRPr="007F38F6">
        <w:rPr>
          <w:rFonts w:ascii="Book Antiqua" w:eastAsia="Times New Roman" w:hAnsi="Book Antiqua"/>
          <w:color w:val="000000"/>
          <w:sz w:val="24"/>
          <w:szCs w:val="24"/>
          <w:lang w:val="es-PR"/>
        </w:rPr>
        <w:t>r</w:t>
      </w:r>
      <w:r w:rsidRPr="007F38F6">
        <w:rPr>
          <w:rFonts w:ascii="Book Antiqua" w:eastAsia="Times New Roman" w:hAnsi="Book Antiqua"/>
          <w:color w:val="000000"/>
          <w:sz w:val="24"/>
          <w:szCs w:val="24"/>
          <w:lang w:val="es-PR"/>
        </w:rPr>
        <w:t xml:space="preserve"> al mercado un ingrediente de actividad económica al permitir que el sector privado se envuelva en la adquisición de propiedades del Estado para usos comerciales o residenciales y pueda fungir como genera</w:t>
      </w:r>
      <w:r w:rsidR="00A2170F" w:rsidRPr="007F38F6">
        <w:rPr>
          <w:rFonts w:ascii="Book Antiqua" w:eastAsia="Times New Roman" w:hAnsi="Book Antiqua"/>
          <w:color w:val="000000"/>
          <w:sz w:val="24"/>
          <w:szCs w:val="24"/>
          <w:lang w:val="es-PR"/>
        </w:rPr>
        <w:t xml:space="preserve">dor de empleos; </w:t>
      </w:r>
      <w:r w:rsidRPr="007F38F6">
        <w:rPr>
          <w:rFonts w:ascii="Book Antiqua" w:eastAsia="Times New Roman" w:hAnsi="Book Antiqua"/>
          <w:color w:val="000000"/>
          <w:sz w:val="24"/>
          <w:szCs w:val="24"/>
          <w:lang w:val="es-PR"/>
        </w:rPr>
        <w:t>fomenta</w:t>
      </w:r>
      <w:r w:rsidR="00A2170F" w:rsidRPr="007F38F6">
        <w:rPr>
          <w:rFonts w:ascii="Book Antiqua" w:eastAsia="Times New Roman" w:hAnsi="Book Antiqua"/>
          <w:color w:val="000000"/>
          <w:sz w:val="24"/>
          <w:szCs w:val="24"/>
          <w:lang w:val="es-PR"/>
        </w:rPr>
        <w:t>r</w:t>
      </w:r>
      <w:r w:rsidRPr="007F38F6">
        <w:rPr>
          <w:rFonts w:ascii="Book Antiqua" w:eastAsia="Times New Roman" w:hAnsi="Book Antiqua"/>
          <w:color w:val="000000"/>
          <w:sz w:val="24"/>
          <w:szCs w:val="24"/>
          <w:lang w:val="es-PR"/>
        </w:rPr>
        <w:t xml:space="preserve"> el bienestar social ante la posibilidad de que las propiedades puedan ser adquiridas por entidades sin fines de lucro para ofrecer servicios sociales, etc. En fin, las posibilidades son infinitas. </w:t>
      </w:r>
    </w:p>
    <w:p w:rsidR="00CB43B4" w:rsidRPr="007F38F6" w:rsidRDefault="00CB43B4" w:rsidP="00534C40">
      <w:pPr>
        <w:suppressLineNumbers/>
        <w:shd w:val="clear" w:color="auto" w:fill="FFFFFF"/>
        <w:spacing w:after="0" w:line="240" w:lineRule="auto"/>
        <w:ind w:firstLine="720"/>
        <w:jc w:val="both"/>
        <w:rPr>
          <w:rFonts w:ascii="Book Antiqua" w:eastAsia="Times New Roman" w:hAnsi="Book Antiqua"/>
          <w:color w:val="000000"/>
          <w:sz w:val="24"/>
          <w:szCs w:val="24"/>
          <w:lang w:val="es-PR"/>
        </w:rPr>
      </w:pPr>
    </w:p>
    <w:p w:rsidR="006A4E78" w:rsidRDefault="006A4E78" w:rsidP="00534C40">
      <w:pPr>
        <w:suppressLineNumbers/>
        <w:shd w:val="clear" w:color="auto" w:fill="FFFFFF"/>
        <w:spacing w:after="0" w:line="240" w:lineRule="auto"/>
        <w:ind w:firstLine="720"/>
        <w:jc w:val="both"/>
        <w:rPr>
          <w:rFonts w:ascii="Book Antiqua" w:eastAsia="Times New Roman" w:hAnsi="Book Antiqua"/>
          <w:sz w:val="24"/>
          <w:szCs w:val="24"/>
          <w:lang w:val="es-PR" w:eastAsia="x-none"/>
        </w:rPr>
      </w:pPr>
      <w:r w:rsidRPr="007F38F6">
        <w:rPr>
          <w:rFonts w:ascii="Book Antiqua" w:eastAsia="Times New Roman" w:hAnsi="Book Antiqua"/>
          <w:color w:val="000000"/>
          <w:sz w:val="24"/>
          <w:szCs w:val="24"/>
          <w:lang w:val="es-PR"/>
        </w:rPr>
        <w:t>Por eso</w:t>
      </w:r>
      <w:r w:rsidR="008E7DC2" w:rsidRPr="007F38F6">
        <w:rPr>
          <w:rFonts w:ascii="Book Antiqua" w:eastAsia="Times New Roman" w:hAnsi="Book Antiqua"/>
          <w:color w:val="000000"/>
          <w:sz w:val="24"/>
          <w:szCs w:val="24"/>
          <w:lang w:val="es-PR"/>
        </w:rPr>
        <w:t>,</w:t>
      </w:r>
      <w:r w:rsidRPr="007F38F6">
        <w:rPr>
          <w:rFonts w:ascii="Book Antiqua" w:eastAsia="Times New Roman" w:hAnsi="Book Antiqua"/>
          <w:color w:val="000000"/>
          <w:sz w:val="24"/>
          <w:szCs w:val="24"/>
          <w:lang w:val="es-PR"/>
        </w:rPr>
        <w:t xml:space="preserve"> es importante tener un paradigma adecuado que propicie la disposición de la propiedad inmueble dentro de un marco de competencia justa donde se coloque el bienestar y el interés público como portaestandarte de cada transacción. Por eso, esta Ley crea el Comité </w:t>
      </w:r>
      <w:r w:rsidRPr="007F38F6">
        <w:rPr>
          <w:rFonts w:ascii="Book Antiqua" w:eastAsia="Times New Roman" w:hAnsi="Book Antiqua"/>
          <w:sz w:val="24"/>
          <w:szCs w:val="24"/>
          <w:lang w:val="es-PR" w:eastAsia="x-none"/>
        </w:rPr>
        <w:t xml:space="preserve">de Evaluación y Disposición de Propiedades Inmuebles y le faculta a llevar a cabo todas las acciones necesarias para lograr la disposición de los bienes inmuebles. Esto en balance con los mejores intereses del Estado como vendedor, el comprador y la ciudadanía en general. Por medio de esta Ley se establecen los preceptos generales que guiarán la aprobación de reglamentos y normas que uniformen los procesos de venta de inmueble y le den mayor certeza a las transacciones.  </w:t>
      </w:r>
    </w:p>
    <w:p w:rsidR="00CB43B4" w:rsidRPr="007F38F6" w:rsidRDefault="00CB43B4" w:rsidP="00534C40">
      <w:pPr>
        <w:suppressLineNumbers/>
        <w:shd w:val="clear" w:color="auto" w:fill="FFFFFF"/>
        <w:spacing w:after="0" w:line="240" w:lineRule="auto"/>
        <w:ind w:firstLine="720"/>
        <w:jc w:val="both"/>
        <w:rPr>
          <w:rFonts w:ascii="Book Antiqua" w:eastAsia="Times New Roman" w:hAnsi="Book Antiqua"/>
          <w:sz w:val="24"/>
          <w:szCs w:val="24"/>
          <w:lang w:val="es-PR" w:eastAsia="x-none"/>
        </w:rPr>
      </w:pPr>
    </w:p>
    <w:p w:rsidR="00CB43B4" w:rsidRDefault="006A4E78" w:rsidP="00534C40">
      <w:pPr>
        <w:suppressLineNumbers/>
        <w:shd w:val="clear" w:color="auto" w:fill="FFFFFF"/>
        <w:spacing w:after="0" w:line="240" w:lineRule="auto"/>
        <w:ind w:firstLine="720"/>
        <w:jc w:val="both"/>
        <w:rPr>
          <w:rFonts w:ascii="Book Antiqua" w:eastAsia="Times New Roman" w:hAnsi="Book Antiqua"/>
          <w:color w:val="000000"/>
          <w:sz w:val="24"/>
          <w:szCs w:val="24"/>
          <w:lang w:val="es-PR"/>
        </w:rPr>
      </w:pPr>
      <w:r w:rsidRPr="007F38F6">
        <w:rPr>
          <w:rFonts w:ascii="Book Antiqua" w:eastAsia="Times New Roman" w:hAnsi="Book Antiqua"/>
          <w:sz w:val="24"/>
          <w:szCs w:val="24"/>
          <w:lang w:val="es-PR" w:eastAsia="x-none"/>
        </w:rPr>
        <w:t xml:space="preserve">Esta medida representa un paso más en la dirección del rescate de nuestro Pueblo y de superar las malas decisiones del pasado. Tenemos un compromiso inquebrantable por fortalecer el componente de la actividad económica. Estamos seguros que con el esquema aquí establecido se proveen los mecanismos necesarios para fortalecer el mercado de bienes raíces y proveerle más recursos al Estado en aras de afrontar la crisis y cumplir con el Plan Fiscal. Ese es nuestro norte y nada nos detendrá.   </w:t>
      </w:r>
      <w:r w:rsidRPr="007F38F6">
        <w:rPr>
          <w:rFonts w:ascii="Book Antiqua" w:eastAsia="Times New Roman" w:hAnsi="Book Antiqua"/>
          <w:color w:val="000000"/>
          <w:sz w:val="24"/>
          <w:szCs w:val="24"/>
          <w:lang w:val="es-PR"/>
        </w:rPr>
        <w:t xml:space="preserve">   </w:t>
      </w:r>
    </w:p>
    <w:p w:rsidR="00CB43B4" w:rsidRDefault="00CB43B4" w:rsidP="00534C40">
      <w:pPr>
        <w:suppressLineNumbers/>
        <w:shd w:val="clear" w:color="auto" w:fill="FFFFFF"/>
        <w:spacing w:after="0" w:line="240" w:lineRule="auto"/>
        <w:ind w:firstLine="720"/>
        <w:jc w:val="both"/>
        <w:rPr>
          <w:rFonts w:ascii="Book Antiqua" w:eastAsia="Times New Roman" w:hAnsi="Book Antiqua"/>
          <w:color w:val="000000"/>
          <w:sz w:val="24"/>
          <w:szCs w:val="24"/>
          <w:lang w:val="es-PR"/>
        </w:rPr>
      </w:pPr>
    </w:p>
    <w:p w:rsidR="00663BD5" w:rsidRPr="007F38F6" w:rsidRDefault="006A4E78" w:rsidP="00534C40">
      <w:pPr>
        <w:suppressLineNumbers/>
        <w:shd w:val="clear" w:color="auto" w:fill="FFFFFF"/>
        <w:spacing w:after="0" w:line="240" w:lineRule="auto"/>
        <w:ind w:firstLine="720"/>
        <w:jc w:val="both"/>
        <w:rPr>
          <w:rFonts w:ascii="Book Antiqua" w:eastAsia="Times New Roman" w:hAnsi="Book Antiqua"/>
          <w:color w:val="000000"/>
          <w:sz w:val="24"/>
          <w:szCs w:val="24"/>
          <w:lang w:val="es-PR"/>
        </w:rPr>
      </w:pPr>
      <w:r w:rsidRPr="007F38F6">
        <w:rPr>
          <w:rFonts w:ascii="Book Antiqua" w:eastAsia="Times New Roman" w:hAnsi="Book Antiqua"/>
          <w:color w:val="000000"/>
          <w:sz w:val="24"/>
          <w:szCs w:val="24"/>
          <w:lang w:val="es-PR"/>
        </w:rPr>
        <w:t xml:space="preserve"> </w:t>
      </w:r>
    </w:p>
    <w:p w:rsidR="00663BD5" w:rsidRDefault="00663BD5" w:rsidP="00CB43B4">
      <w:pPr>
        <w:suppressLineNumbers/>
        <w:shd w:val="clear" w:color="auto" w:fill="FFFFFF"/>
        <w:spacing w:after="0" w:line="240" w:lineRule="auto"/>
        <w:jc w:val="center"/>
        <w:rPr>
          <w:rFonts w:ascii="Book Antiqua" w:eastAsia="Times New Roman" w:hAnsi="Book Antiqua"/>
          <w:color w:val="000000"/>
          <w:sz w:val="24"/>
          <w:szCs w:val="24"/>
          <w:u w:val="single"/>
          <w:lang w:val="es-PR"/>
        </w:rPr>
      </w:pPr>
      <w:r w:rsidRPr="007F38F6">
        <w:rPr>
          <w:rFonts w:ascii="Book Antiqua" w:eastAsia="Times New Roman" w:hAnsi="Book Antiqua"/>
          <w:color w:val="000000"/>
          <w:sz w:val="24"/>
          <w:szCs w:val="24"/>
          <w:u w:val="single"/>
          <w:lang w:val="es-PR"/>
        </w:rPr>
        <w:lastRenderedPageBreak/>
        <w:t>Ley de Contabilidad del Gobierno y Fondos Especiales</w:t>
      </w:r>
    </w:p>
    <w:p w:rsidR="00CB43B4" w:rsidRPr="007F38F6" w:rsidRDefault="00CB43B4" w:rsidP="00CB43B4">
      <w:pPr>
        <w:suppressLineNumbers/>
        <w:shd w:val="clear" w:color="auto" w:fill="FFFFFF"/>
        <w:spacing w:after="0" w:line="240" w:lineRule="auto"/>
        <w:jc w:val="center"/>
        <w:rPr>
          <w:rFonts w:ascii="Book Antiqua" w:eastAsia="Times New Roman" w:hAnsi="Book Antiqua"/>
          <w:color w:val="000000"/>
          <w:sz w:val="24"/>
          <w:szCs w:val="24"/>
          <w:u w:val="single"/>
          <w:lang w:val="es-PR"/>
        </w:rPr>
      </w:pPr>
    </w:p>
    <w:p w:rsidR="00663BD5" w:rsidRDefault="00663BD5"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La política </w:t>
      </w:r>
      <w:r w:rsidR="008E7DC2" w:rsidRPr="007F38F6">
        <w:rPr>
          <w:rFonts w:ascii="Book Antiqua" w:hAnsi="Book Antiqua"/>
          <w:sz w:val="24"/>
          <w:szCs w:val="24"/>
          <w:lang w:val="es-PR"/>
        </w:rPr>
        <w:t xml:space="preserve">financiera </w:t>
      </w:r>
      <w:r w:rsidRPr="007F38F6">
        <w:rPr>
          <w:rFonts w:ascii="Book Antiqua" w:hAnsi="Book Antiqua"/>
          <w:sz w:val="24"/>
          <w:szCs w:val="24"/>
          <w:lang w:val="es-PR"/>
        </w:rPr>
        <w:t xml:space="preserve">del Gobierno de Puerto Rico establecida en la Ley Núm. 230 de 23 de julio de 1974, según enmendada y conocida como </w:t>
      </w:r>
      <w:r w:rsidR="00FD7284">
        <w:rPr>
          <w:rFonts w:ascii="Book Antiqua" w:hAnsi="Book Antiqua"/>
          <w:sz w:val="24"/>
          <w:szCs w:val="24"/>
          <w:lang w:val="es-PR"/>
        </w:rPr>
        <w:t>“</w:t>
      </w:r>
      <w:r w:rsidRPr="007F38F6">
        <w:rPr>
          <w:rFonts w:ascii="Book Antiqua" w:hAnsi="Book Antiqua"/>
          <w:sz w:val="24"/>
          <w:szCs w:val="24"/>
          <w:lang w:val="es-PR"/>
        </w:rPr>
        <w:t>Ley de Contabilidad del Gobierno de Puerto Rico</w:t>
      </w:r>
      <w:r w:rsidR="00FD7284">
        <w:rPr>
          <w:rFonts w:ascii="Book Antiqua" w:hAnsi="Book Antiqua"/>
          <w:sz w:val="24"/>
          <w:szCs w:val="24"/>
          <w:lang w:val="es-PR"/>
        </w:rPr>
        <w:t>”</w:t>
      </w:r>
      <w:r w:rsidRPr="007F38F6">
        <w:rPr>
          <w:rFonts w:ascii="Book Antiqua" w:hAnsi="Book Antiqua"/>
          <w:sz w:val="24"/>
          <w:szCs w:val="24"/>
          <w:lang w:val="es-PR"/>
        </w:rPr>
        <w:t xml:space="preserve">, en relación con el control y la contabilidad de los fondos y propiedad pública requiere que la contabilidad del Gobierno de Puerto Rico refleje claramente los resultados de sus operaciones financieras, provea la información financiera necesaria para la administración de las operaciones gubernamentales y para la preparación y ejecución del presupuesto, y constituya un control efectivo sobre los ingresos, desembolsos, fondos, propiedad y otros activos del gobierno.  De igual forma, se establece como política pública que no se establezcan fondos especiales </w:t>
      </w:r>
      <w:r w:rsidR="00D47819" w:rsidRPr="007F38F6">
        <w:rPr>
          <w:rFonts w:ascii="Book Antiqua" w:hAnsi="Book Antiqua"/>
          <w:sz w:val="24"/>
          <w:szCs w:val="24"/>
          <w:lang w:val="es-PR"/>
        </w:rPr>
        <w:t xml:space="preserve">o fuentes de </w:t>
      </w:r>
      <w:proofErr w:type="spellStart"/>
      <w:r w:rsidR="00D47819" w:rsidRPr="007F38F6">
        <w:rPr>
          <w:rFonts w:ascii="Book Antiqua" w:hAnsi="Book Antiqua"/>
          <w:sz w:val="24"/>
          <w:szCs w:val="24"/>
          <w:lang w:val="es-PR"/>
        </w:rPr>
        <w:t>repagos</w:t>
      </w:r>
      <w:proofErr w:type="spellEnd"/>
      <w:r w:rsidR="00D47819" w:rsidRPr="007F38F6">
        <w:rPr>
          <w:rFonts w:ascii="Book Antiqua" w:hAnsi="Book Antiqua"/>
          <w:sz w:val="24"/>
          <w:szCs w:val="24"/>
          <w:lang w:val="es-PR"/>
        </w:rPr>
        <w:t xml:space="preserve"> exclusivas para unos fines particulares sin considerar el bienestar público. Esto nos permitirá</w:t>
      </w:r>
      <w:r w:rsidRPr="007F38F6">
        <w:rPr>
          <w:rFonts w:ascii="Book Antiqua" w:hAnsi="Book Antiqua"/>
          <w:sz w:val="24"/>
          <w:szCs w:val="24"/>
          <w:lang w:val="es-PR"/>
        </w:rPr>
        <w:t xml:space="preserve"> llevar a cabo programas de gobierno</w:t>
      </w:r>
      <w:r w:rsidR="001B7B98" w:rsidRPr="007F38F6">
        <w:rPr>
          <w:rFonts w:ascii="Book Antiqua" w:hAnsi="Book Antiqua"/>
          <w:sz w:val="24"/>
          <w:szCs w:val="24"/>
          <w:lang w:val="es-PR"/>
        </w:rPr>
        <w:t xml:space="preserve"> examinando los servicios esenciales</w:t>
      </w:r>
      <w:r w:rsidRPr="007F38F6">
        <w:rPr>
          <w:rFonts w:ascii="Book Antiqua" w:hAnsi="Book Antiqua"/>
          <w:sz w:val="24"/>
          <w:szCs w:val="24"/>
          <w:lang w:val="es-PR"/>
        </w:rPr>
        <w:t>, que las asignaciones de fondos para los diferentes programas del gobierno se limiten a las atenciones de un sólo año económico; y que todas las recaudaciones del Gobierno ingresen al fondo general del tesoro estatal para con ellas costear los programas del Gobierno en la medida y alcance en que la Asamblea Legislativa lo estime necesario</w:t>
      </w:r>
      <w:r w:rsidR="001B7B98" w:rsidRPr="007F38F6">
        <w:rPr>
          <w:rFonts w:ascii="Book Antiqua" w:hAnsi="Book Antiqua"/>
          <w:sz w:val="24"/>
          <w:szCs w:val="24"/>
          <w:lang w:val="es-PR"/>
        </w:rPr>
        <w:t xml:space="preserve"> y conforme a las partidas establecidas en el Plan Fiscal aprobado</w:t>
      </w:r>
      <w:r w:rsidRPr="007F38F6">
        <w:rPr>
          <w:rFonts w:ascii="Book Antiqua" w:hAnsi="Book Antiqua"/>
          <w:sz w:val="24"/>
          <w:szCs w:val="24"/>
          <w:lang w:val="es-PR"/>
        </w:rPr>
        <w:t>.</w:t>
      </w:r>
      <w:r w:rsidR="008E7DC2" w:rsidRPr="007F38F6">
        <w:rPr>
          <w:rFonts w:ascii="Book Antiqua" w:hAnsi="Book Antiqua"/>
          <w:sz w:val="24"/>
          <w:szCs w:val="24"/>
          <w:lang w:val="es-PR"/>
        </w:rPr>
        <w:t xml:space="preserve"> Desafortunadamente, a través de los años, se han adoptado una serie de medidas que han pasado por alto lo anterior y han creado múltiples fondos especiales para distintos programas</w:t>
      </w:r>
      <w:r w:rsidR="002E49ED" w:rsidRPr="007F38F6">
        <w:rPr>
          <w:rFonts w:ascii="Book Antiqua" w:hAnsi="Book Antiqua"/>
          <w:sz w:val="24"/>
          <w:szCs w:val="24"/>
          <w:lang w:val="es-PR"/>
        </w:rPr>
        <w:t xml:space="preserve"> desvirtuándose el mandato de la Ley de Contabilidad</w:t>
      </w:r>
      <w:r w:rsidR="008E7DC2" w:rsidRPr="007F38F6">
        <w:rPr>
          <w:rFonts w:ascii="Book Antiqua" w:hAnsi="Book Antiqua"/>
          <w:sz w:val="24"/>
          <w:szCs w:val="24"/>
          <w:lang w:val="es-PR"/>
        </w:rPr>
        <w:t xml:space="preserve">. </w:t>
      </w:r>
    </w:p>
    <w:p w:rsidR="00CB43B4" w:rsidRPr="007F38F6" w:rsidRDefault="00CB43B4"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p>
    <w:p w:rsidR="00663BD5" w:rsidRDefault="00663BD5"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Es el compromiso de esta Administración tomar todas las acciones necesarias para que el Gobierno</w:t>
      </w:r>
      <w:r w:rsidR="00320A44" w:rsidRPr="007F38F6">
        <w:rPr>
          <w:rFonts w:ascii="Book Antiqua" w:hAnsi="Book Antiqua"/>
          <w:sz w:val="24"/>
          <w:szCs w:val="24"/>
          <w:lang w:val="es-PR"/>
        </w:rPr>
        <w:t xml:space="preserve"> pueda atender sus obligaciones</w:t>
      </w:r>
      <w:r w:rsidRPr="007F38F6">
        <w:rPr>
          <w:rFonts w:ascii="Book Antiqua" w:hAnsi="Book Antiqua"/>
          <w:sz w:val="24"/>
          <w:szCs w:val="24"/>
          <w:lang w:val="es-PR"/>
        </w:rPr>
        <w:t xml:space="preserve"> y cumplir con esta política pública. La situación fiscal por la que nos encontramos atravesando requiere que ejerzamos una mayor transparencia y responsabilidad fiscal en nuestros gastos, de forma tal que logremos la estabilidad fiscal y un presupuesto balanceado, todo lo cual nos llevará hacia nuestra recuperación económica.</w:t>
      </w:r>
    </w:p>
    <w:p w:rsidR="00CB43B4" w:rsidRPr="007F38F6" w:rsidRDefault="00CB43B4"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p>
    <w:p w:rsidR="00663BD5" w:rsidRDefault="00663BD5"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Dentro del análisis de las finanzas del Gobierno se han encontrado asignaciones especiales para determinado propósito o actividad y para las cuales se ha excedido el periodo de tiempo de más de un (1) año sin hacerse uso de las mismas.  También se han identificado asignaciones sin designación de año determinado, pero con recurrencia anual sin una base legal. Esto conduce a que los gastos que se carguen contra esas asignaciones en futuros años fiscales, se desestabilice el flujo de la caja del Departamento de Hacienda, sin que se tenga un control sobre el momento y uso que se le confiere a tales asignaciones y, además, está en contravención con la política pública establecida en la Ley Núm. 230, antes citada. </w:t>
      </w:r>
    </w:p>
    <w:p w:rsidR="00CB43B4" w:rsidRPr="007F38F6" w:rsidRDefault="00CB43B4"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p>
    <w:p w:rsidR="00663BD5" w:rsidRDefault="00663BD5"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Ante la grave situación fiscal que confronta el gobierno, es fundamental implementar una nueva metodología para el desarrollo, preparación y ejecución del presupuesto gubernamental, que permita reducir notablemente el gasto del Estado sin disminuir la cantidad y calidad de los servicios prestados, eliminando servicios ineficaces </w:t>
      </w:r>
      <w:r w:rsidRPr="007F38F6">
        <w:rPr>
          <w:rFonts w:ascii="Book Antiqua" w:hAnsi="Book Antiqua"/>
          <w:sz w:val="24"/>
          <w:szCs w:val="24"/>
          <w:lang w:val="es-PR"/>
        </w:rPr>
        <w:lastRenderedPageBreak/>
        <w:t xml:space="preserve">y programas inadecuados u obsoletos.  En este sentido, el Presupuesto Base Cero es una estrategia presupuestaria y de política fiscal, cuyo objetivo fundamental es lograr que un gobierno no pueda gastar más de lo que recauda, limitando así el incremento de la deuda pública y garantizando la sostenibilidad de las finanzas públicas a corto y largo plazo. Con el Presupuesto Base Cero implantado por esta Administración, cada departamento, agencia o </w:t>
      </w:r>
      <w:proofErr w:type="spellStart"/>
      <w:r w:rsidRPr="007F38F6">
        <w:rPr>
          <w:rFonts w:ascii="Book Antiqua" w:hAnsi="Book Antiqua"/>
          <w:sz w:val="24"/>
          <w:szCs w:val="24"/>
          <w:lang w:val="es-PR"/>
        </w:rPr>
        <w:t>instrumentalidad</w:t>
      </w:r>
      <w:proofErr w:type="spellEnd"/>
      <w:r w:rsidRPr="007F38F6">
        <w:rPr>
          <w:rFonts w:ascii="Book Antiqua" w:hAnsi="Book Antiqua"/>
          <w:sz w:val="24"/>
          <w:szCs w:val="24"/>
          <w:lang w:val="es-PR"/>
        </w:rPr>
        <w:t xml:space="preserve"> del Gobierno de Puerto Rico tiene que documentar y justificar cada programa que se vaya a incorporar y nutrir del presupuesto del Gobierno, a base del beneficio social y económico</w:t>
      </w:r>
      <w:r w:rsidR="002E49ED" w:rsidRPr="007F38F6">
        <w:rPr>
          <w:rFonts w:ascii="Book Antiqua" w:hAnsi="Book Antiqua"/>
          <w:sz w:val="24"/>
          <w:szCs w:val="24"/>
          <w:lang w:val="es-PR"/>
        </w:rPr>
        <w:t xml:space="preserve"> y en consideración</w:t>
      </w:r>
      <w:r w:rsidRPr="007F38F6">
        <w:rPr>
          <w:rFonts w:ascii="Book Antiqua" w:hAnsi="Book Antiqua"/>
          <w:sz w:val="24"/>
          <w:szCs w:val="24"/>
          <w:lang w:val="es-PR"/>
        </w:rPr>
        <w:t xml:space="preserve"> de los recursos disponibles.  Este mecanismo conlleva revisar anualmente todos los programas y gastos de los departamentos, agencias o </w:t>
      </w:r>
      <w:proofErr w:type="spellStart"/>
      <w:r w:rsidRPr="007F38F6">
        <w:rPr>
          <w:rFonts w:ascii="Book Antiqua" w:hAnsi="Book Antiqua"/>
          <w:sz w:val="24"/>
          <w:szCs w:val="24"/>
          <w:lang w:val="es-PR"/>
        </w:rPr>
        <w:t>instrumentalidades</w:t>
      </w:r>
      <w:proofErr w:type="spellEnd"/>
      <w:r w:rsidRPr="007F38F6">
        <w:rPr>
          <w:rFonts w:ascii="Book Antiqua" w:hAnsi="Book Antiqua"/>
          <w:sz w:val="24"/>
          <w:szCs w:val="24"/>
          <w:lang w:val="es-PR"/>
        </w:rPr>
        <w:t xml:space="preserve"> del Gobierno partiendo de cero sin tomar en consideración las asignaciones de años anteriores. Esto facilita la búsqueda de nuevas formas de ofrecer servicios más eficientes y efectivos que permitan una mejora en la calidad de los servicios, la eliminación de duplicidad en los ofrecimientos de servicios y una reducción en los gastos.</w:t>
      </w:r>
    </w:p>
    <w:p w:rsidR="00CB43B4" w:rsidRPr="007F38F6" w:rsidRDefault="00CB43B4"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p>
    <w:p w:rsidR="00663BD5" w:rsidRDefault="00663BD5"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De igual forma, existen un sinnúmero de fondos especiales creados por Ley para fines particulares.  Dichos fondos, se encuentran desorganizados y bajo el control de las dependencias gubernamentales a las que se </w:t>
      </w:r>
      <w:r w:rsidR="000F30C3" w:rsidRPr="007F38F6">
        <w:rPr>
          <w:rFonts w:ascii="Book Antiqua" w:hAnsi="Book Antiqua"/>
          <w:sz w:val="24"/>
          <w:szCs w:val="24"/>
          <w:lang w:val="es-PR"/>
        </w:rPr>
        <w:t>les</w:t>
      </w:r>
      <w:r w:rsidRPr="007F38F6">
        <w:rPr>
          <w:rFonts w:ascii="Book Antiqua" w:hAnsi="Book Antiqua"/>
          <w:sz w:val="24"/>
          <w:szCs w:val="24"/>
          <w:lang w:val="es-PR"/>
        </w:rPr>
        <w:t xml:space="preserve"> asignaron.  Ante este marco, el Secretario de Hacienda en la actualidad tiene acceso directo a </w:t>
      </w:r>
      <w:r w:rsidR="002E49ED" w:rsidRPr="007F38F6">
        <w:rPr>
          <w:rFonts w:ascii="Book Antiqua" w:hAnsi="Book Antiqua"/>
          <w:sz w:val="24"/>
          <w:szCs w:val="24"/>
          <w:lang w:val="es-PR"/>
        </w:rPr>
        <w:t xml:space="preserve">solo </w:t>
      </w:r>
      <w:r w:rsidRPr="007F38F6">
        <w:rPr>
          <w:rFonts w:ascii="Book Antiqua" w:hAnsi="Book Antiqua"/>
          <w:sz w:val="24"/>
          <w:szCs w:val="24"/>
          <w:lang w:val="es-PR"/>
        </w:rPr>
        <w:t>65% de los fondos del Gobierno de Puerto Rico, toda vez que los demás fondos especiales están en cuentas en cada dependencia ejecutiva sin pasar por la supervisión fiscal del Secretario de Hacienda.  Esta falta de claridad, redunda en una pobre supervisión por parte de las agencias fiscales del Gobierno para tener pleno dominio del Tesoro.  Con esta Ley, disponemos que los fondos especiales pasan al Tesoro General</w:t>
      </w:r>
      <w:r w:rsidR="001B7B98" w:rsidRPr="007F38F6">
        <w:rPr>
          <w:rFonts w:ascii="Book Antiqua" w:hAnsi="Book Antiqua"/>
          <w:sz w:val="24"/>
          <w:szCs w:val="24"/>
          <w:lang w:val="es-PR"/>
        </w:rPr>
        <w:t xml:space="preserve"> y no a cuentas individuales para unos fines particulares</w:t>
      </w:r>
      <w:r w:rsidRPr="007F38F6">
        <w:rPr>
          <w:rFonts w:ascii="Book Antiqua" w:hAnsi="Book Antiqua"/>
          <w:sz w:val="24"/>
          <w:szCs w:val="24"/>
          <w:lang w:val="es-PR"/>
        </w:rPr>
        <w:t>, para así tener un mejor dominio y fiscalización por parte de Secretario de Hacienda</w:t>
      </w:r>
      <w:r w:rsidR="001B7B98" w:rsidRPr="007F38F6">
        <w:rPr>
          <w:rFonts w:ascii="Book Antiqua" w:hAnsi="Book Antiqua"/>
          <w:sz w:val="24"/>
          <w:szCs w:val="24"/>
          <w:lang w:val="es-PR"/>
        </w:rPr>
        <w:t xml:space="preserve"> y poder aplicar la prioridad de pago que comienza con los servicios esenciales a nuestro Pueblo</w:t>
      </w:r>
      <w:r w:rsidRPr="007F38F6">
        <w:rPr>
          <w:rFonts w:ascii="Book Antiqua" w:hAnsi="Book Antiqua"/>
          <w:sz w:val="24"/>
          <w:szCs w:val="24"/>
          <w:lang w:val="es-PR"/>
        </w:rPr>
        <w:t>.</w:t>
      </w:r>
    </w:p>
    <w:p w:rsidR="00CB43B4" w:rsidRPr="007F38F6" w:rsidRDefault="00CB43B4"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p>
    <w:p w:rsidR="00663BD5" w:rsidRDefault="002E49ED" w:rsidP="00534C40">
      <w:pPr>
        <w:suppressLineNumbers/>
        <w:tabs>
          <w:tab w:val="left" w:pos="741"/>
        </w:tabs>
        <w:spacing w:after="0" w:line="240" w:lineRule="auto"/>
        <w:ind w:firstLine="360"/>
        <w:jc w:val="both"/>
        <w:rPr>
          <w:rFonts w:ascii="Book Antiqua" w:hAnsi="Book Antiqua"/>
          <w:sz w:val="24"/>
          <w:szCs w:val="24"/>
          <w:lang w:val="es-PR"/>
        </w:rPr>
      </w:pPr>
      <w:r w:rsidRPr="007F38F6">
        <w:rPr>
          <w:rFonts w:ascii="Book Antiqua" w:hAnsi="Book Antiqua"/>
          <w:sz w:val="24"/>
          <w:szCs w:val="24"/>
          <w:lang w:val="es-PR"/>
        </w:rPr>
        <w:tab/>
      </w:r>
      <w:r w:rsidR="00663BD5" w:rsidRPr="007F38F6">
        <w:rPr>
          <w:rFonts w:ascii="Book Antiqua" w:hAnsi="Book Antiqua"/>
          <w:sz w:val="24"/>
          <w:szCs w:val="24"/>
          <w:lang w:val="es-PR"/>
        </w:rPr>
        <w:t xml:space="preserve">Conforme todo lo anterior, esta Asamblea Legislativa considera necesario enmendar la Ley Núm. 230 de 23 de julio de 1974, según enmendada y conocida como </w:t>
      </w:r>
      <w:r w:rsidR="00FD7284">
        <w:rPr>
          <w:rFonts w:ascii="Book Antiqua" w:hAnsi="Book Antiqua"/>
          <w:sz w:val="24"/>
          <w:szCs w:val="24"/>
          <w:lang w:val="es-PR"/>
        </w:rPr>
        <w:t>“</w:t>
      </w:r>
      <w:r w:rsidR="00663BD5" w:rsidRPr="007F38F6">
        <w:rPr>
          <w:rFonts w:ascii="Book Antiqua" w:hAnsi="Book Antiqua"/>
          <w:sz w:val="24"/>
          <w:szCs w:val="24"/>
          <w:lang w:val="es-PR"/>
        </w:rPr>
        <w:t>Ley de Contabilidad del Gobierno de Puerto Rico</w:t>
      </w:r>
      <w:r w:rsidR="00FD7284">
        <w:rPr>
          <w:rFonts w:ascii="Book Antiqua" w:hAnsi="Book Antiqua"/>
          <w:sz w:val="24"/>
          <w:szCs w:val="24"/>
          <w:lang w:val="es-PR"/>
        </w:rPr>
        <w:t>”</w:t>
      </w:r>
      <w:r w:rsidR="00663BD5" w:rsidRPr="007F38F6">
        <w:rPr>
          <w:rFonts w:ascii="Book Antiqua" w:hAnsi="Book Antiqua"/>
          <w:sz w:val="24"/>
          <w:szCs w:val="24"/>
          <w:lang w:val="es-PR"/>
        </w:rPr>
        <w:t xml:space="preserve"> con el propósito de atemperar la misma a las mejores prácticas fiscales que se han desarrollado en los pasados años en los Estados Unidos continentales y en el resto del mundo. A esos efectos, entendemos importante aclarar el significado de una asignación especial y limitar el uso de las mismas al periodo de un (1) año.  Una vez que esta cumpla su propósito, o si no fuese reclamada durante su periodo de vigencia, esta asignación revertirá al Fondo General. De esta manera, logramos continuar mejorando los servicios a nuestra ciudadanía y revitalizar la economía de Puerto Rico mientras cumplimos con los mecanismos de control fiscal requeridos por el Plan Fiscal Certificado.</w:t>
      </w:r>
    </w:p>
    <w:p w:rsidR="00CB43B4" w:rsidRPr="007F38F6" w:rsidRDefault="00CB43B4" w:rsidP="00534C40">
      <w:pPr>
        <w:suppressLineNumbers/>
        <w:tabs>
          <w:tab w:val="left" w:pos="741"/>
        </w:tabs>
        <w:spacing w:after="0" w:line="240" w:lineRule="auto"/>
        <w:ind w:firstLine="360"/>
        <w:jc w:val="both"/>
        <w:rPr>
          <w:rFonts w:ascii="Book Antiqua" w:hAnsi="Book Antiqua"/>
          <w:sz w:val="24"/>
          <w:szCs w:val="24"/>
          <w:lang w:val="es-PR"/>
        </w:rPr>
      </w:pPr>
    </w:p>
    <w:p w:rsidR="00663BD5" w:rsidRDefault="00F71D33" w:rsidP="00CB43B4">
      <w:pPr>
        <w:suppressLineNumbers/>
        <w:spacing w:after="0" w:line="240" w:lineRule="auto"/>
        <w:jc w:val="center"/>
        <w:rPr>
          <w:rFonts w:ascii="Book Antiqua" w:eastAsia="Times New Roman" w:hAnsi="Book Antiqua"/>
          <w:sz w:val="24"/>
          <w:szCs w:val="24"/>
          <w:u w:val="single"/>
          <w:lang w:val="es-PR"/>
        </w:rPr>
      </w:pPr>
      <w:r w:rsidRPr="007F38F6">
        <w:rPr>
          <w:rFonts w:ascii="Book Antiqua" w:eastAsia="Times New Roman" w:hAnsi="Book Antiqua"/>
          <w:sz w:val="24"/>
          <w:szCs w:val="24"/>
          <w:u w:val="single"/>
          <w:lang w:val="es-PR"/>
        </w:rPr>
        <w:t>Ley de Reservas en las Compras del Gobierno</w:t>
      </w:r>
    </w:p>
    <w:p w:rsidR="00CB43B4" w:rsidRPr="007F38F6" w:rsidRDefault="00CB43B4" w:rsidP="00534C40">
      <w:pPr>
        <w:suppressLineNumbers/>
        <w:spacing w:after="0" w:line="240" w:lineRule="auto"/>
        <w:ind w:firstLine="708"/>
        <w:jc w:val="center"/>
        <w:rPr>
          <w:rFonts w:ascii="Book Antiqua" w:eastAsia="Times New Roman" w:hAnsi="Book Antiqua"/>
          <w:sz w:val="24"/>
          <w:szCs w:val="24"/>
          <w:u w:val="single"/>
          <w:lang w:val="es-PR"/>
        </w:rPr>
      </w:pPr>
    </w:p>
    <w:p w:rsidR="00F71D33" w:rsidRDefault="00F71D33"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En reconocimiento de que el fortalecimiento de nuestra economía y la creación de </w:t>
      </w:r>
      <w:r w:rsidRPr="007F38F6">
        <w:rPr>
          <w:rFonts w:ascii="Book Antiqua" w:hAnsi="Book Antiqua"/>
          <w:sz w:val="24"/>
          <w:szCs w:val="24"/>
          <w:lang w:val="es-PR"/>
        </w:rPr>
        <w:lastRenderedPageBreak/>
        <w:t>empleos son objetivos fundamentales de la política pública del Gobierno de Puerto Rico, se han aprobado diferentes piezas legislativas dirigidas a estimular el desarrollo de la economía local.  Como parte de dicha legislación, se encuentra la Ley 129-2005, que creó la Ley de Reservas en las Compras del Gobierno, la cual se adoptó como un mecanismo para que los componentes de la economía local puedan participar efectivamente en el mercado de compras del gobierno y para estimular la creación de empleos y la inversión local.  Esta Ley, procura patrocinar de manera preferencial en las compras del Gobierno, al importantísimo sector de las pequeñas y medianas empresas (</w:t>
      </w:r>
      <w:r w:rsidR="00FD7284">
        <w:rPr>
          <w:rFonts w:ascii="Book Antiqua" w:hAnsi="Book Antiqua"/>
          <w:sz w:val="24"/>
          <w:szCs w:val="24"/>
          <w:lang w:val="es-PR"/>
        </w:rPr>
        <w:t>“</w:t>
      </w:r>
      <w:r w:rsidR="000F30C3" w:rsidRPr="007F38F6">
        <w:rPr>
          <w:rFonts w:ascii="Book Antiqua" w:hAnsi="Book Antiqua"/>
          <w:sz w:val="24"/>
          <w:szCs w:val="24"/>
          <w:lang w:val="es-PR"/>
        </w:rPr>
        <w:t>Pymes</w:t>
      </w:r>
      <w:r w:rsidR="00FD7284">
        <w:rPr>
          <w:rFonts w:ascii="Book Antiqua" w:hAnsi="Book Antiqua"/>
          <w:sz w:val="24"/>
          <w:szCs w:val="24"/>
          <w:lang w:val="es-PR"/>
        </w:rPr>
        <w:t>”</w:t>
      </w:r>
      <w:r w:rsidRPr="007F38F6">
        <w:rPr>
          <w:rFonts w:ascii="Book Antiqua" w:hAnsi="Book Antiqua"/>
          <w:sz w:val="24"/>
          <w:szCs w:val="24"/>
          <w:lang w:val="es-PR"/>
        </w:rPr>
        <w:t>) ayudando a estas a aumentar sus ventas como una estrategia eficaz de desarrollo económico y creación de empleos.</w:t>
      </w:r>
    </w:p>
    <w:p w:rsidR="00CB43B4" w:rsidRPr="007F38F6" w:rsidRDefault="00CB43B4"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p>
    <w:p w:rsidR="00F71D33" w:rsidRDefault="00F71D33"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r w:rsidRPr="007F38F6">
        <w:rPr>
          <w:rFonts w:ascii="Book Antiqua" w:hAnsi="Book Antiqua"/>
          <w:sz w:val="24"/>
          <w:szCs w:val="24"/>
          <w:lang w:val="es-PR"/>
        </w:rPr>
        <w:t>No obstante, ante la grave situación fiscal que confronta el gobierno, entendemos fundamental hacer ajustes en el desarrollo, preparación y ejecución del presupuesto gubernamental, que permita reducir notablemente el gasto del Estado sin disminuir la cantidad y calidad de los servicios prestados.  Con esto en mente, hemos evaluado toda la legislación económica que tiene impacto en el presupuesto general de las agencias de la Rama Ejecutiva, a fin de establecer las medidas necesarias para atemperar la misma a nuestra actual realidad económica.</w:t>
      </w:r>
    </w:p>
    <w:p w:rsidR="00CB43B4" w:rsidRPr="007F38F6" w:rsidRDefault="00CB43B4" w:rsidP="00534C40">
      <w:pPr>
        <w:widowControl w:val="0"/>
        <w:suppressLineNumbers/>
        <w:autoSpaceDE w:val="0"/>
        <w:autoSpaceDN w:val="0"/>
        <w:adjustRightInd w:val="0"/>
        <w:spacing w:after="0" w:line="240" w:lineRule="auto"/>
        <w:ind w:firstLine="720"/>
        <w:jc w:val="both"/>
        <w:rPr>
          <w:rFonts w:ascii="Book Antiqua" w:hAnsi="Book Antiqua"/>
          <w:sz w:val="24"/>
          <w:szCs w:val="24"/>
          <w:lang w:val="es-PR"/>
        </w:rPr>
      </w:pPr>
    </w:p>
    <w:p w:rsidR="00F71D33" w:rsidRDefault="00F71D33" w:rsidP="00534C40">
      <w:pPr>
        <w:suppressLineNumbers/>
        <w:tabs>
          <w:tab w:val="left" w:pos="741"/>
        </w:tabs>
        <w:spacing w:after="0" w:line="240" w:lineRule="auto"/>
        <w:ind w:firstLine="360"/>
        <w:jc w:val="both"/>
        <w:rPr>
          <w:rFonts w:ascii="Book Antiqua" w:hAnsi="Book Antiqua"/>
          <w:sz w:val="24"/>
          <w:szCs w:val="24"/>
          <w:lang w:val="es-PR"/>
        </w:rPr>
      </w:pPr>
      <w:r w:rsidRPr="007F38F6">
        <w:rPr>
          <w:rFonts w:ascii="Book Antiqua" w:hAnsi="Book Antiqua"/>
          <w:sz w:val="24"/>
          <w:szCs w:val="24"/>
          <w:lang w:val="es-PR"/>
        </w:rPr>
        <w:tab/>
        <w:t xml:space="preserve">A tales efectos, esta Asamblea Legislativa considera necesario enmendar la Ley 129-2015 con el propósito de atemperar la misma a la situación fiscal que atraviesan las finanzas públicas.  A esos efectos, debemos fijar en un veinte por ciento (20%) la partida del presupuesto general de las </w:t>
      </w:r>
      <w:proofErr w:type="spellStart"/>
      <w:r w:rsidRPr="007F38F6">
        <w:rPr>
          <w:rFonts w:ascii="Book Antiqua" w:hAnsi="Book Antiqua"/>
          <w:sz w:val="24"/>
          <w:szCs w:val="24"/>
          <w:lang w:val="es-PR"/>
        </w:rPr>
        <w:t>instrumentalidades</w:t>
      </w:r>
      <w:proofErr w:type="spellEnd"/>
      <w:r w:rsidRPr="007F38F6">
        <w:rPr>
          <w:rFonts w:ascii="Book Antiqua" w:hAnsi="Book Antiqua"/>
          <w:sz w:val="24"/>
          <w:szCs w:val="24"/>
          <w:lang w:val="es-PR"/>
        </w:rPr>
        <w:t xml:space="preserve"> del Gobierno de Puerto Rico asignada a compras para compras a microempresas, pequeñas y medianas empresas, hasta que la situación fiscal de Puerto Rico permita que se aplique el aumento. Nuestro propósito es seguir contribuyendo con este importante sector al mismo tiempo que afrontamos de forma responsable nuestra realidad fiscal y cumplimos con las metas establecidas en el Plan Fiscal aprobado por la Junta de manera que podamos encaminar</w:t>
      </w:r>
      <w:r w:rsidR="002E49ED" w:rsidRPr="007F38F6">
        <w:rPr>
          <w:rFonts w:ascii="Book Antiqua" w:hAnsi="Book Antiqua"/>
          <w:sz w:val="24"/>
          <w:szCs w:val="24"/>
          <w:lang w:val="es-PR"/>
        </w:rPr>
        <w:t>nos</w:t>
      </w:r>
      <w:r w:rsidRPr="007F38F6">
        <w:rPr>
          <w:rFonts w:ascii="Book Antiqua" w:hAnsi="Book Antiqua"/>
          <w:sz w:val="24"/>
          <w:szCs w:val="24"/>
          <w:lang w:val="es-PR"/>
        </w:rPr>
        <w:t xml:space="preserve"> hacia la recuperación económica.</w:t>
      </w:r>
    </w:p>
    <w:p w:rsidR="00CB43B4" w:rsidRPr="007F38F6" w:rsidRDefault="00CB43B4" w:rsidP="00534C40">
      <w:pPr>
        <w:suppressLineNumbers/>
        <w:tabs>
          <w:tab w:val="left" w:pos="741"/>
        </w:tabs>
        <w:spacing w:after="0" w:line="240" w:lineRule="auto"/>
        <w:ind w:firstLine="360"/>
        <w:jc w:val="both"/>
        <w:rPr>
          <w:rFonts w:ascii="Book Antiqua" w:hAnsi="Book Antiqua"/>
          <w:sz w:val="24"/>
          <w:szCs w:val="24"/>
          <w:lang w:val="es-PR"/>
        </w:rPr>
      </w:pPr>
    </w:p>
    <w:p w:rsidR="00F71D33" w:rsidRDefault="00F71D33" w:rsidP="00CB43B4">
      <w:pPr>
        <w:suppressLineNumbers/>
        <w:tabs>
          <w:tab w:val="left" w:pos="741"/>
        </w:tabs>
        <w:spacing w:after="0" w:line="240" w:lineRule="auto"/>
        <w:jc w:val="center"/>
        <w:rPr>
          <w:rFonts w:ascii="Book Antiqua" w:hAnsi="Book Antiqua"/>
          <w:sz w:val="24"/>
          <w:szCs w:val="24"/>
          <w:u w:val="single"/>
          <w:lang w:val="es-PR"/>
        </w:rPr>
      </w:pPr>
      <w:r w:rsidRPr="007F38F6">
        <w:rPr>
          <w:rFonts w:ascii="Book Antiqua" w:hAnsi="Book Antiqua"/>
          <w:sz w:val="24"/>
          <w:szCs w:val="24"/>
          <w:u w:val="single"/>
          <w:lang w:val="es-PR"/>
        </w:rPr>
        <w:t>Arbitrios a cigarrillos y productos del tabaco</w:t>
      </w:r>
    </w:p>
    <w:p w:rsidR="00CB43B4" w:rsidRPr="007F38F6" w:rsidRDefault="00CB43B4" w:rsidP="00534C40">
      <w:pPr>
        <w:suppressLineNumbers/>
        <w:tabs>
          <w:tab w:val="left" w:pos="741"/>
        </w:tabs>
        <w:spacing w:after="0" w:line="240" w:lineRule="auto"/>
        <w:ind w:firstLine="360"/>
        <w:jc w:val="center"/>
        <w:rPr>
          <w:rFonts w:ascii="Book Antiqua" w:hAnsi="Book Antiqua"/>
          <w:sz w:val="24"/>
          <w:szCs w:val="24"/>
          <w:u w:val="single"/>
          <w:lang w:val="es-PR"/>
        </w:rPr>
      </w:pPr>
    </w:p>
    <w:p w:rsidR="00F71D33" w:rsidRPr="007F38F6" w:rsidRDefault="00CB43B4" w:rsidP="00534C40">
      <w:pPr>
        <w:suppressLineNumbers/>
        <w:spacing w:after="0" w:line="240" w:lineRule="auto"/>
        <w:ind w:firstLine="360"/>
        <w:jc w:val="both"/>
        <w:rPr>
          <w:rFonts w:ascii="Book Antiqua" w:hAnsi="Book Antiqua"/>
          <w:sz w:val="24"/>
          <w:szCs w:val="24"/>
          <w:lang w:val="es-PR"/>
        </w:rPr>
      </w:pPr>
      <w:r>
        <w:rPr>
          <w:rFonts w:ascii="Book Antiqua" w:hAnsi="Book Antiqua"/>
          <w:sz w:val="24"/>
          <w:szCs w:val="24"/>
          <w:lang w:val="es-PR"/>
        </w:rPr>
        <w:tab/>
      </w:r>
      <w:r w:rsidR="00F71D33" w:rsidRPr="007F38F6">
        <w:rPr>
          <w:rFonts w:ascii="Book Antiqua" w:hAnsi="Book Antiqua"/>
          <w:sz w:val="24"/>
          <w:szCs w:val="24"/>
          <w:lang w:val="es-PR"/>
        </w:rPr>
        <w:t>Ante la necesidad de allegar más ingresos con miras a cumplir con el Plan Fiscal</w:t>
      </w:r>
      <w:r w:rsidR="00040B7C" w:rsidRPr="007F38F6">
        <w:rPr>
          <w:rFonts w:ascii="Book Antiqua" w:hAnsi="Book Antiqua"/>
          <w:sz w:val="24"/>
          <w:szCs w:val="24"/>
          <w:lang w:val="es-PR"/>
        </w:rPr>
        <w:t>, proteger los empleos públicos</w:t>
      </w:r>
      <w:r w:rsidR="00F71D33" w:rsidRPr="007F38F6">
        <w:rPr>
          <w:rFonts w:ascii="Book Antiqua" w:hAnsi="Book Antiqua"/>
          <w:sz w:val="24"/>
          <w:szCs w:val="24"/>
          <w:lang w:val="es-PR"/>
        </w:rPr>
        <w:t xml:space="preserve"> y a nuestros sectores más vulnerables, proponemos una reconfiguración de los arbitrios aplicables a los cigarrillos, tabaco sin humo, productos derivados del tabaco, así como cigarrillos electrónicos. Con esta reconfiguración de los arbitrios aplicables a estos productos se aumenta la base sujeta a arbitrios y se aumentan las tasas actuales para cumplir con un propósito dual: además de allegar fondos para lograr balancear el presupuesto y cumplir con los parámetros consignados en el Plan Fiscal, también </w:t>
      </w:r>
      <w:r w:rsidR="00040B7C" w:rsidRPr="007F38F6">
        <w:rPr>
          <w:rFonts w:ascii="Book Antiqua" w:hAnsi="Book Antiqua"/>
          <w:sz w:val="24"/>
          <w:szCs w:val="24"/>
          <w:lang w:val="es-PR"/>
        </w:rPr>
        <w:t>logramos</w:t>
      </w:r>
      <w:r w:rsidR="00F71D33" w:rsidRPr="007F38F6">
        <w:rPr>
          <w:rFonts w:ascii="Book Antiqua" w:hAnsi="Book Antiqua"/>
          <w:sz w:val="24"/>
          <w:szCs w:val="24"/>
          <w:lang w:val="es-PR"/>
        </w:rPr>
        <w:t xml:space="preserve"> desalentar el consumo de cigarrillos y la compra de tabaco, lo cual, como es conocido, </w:t>
      </w:r>
      <w:r w:rsidR="00040B7C" w:rsidRPr="007F38F6">
        <w:rPr>
          <w:rFonts w:ascii="Book Antiqua" w:hAnsi="Book Antiqua"/>
          <w:sz w:val="24"/>
          <w:szCs w:val="24"/>
          <w:lang w:val="es-PR"/>
        </w:rPr>
        <w:t xml:space="preserve">resulta en detrimento a la salud pública y </w:t>
      </w:r>
      <w:r w:rsidR="00F71D33" w:rsidRPr="007F38F6">
        <w:rPr>
          <w:rFonts w:ascii="Book Antiqua" w:hAnsi="Book Antiqua"/>
          <w:sz w:val="24"/>
          <w:szCs w:val="24"/>
          <w:lang w:val="es-PR"/>
        </w:rPr>
        <w:t xml:space="preserve">está asociado al incremento en la incidencia de enfermedades en las vías respiratorias y de distintos tipos de cáncer.   </w:t>
      </w:r>
    </w:p>
    <w:p w:rsidR="00F71D33" w:rsidRDefault="00CB43B4" w:rsidP="00534C40">
      <w:pPr>
        <w:suppressLineNumbers/>
        <w:spacing w:after="0" w:line="240" w:lineRule="auto"/>
        <w:ind w:firstLine="360"/>
        <w:jc w:val="both"/>
        <w:rPr>
          <w:rFonts w:ascii="Book Antiqua" w:hAnsi="Book Antiqua"/>
          <w:color w:val="000000"/>
          <w:sz w:val="24"/>
          <w:szCs w:val="24"/>
          <w:lang w:val="es-PR"/>
        </w:rPr>
      </w:pPr>
      <w:r>
        <w:rPr>
          <w:rFonts w:ascii="Book Antiqua" w:hAnsi="Book Antiqua"/>
          <w:sz w:val="24"/>
          <w:szCs w:val="24"/>
          <w:lang w:val="es-PR"/>
        </w:rPr>
        <w:lastRenderedPageBreak/>
        <w:tab/>
      </w:r>
      <w:r w:rsidR="00F71D33" w:rsidRPr="007F38F6">
        <w:rPr>
          <w:rFonts w:ascii="Book Antiqua" w:hAnsi="Book Antiqua"/>
          <w:sz w:val="24"/>
          <w:szCs w:val="24"/>
          <w:lang w:val="es-PR"/>
        </w:rPr>
        <w:t>Una de las causas más preocupantes de muerte entre la población se debe al uso de tabaco. Sin embargo, esta causal es altamente prevenible.  E</w:t>
      </w:r>
      <w:r w:rsidR="00F71D33" w:rsidRPr="007F38F6">
        <w:rPr>
          <w:rFonts w:ascii="Book Antiqua" w:hAnsi="Book Antiqua"/>
          <w:color w:val="000000"/>
          <w:sz w:val="24"/>
          <w:szCs w:val="24"/>
          <w:lang w:val="es-PR"/>
        </w:rPr>
        <w:t xml:space="preserve">l informe del Cirujano General de los Estados Unidos sobre </w:t>
      </w:r>
      <w:r w:rsidR="00FD7284">
        <w:rPr>
          <w:rFonts w:ascii="Book Antiqua" w:hAnsi="Book Antiqua"/>
          <w:color w:val="000000"/>
          <w:sz w:val="24"/>
          <w:szCs w:val="24"/>
          <w:lang w:val="es-PR"/>
        </w:rPr>
        <w:t>“</w:t>
      </w:r>
      <w:r w:rsidR="00F71D33" w:rsidRPr="007F38F6">
        <w:rPr>
          <w:rFonts w:ascii="Book Antiqua" w:hAnsi="Book Antiqua"/>
          <w:color w:val="000000"/>
          <w:sz w:val="24"/>
          <w:szCs w:val="24"/>
          <w:lang w:val="es-PR"/>
        </w:rPr>
        <w:t>Las Consecuencias de Fumar en la Salud</w:t>
      </w:r>
      <w:r w:rsidR="00FD7284">
        <w:rPr>
          <w:rFonts w:ascii="Book Antiqua" w:hAnsi="Book Antiqua"/>
          <w:color w:val="000000"/>
          <w:sz w:val="24"/>
          <w:szCs w:val="24"/>
          <w:lang w:val="es-PR"/>
        </w:rPr>
        <w:t>”</w:t>
      </w:r>
      <w:r w:rsidR="00F71D33" w:rsidRPr="007F38F6">
        <w:rPr>
          <w:rFonts w:ascii="Book Antiqua" w:hAnsi="Book Antiqua"/>
          <w:color w:val="000000"/>
          <w:sz w:val="24"/>
          <w:szCs w:val="24"/>
          <w:lang w:val="es-PR"/>
        </w:rPr>
        <w:t xml:space="preserve"> confirma que el fumar está relacionado a veintinueve (29) enfermedades crónicas tales como: cáncer en la vesícula, cervical, esófago, riñones, laringe, pulmones, oral, páncreas, estómago, leucemia, enfermedades cardiovasculares, entre muchas otras. Asimismo se indica que el humo del tabaco puede producir coágulos sanguíneos, ataques cardiacos y accidentes cerebrovasculares repentinos. Recientemente se han encontrado más enfermedades causadas por el uso de cigarrillos tales como cáncer de hígado y </w:t>
      </w:r>
      <w:r w:rsidR="000F30C3" w:rsidRPr="007F38F6">
        <w:rPr>
          <w:rFonts w:ascii="Book Antiqua" w:hAnsi="Book Antiqua"/>
          <w:color w:val="000000"/>
          <w:sz w:val="24"/>
          <w:szCs w:val="24"/>
          <w:lang w:val="es-PR"/>
        </w:rPr>
        <w:t>color rectal</w:t>
      </w:r>
      <w:r w:rsidR="00F71D33" w:rsidRPr="007F38F6">
        <w:rPr>
          <w:rFonts w:ascii="Book Antiqua" w:hAnsi="Book Antiqua"/>
          <w:color w:val="000000"/>
          <w:sz w:val="24"/>
          <w:szCs w:val="24"/>
          <w:lang w:val="es-PR"/>
        </w:rPr>
        <w:t xml:space="preserve">, diabetes, artritis, inflamación y deterioro de la función inmunitaria. </w:t>
      </w:r>
      <w:r w:rsidR="00F71D33" w:rsidRPr="00A0055D">
        <w:rPr>
          <w:rFonts w:ascii="Book Antiqua" w:hAnsi="Book Antiqua"/>
          <w:color w:val="000000"/>
          <w:sz w:val="24"/>
          <w:szCs w:val="24"/>
          <w:lang w:val="es-PR"/>
        </w:rPr>
        <w:t>Véase</w:t>
      </w:r>
      <w:r w:rsidR="00F71D33" w:rsidRPr="007F38F6">
        <w:rPr>
          <w:rFonts w:ascii="Book Antiqua" w:hAnsi="Book Antiqua"/>
          <w:color w:val="000000"/>
          <w:sz w:val="24"/>
          <w:szCs w:val="24"/>
          <w:lang w:val="es-PR"/>
        </w:rPr>
        <w:t xml:space="preserve"> Resumen Ejecutivo del Informe de la Dirección General de Servicios de Salud de los Estados Unidos, </w:t>
      </w:r>
      <w:r w:rsidR="00F71D33" w:rsidRPr="007F38F6">
        <w:rPr>
          <w:rFonts w:ascii="Book Antiqua" w:hAnsi="Book Antiqua"/>
          <w:color w:val="000000"/>
          <w:sz w:val="24"/>
          <w:szCs w:val="24"/>
          <w:u w:val="single"/>
          <w:lang w:val="es-PR"/>
        </w:rPr>
        <w:t>Las Consecuencias del Tabaquismo en la Salud - 50 años de Progreso</w:t>
      </w:r>
      <w:r w:rsidR="00F71D33" w:rsidRPr="007F38F6">
        <w:rPr>
          <w:rFonts w:ascii="Book Antiqua" w:hAnsi="Book Antiqua"/>
          <w:color w:val="000000"/>
          <w:sz w:val="24"/>
          <w:szCs w:val="24"/>
          <w:lang w:val="es-PR"/>
        </w:rPr>
        <w:t>, pág. 2 (2014).</w:t>
      </w:r>
    </w:p>
    <w:p w:rsidR="00CB43B4" w:rsidRPr="007F38F6" w:rsidRDefault="00CB43B4" w:rsidP="00534C40">
      <w:pPr>
        <w:suppressLineNumbers/>
        <w:spacing w:after="0" w:line="240" w:lineRule="auto"/>
        <w:ind w:firstLine="360"/>
        <w:jc w:val="both"/>
        <w:rPr>
          <w:rFonts w:ascii="Book Antiqua" w:hAnsi="Book Antiqua"/>
          <w:color w:val="000000"/>
          <w:sz w:val="24"/>
          <w:szCs w:val="24"/>
          <w:lang w:val="es-PR"/>
        </w:rPr>
      </w:pPr>
    </w:p>
    <w:p w:rsidR="00F71D33" w:rsidRDefault="00CB43B4" w:rsidP="00534C40">
      <w:pPr>
        <w:suppressLineNumbers/>
        <w:spacing w:after="0" w:line="240" w:lineRule="auto"/>
        <w:ind w:firstLine="360"/>
        <w:jc w:val="both"/>
        <w:rPr>
          <w:rFonts w:ascii="Book Antiqua" w:hAnsi="Book Antiqua"/>
          <w:color w:val="000000"/>
          <w:sz w:val="24"/>
          <w:szCs w:val="24"/>
          <w:lang w:val="es-PR"/>
        </w:rPr>
      </w:pPr>
      <w:r>
        <w:rPr>
          <w:rFonts w:ascii="Book Antiqua" w:hAnsi="Book Antiqua"/>
          <w:color w:val="000000"/>
          <w:sz w:val="24"/>
          <w:szCs w:val="24"/>
          <w:lang w:val="es-PR"/>
        </w:rPr>
        <w:tab/>
      </w:r>
      <w:r w:rsidR="00F71D33" w:rsidRPr="007F38F6">
        <w:rPr>
          <w:rFonts w:ascii="Book Antiqua" w:hAnsi="Book Antiqua"/>
          <w:color w:val="000000"/>
          <w:sz w:val="24"/>
          <w:szCs w:val="24"/>
          <w:lang w:val="es-PR"/>
        </w:rPr>
        <w:t xml:space="preserve">De hecho, en el período 2005–2009, el tabaquismo fue el causante de más de 480,000 muertes prematuras anuales en personas de 35 años de edad o más en los Estados Unidos. A su vez, más del 87% de las muertes por cáncer de pulmón, 61% de las muertes por enfermedad pulmonar y 32% de las muertes por enfermedad coronaria, fueron atribuibles al tabaquismo y a la exposición al humo de segunda mano. </w:t>
      </w:r>
      <w:r w:rsidR="00F71D33" w:rsidRPr="007F38F6">
        <w:rPr>
          <w:rFonts w:ascii="Book Antiqua" w:hAnsi="Book Antiqua"/>
          <w:i/>
          <w:color w:val="000000"/>
          <w:sz w:val="24"/>
          <w:szCs w:val="24"/>
          <w:lang w:val="es-PR"/>
        </w:rPr>
        <w:t>Id</w:t>
      </w:r>
      <w:r w:rsidR="00F71D33" w:rsidRPr="007F38F6">
        <w:rPr>
          <w:rFonts w:ascii="Book Antiqua" w:hAnsi="Book Antiqua"/>
          <w:color w:val="000000"/>
          <w:sz w:val="24"/>
          <w:szCs w:val="24"/>
          <w:lang w:val="es-PR"/>
        </w:rPr>
        <w:t>., pág. 3.</w:t>
      </w:r>
    </w:p>
    <w:p w:rsidR="00CB43B4" w:rsidRPr="007F38F6" w:rsidRDefault="00CB43B4" w:rsidP="00534C40">
      <w:pPr>
        <w:suppressLineNumbers/>
        <w:spacing w:after="0" w:line="240" w:lineRule="auto"/>
        <w:ind w:firstLine="360"/>
        <w:jc w:val="both"/>
        <w:rPr>
          <w:rFonts w:ascii="Book Antiqua" w:hAnsi="Book Antiqua"/>
          <w:color w:val="000000"/>
          <w:sz w:val="24"/>
          <w:szCs w:val="24"/>
          <w:lang w:val="es-PR"/>
        </w:rPr>
      </w:pPr>
    </w:p>
    <w:p w:rsidR="00F71D33" w:rsidRDefault="00CB43B4" w:rsidP="00534C40">
      <w:pPr>
        <w:suppressLineNumbers/>
        <w:spacing w:after="0" w:line="240" w:lineRule="auto"/>
        <w:ind w:firstLine="360"/>
        <w:jc w:val="both"/>
        <w:rPr>
          <w:rFonts w:ascii="Book Antiqua" w:hAnsi="Book Antiqua"/>
          <w:color w:val="000000"/>
          <w:sz w:val="24"/>
          <w:szCs w:val="24"/>
        </w:rPr>
      </w:pPr>
      <w:r>
        <w:rPr>
          <w:rFonts w:ascii="Book Antiqua" w:hAnsi="Book Antiqua"/>
          <w:color w:val="000000"/>
          <w:sz w:val="24"/>
          <w:szCs w:val="24"/>
          <w:lang w:val="es-PR"/>
        </w:rPr>
        <w:tab/>
      </w:r>
      <w:r w:rsidR="000F30C3">
        <w:rPr>
          <w:rFonts w:ascii="Book Antiqua" w:hAnsi="Book Antiqua"/>
          <w:color w:val="000000"/>
          <w:sz w:val="24"/>
          <w:szCs w:val="24"/>
          <w:lang w:val="es-PR"/>
        </w:rPr>
        <w:t xml:space="preserve">Por su parte el Center </w:t>
      </w:r>
      <w:proofErr w:type="spellStart"/>
      <w:r w:rsidR="000F30C3">
        <w:rPr>
          <w:rFonts w:ascii="Book Antiqua" w:hAnsi="Book Antiqua"/>
          <w:color w:val="000000"/>
          <w:sz w:val="24"/>
          <w:szCs w:val="24"/>
          <w:lang w:val="es-PR"/>
        </w:rPr>
        <w:t>for</w:t>
      </w:r>
      <w:proofErr w:type="spellEnd"/>
      <w:r w:rsidR="000F30C3">
        <w:rPr>
          <w:rFonts w:ascii="Book Antiqua" w:hAnsi="Book Antiqua"/>
          <w:color w:val="000000"/>
          <w:sz w:val="24"/>
          <w:szCs w:val="24"/>
          <w:lang w:val="es-PR"/>
        </w:rPr>
        <w:t xml:space="preserve"> </w:t>
      </w:r>
      <w:proofErr w:type="spellStart"/>
      <w:r w:rsidR="000F30C3">
        <w:rPr>
          <w:rFonts w:ascii="Book Antiqua" w:hAnsi="Book Antiqua"/>
          <w:color w:val="000000"/>
          <w:sz w:val="24"/>
          <w:szCs w:val="24"/>
          <w:lang w:val="es-PR"/>
        </w:rPr>
        <w:t>Di</w:t>
      </w:r>
      <w:r w:rsidR="00F71D33" w:rsidRPr="007F38F6">
        <w:rPr>
          <w:rFonts w:ascii="Book Antiqua" w:hAnsi="Book Antiqua"/>
          <w:color w:val="000000"/>
          <w:sz w:val="24"/>
          <w:szCs w:val="24"/>
          <w:lang w:val="es-PR"/>
        </w:rPr>
        <w:t>sease</w:t>
      </w:r>
      <w:proofErr w:type="spellEnd"/>
      <w:r w:rsidR="00F71D33" w:rsidRPr="007F38F6">
        <w:rPr>
          <w:rFonts w:ascii="Book Antiqua" w:hAnsi="Book Antiqua"/>
          <w:color w:val="000000"/>
          <w:sz w:val="24"/>
          <w:szCs w:val="24"/>
          <w:lang w:val="es-PR"/>
        </w:rPr>
        <w:t xml:space="preserve"> Control and </w:t>
      </w:r>
      <w:proofErr w:type="spellStart"/>
      <w:r w:rsidR="00F71D33" w:rsidRPr="007F38F6">
        <w:rPr>
          <w:rFonts w:ascii="Book Antiqua" w:hAnsi="Book Antiqua"/>
          <w:color w:val="000000"/>
          <w:sz w:val="24"/>
          <w:szCs w:val="24"/>
          <w:lang w:val="es-PR"/>
        </w:rPr>
        <w:t>Prevention</w:t>
      </w:r>
      <w:proofErr w:type="spellEnd"/>
      <w:r w:rsidR="00F71D33" w:rsidRPr="007F38F6">
        <w:rPr>
          <w:rFonts w:ascii="Book Antiqua" w:hAnsi="Book Antiqua"/>
          <w:color w:val="000000"/>
          <w:sz w:val="24"/>
          <w:szCs w:val="24"/>
          <w:lang w:val="es-PR"/>
        </w:rPr>
        <w:t xml:space="preserve"> (CDC) señala que para el 2016, la mayor causa de muerte, discapacidades y de enfermedades </w:t>
      </w:r>
      <w:r w:rsidR="00040B7C" w:rsidRPr="007F38F6">
        <w:rPr>
          <w:rFonts w:ascii="Book Antiqua" w:hAnsi="Book Antiqua"/>
          <w:color w:val="000000"/>
          <w:sz w:val="24"/>
          <w:szCs w:val="24"/>
          <w:lang w:val="es-PR"/>
        </w:rPr>
        <w:t xml:space="preserve">prevenibles </w:t>
      </w:r>
      <w:r w:rsidR="00F71D33" w:rsidRPr="007F38F6">
        <w:rPr>
          <w:rFonts w:ascii="Book Antiqua" w:hAnsi="Book Antiqua"/>
          <w:color w:val="000000"/>
          <w:sz w:val="24"/>
          <w:szCs w:val="24"/>
          <w:lang w:val="es-PR"/>
        </w:rPr>
        <w:t xml:space="preserve">en Estados Unidos es a consecuencia del uso del tabaco. Cada año casi medio millón de americanos muere prematuramente por fumar o por estar expuesto al humo del cigarrillo, y otros 16 millones viven con enfermedades serias causadas por fumar cigarrillos. Además, los fumadores de cigarrillos se tienen que ausentar más a sus trabajos, visitar más a sus doctores, ser hospitalizados con mayor frecuencia, y mueren 10 o 12 años antes que las personas que no son fumadores. Lo anterior sin contar que para tratar enfermedades relacionadas al uso del cigarrillo, los Estados Unidos gastan casi 170 millones de dólares anualmente. </w:t>
      </w:r>
      <w:proofErr w:type="spellStart"/>
      <w:r w:rsidR="00F71D33" w:rsidRPr="00A0055D">
        <w:rPr>
          <w:rFonts w:ascii="Book Antiqua" w:hAnsi="Book Antiqua"/>
          <w:color w:val="000000"/>
          <w:sz w:val="24"/>
          <w:szCs w:val="24"/>
        </w:rPr>
        <w:t>Véase</w:t>
      </w:r>
      <w:proofErr w:type="spellEnd"/>
      <w:r w:rsidR="00F71D33" w:rsidRPr="00DE0059">
        <w:rPr>
          <w:rFonts w:ascii="Book Antiqua" w:hAnsi="Book Antiqua"/>
          <w:color w:val="000000"/>
          <w:sz w:val="24"/>
          <w:szCs w:val="24"/>
        </w:rPr>
        <w:t xml:space="preserve"> </w:t>
      </w:r>
      <w:r w:rsidR="00040B7C" w:rsidRPr="00DE0059">
        <w:rPr>
          <w:rFonts w:ascii="Book Antiqua" w:hAnsi="Book Antiqua"/>
          <w:sz w:val="24"/>
          <w:szCs w:val="24"/>
        </w:rPr>
        <w:t>https://www.cdc.gov/chronicdisease/</w:t>
      </w:r>
      <w:r w:rsidR="00F71D33" w:rsidRPr="00DE0059">
        <w:rPr>
          <w:rFonts w:ascii="Book Antiqua" w:hAnsi="Book Antiqua"/>
          <w:color w:val="000000" w:themeColor="text1"/>
          <w:sz w:val="24"/>
          <w:szCs w:val="24"/>
        </w:rPr>
        <w:t xml:space="preserve"> </w:t>
      </w:r>
      <w:r w:rsidR="00F71D33" w:rsidRPr="00DE0059">
        <w:rPr>
          <w:rFonts w:ascii="Book Antiqua" w:hAnsi="Book Antiqua"/>
          <w:color w:val="000000"/>
          <w:sz w:val="24"/>
          <w:szCs w:val="24"/>
        </w:rPr>
        <w:t>resources/publications/</w:t>
      </w:r>
      <w:proofErr w:type="spellStart"/>
      <w:r w:rsidR="00F71D33" w:rsidRPr="00DE0059">
        <w:rPr>
          <w:rFonts w:ascii="Book Antiqua" w:hAnsi="Book Antiqua"/>
          <w:color w:val="000000"/>
          <w:sz w:val="24"/>
          <w:szCs w:val="24"/>
        </w:rPr>
        <w:t>aag</w:t>
      </w:r>
      <w:proofErr w:type="spellEnd"/>
      <w:r w:rsidR="00F71D33" w:rsidRPr="00DE0059">
        <w:rPr>
          <w:rFonts w:ascii="Book Antiqua" w:hAnsi="Book Antiqua"/>
          <w:color w:val="000000"/>
          <w:sz w:val="24"/>
          <w:szCs w:val="24"/>
        </w:rPr>
        <w:t>/tobacco-use.htm.</w:t>
      </w:r>
      <w:r w:rsidR="000F30C3" w:rsidRPr="00DE0059">
        <w:rPr>
          <w:rFonts w:ascii="Book Antiqua" w:hAnsi="Book Antiqua"/>
          <w:color w:val="000000"/>
          <w:sz w:val="24"/>
          <w:szCs w:val="24"/>
        </w:rPr>
        <w:t xml:space="preserve"> </w:t>
      </w:r>
    </w:p>
    <w:p w:rsidR="00CB43B4" w:rsidRPr="00DE0059" w:rsidRDefault="00CB43B4" w:rsidP="00534C40">
      <w:pPr>
        <w:suppressLineNumbers/>
        <w:spacing w:after="0" w:line="240" w:lineRule="auto"/>
        <w:ind w:firstLine="360"/>
        <w:jc w:val="both"/>
        <w:rPr>
          <w:rFonts w:ascii="Book Antiqua" w:hAnsi="Book Antiqua"/>
          <w:color w:val="000000"/>
          <w:sz w:val="24"/>
          <w:szCs w:val="24"/>
        </w:rPr>
      </w:pPr>
    </w:p>
    <w:p w:rsidR="00F71D33" w:rsidRDefault="00CB43B4" w:rsidP="00534C40">
      <w:pPr>
        <w:suppressLineNumbers/>
        <w:spacing w:after="0" w:line="240" w:lineRule="auto"/>
        <w:ind w:firstLine="360"/>
        <w:jc w:val="both"/>
        <w:rPr>
          <w:rFonts w:ascii="Book Antiqua" w:hAnsi="Book Antiqua"/>
          <w:color w:val="000000"/>
          <w:sz w:val="24"/>
          <w:szCs w:val="24"/>
          <w:lang w:val="es-PR"/>
        </w:rPr>
      </w:pPr>
      <w:r w:rsidRPr="00FD7284">
        <w:rPr>
          <w:rFonts w:ascii="Book Antiqua" w:hAnsi="Book Antiqua"/>
          <w:color w:val="000000"/>
          <w:sz w:val="24"/>
          <w:szCs w:val="24"/>
        </w:rPr>
        <w:tab/>
      </w:r>
      <w:r w:rsidR="00F71D33" w:rsidRPr="007F38F6">
        <w:rPr>
          <w:rFonts w:ascii="Book Antiqua" w:hAnsi="Book Antiqua"/>
          <w:color w:val="000000"/>
          <w:sz w:val="24"/>
          <w:szCs w:val="24"/>
          <w:lang w:val="es-PR"/>
        </w:rPr>
        <w:t xml:space="preserve">El impacto indirecto del cigarrillo también es altamente </w:t>
      </w:r>
      <w:proofErr w:type="spellStart"/>
      <w:r w:rsidR="00F71D33" w:rsidRPr="007F38F6">
        <w:rPr>
          <w:rFonts w:ascii="Book Antiqua" w:hAnsi="Book Antiqua"/>
          <w:color w:val="000000"/>
          <w:sz w:val="24"/>
          <w:szCs w:val="24"/>
          <w:lang w:val="es-PR"/>
        </w:rPr>
        <w:t>detrimental</w:t>
      </w:r>
      <w:proofErr w:type="spellEnd"/>
      <w:r w:rsidR="00F71D33" w:rsidRPr="007F38F6">
        <w:rPr>
          <w:rFonts w:ascii="Book Antiqua" w:hAnsi="Book Antiqua"/>
          <w:color w:val="000000"/>
          <w:sz w:val="24"/>
          <w:szCs w:val="24"/>
          <w:lang w:val="es-PR"/>
        </w:rPr>
        <w:t xml:space="preserve"> para la salud. En específico, la exposición al humo de segunda mano tiene un efecto nocivo en los niños. Se ha relacionado con el s</w:t>
      </w:r>
      <w:r w:rsidR="000F30C3">
        <w:rPr>
          <w:rFonts w:ascii="Book Antiqua" w:hAnsi="Book Antiqua"/>
          <w:color w:val="000000"/>
          <w:sz w:val="24"/>
          <w:szCs w:val="24"/>
          <w:lang w:val="es-PR"/>
        </w:rPr>
        <w:t>í</w:t>
      </w:r>
      <w:r w:rsidR="00F71D33" w:rsidRPr="007F38F6">
        <w:rPr>
          <w:rFonts w:ascii="Book Antiqua" w:hAnsi="Book Antiqua"/>
          <w:color w:val="000000"/>
          <w:sz w:val="24"/>
          <w:szCs w:val="24"/>
          <w:lang w:val="es-PR"/>
        </w:rPr>
        <w:t>ndrome de la muerte repentina de infant</w:t>
      </w:r>
      <w:r w:rsidR="000F30C3">
        <w:rPr>
          <w:rFonts w:ascii="Book Antiqua" w:hAnsi="Book Antiqua"/>
          <w:color w:val="000000"/>
          <w:sz w:val="24"/>
          <w:szCs w:val="24"/>
          <w:lang w:val="es-PR"/>
        </w:rPr>
        <w:t>es (</w:t>
      </w:r>
      <w:proofErr w:type="spellStart"/>
      <w:r w:rsidR="000F30C3">
        <w:rPr>
          <w:rFonts w:ascii="Book Antiqua" w:hAnsi="Book Antiqua"/>
          <w:color w:val="000000"/>
          <w:sz w:val="24"/>
          <w:szCs w:val="24"/>
          <w:lang w:val="es-PR"/>
        </w:rPr>
        <w:t>sudden</w:t>
      </w:r>
      <w:proofErr w:type="spellEnd"/>
      <w:r w:rsidR="000F30C3">
        <w:rPr>
          <w:rFonts w:ascii="Book Antiqua" w:hAnsi="Book Antiqua"/>
          <w:color w:val="000000"/>
          <w:sz w:val="24"/>
          <w:szCs w:val="24"/>
          <w:lang w:val="es-PR"/>
        </w:rPr>
        <w:t xml:space="preserve"> </w:t>
      </w:r>
      <w:proofErr w:type="spellStart"/>
      <w:r w:rsidR="000F30C3">
        <w:rPr>
          <w:rFonts w:ascii="Book Antiqua" w:hAnsi="Book Antiqua"/>
          <w:color w:val="000000"/>
          <w:sz w:val="24"/>
          <w:szCs w:val="24"/>
          <w:lang w:val="es-PR"/>
        </w:rPr>
        <w:t>infant</w:t>
      </w:r>
      <w:proofErr w:type="spellEnd"/>
      <w:r w:rsidR="000F30C3">
        <w:rPr>
          <w:rFonts w:ascii="Book Antiqua" w:hAnsi="Book Antiqua"/>
          <w:color w:val="000000"/>
          <w:sz w:val="24"/>
          <w:szCs w:val="24"/>
          <w:lang w:val="es-PR"/>
        </w:rPr>
        <w:t xml:space="preserve"> </w:t>
      </w:r>
      <w:proofErr w:type="spellStart"/>
      <w:r w:rsidR="000F30C3">
        <w:rPr>
          <w:rFonts w:ascii="Book Antiqua" w:hAnsi="Book Antiqua"/>
          <w:color w:val="000000"/>
          <w:sz w:val="24"/>
          <w:szCs w:val="24"/>
          <w:lang w:val="es-PR"/>
        </w:rPr>
        <w:t>death</w:t>
      </w:r>
      <w:proofErr w:type="spellEnd"/>
      <w:r w:rsidR="000F30C3">
        <w:rPr>
          <w:rFonts w:ascii="Book Antiqua" w:hAnsi="Book Antiqua"/>
          <w:color w:val="000000"/>
          <w:sz w:val="24"/>
          <w:szCs w:val="24"/>
          <w:lang w:val="es-PR"/>
        </w:rPr>
        <w:t xml:space="preserve"> </w:t>
      </w:r>
      <w:proofErr w:type="spellStart"/>
      <w:r w:rsidR="000F30C3">
        <w:rPr>
          <w:rFonts w:ascii="Book Antiqua" w:hAnsi="Book Antiqua"/>
          <w:color w:val="000000"/>
          <w:sz w:val="24"/>
          <w:szCs w:val="24"/>
          <w:lang w:val="es-PR"/>
        </w:rPr>
        <w:t>sy</w:t>
      </w:r>
      <w:r w:rsidR="00F71D33" w:rsidRPr="007F38F6">
        <w:rPr>
          <w:rFonts w:ascii="Book Antiqua" w:hAnsi="Book Antiqua"/>
          <w:color w:val="000000"/>
          <w:sz w:val="24"/>
          <w:szCs w:val="24"/>
          <w:lang w:val="es-PR"/>
        </w:rPr>
        <w:t>ndrome</w:t>
      </w:r>
      <w:proofErr w:type="spellEnd"/>
      <w:r w:rsidR="00F71D33" w:rsidRPr="007F38F6">
        <w:rPr>
          <w:rFonts w:ascii="Book Antiqua" w:hAnsi="Book Antiqua"/>
          <w:color w:val="000000"/>
          <w:sz w:val="24"/>
          <w:szCs w:val="24"/>
          <w:lang w:val="es-PR"/>
        </w:rPr>
        <w:t xml:space="preserve">), enfermedades respiratorias agudas, infecciones de oído y ataques de asma. Lo más inquietante es que alrededor del 25% de las personas que no fuman en Estados Unidos, (58 millones aproximadamente) están expuestos el humo de segunda mano, incluyendo 15 millones de niños entre las edades de 3 a 11 años. </w:t>
      </w:r>
      <w:r w:rsidR="00F71D33" w:rsidRPr="007F38F6">
        <w:rPr>
          <w:rFonts w:ascii="Book Antiqua" w:hAnsi="Book Antiqua"/>
          <w:i/>
          <w:color w:val="000000"/>
          <w:sz w:val="24"/>
          <w:szCs w:val="24"/>
          <w:lang w:val="es-PR"/>
        </w:rPr>
        <w:t>Id</w:t>
      </w:r>
      <w:r w:rsidR="00F71D33" w:rsidRPr="007F38F6">
        <w:rPr>
          <w:rFonts w:ascii="Book Antiqua" w:hAnsi="Book Antiqua"/>
          <w:color w:val="000000"/>
          <w:sz w:val="24"/>
          <w:szCs w:val="24"/>
          <w:lang w:val="es-PR"/>
        </w:rPr>
        <w:t xml:space="preserve">. </w:t>
      </w:r>
    </w:p>
    <w:p w:rsidR="00CB43B4" w:rsidRPr="007F38F6" w:rsidRDefault="00CB43B4" w:rsidP="00534C40">
      <w:pPr>
        <w:suppressLineNumbers/>
        <w:spacing w:after="0" w:line="240" w:lineRule="auto"/>
        <w:ind w:firstLine="360"/>
        <w:jc w:val="both"/>
        <w:rPr>
          <w:rFonts w:ascii="Book Antiqua" w:hAnsi="Book Antiqua"/>
          <w:color w:val="000000"/>
          <w:sz w:val="24"/>
          <w:szCs w:val="24"/>
          <w:lang w:val="es-PR"/>
        </w:rPr>
      </w:pPr>
    </w:p>
    <w:p w:rsidR="00040B7C" w:rsidRDefault="00CB43B4" w:rsidP="00534C40">
      <w:pPr>
        <w:suppressLineNumbers/>
        <w:spacing w:after="0" w:line="240" w:lineRule="auto"/>
        <w:ind w:firstLine="360"/>
        <w:jc w:val="both"/>
        <w:rPr>
          <w:rFonts w:ascii="Book Antiqua" w:hAnsi="Book Antiqua"/>
          <w:sz w:val="24"/>
          <w:szCs w:val="24"/>
          <w:lang w:val="es-PR"/>
        </w:rPr>
      </w:pPr>
      <w:r>
        <w:rPr>
          <w:rFonts w:ascii="Book Antiqua" w:hAnsi="Book Antiqua"/>
          <w:color w:val="000000"/>
          <w:sz w:val="24"/>
          <w:szCs w:val="24"/>
          <w:lang w:val="es-PR"/>
        </w:rPr>
        <w:tab/>
      </w:r>
      <w:r w:rsidR="00F71D33" w:rsidRPr="007F38F6">
        <w:rPr>
          <w:rFonts w:ascii="Book Antiqua" w:hAnsi="Book Antiqua"/>
          <w:color w:val="000000"/>
          <w:sz w:val="24"/>
          <w:szCs w:val="24"/>
          <w:lang w:val="es-PR"/>
        </w:rPr>
        <w:t>Según los datos del CDC, para el 2015 en Estados Unidos cerca de 15.1% de la población mayor de 18 años de edad fumaba cigarrillos, lo que se estima en 36.5 millones de personas. De estos</w:t>
      </w:r>
      <w:r w:rsidR="00040B7C" w:rsidRPr="007F38F6">
        <w:rPr>
          <w:rFonts w:ascii="Book Antiqua" w:hAnsi="Book Antiqua"/>
          <w:color w:val="000000"/>
          <w:sz w:val="24"/>
          <w:szCs w:val="24"/>
          <w:lang w:val="es-PR"/>
        </w:rPr>
        <w:t>,</w:t>
      </w:r>
      <w:r w:rsidR="00F71D33" w:rsidRPr="007F38F6">
        <w:rPr>
          <w:rFonts w:ascii="Book Antiqua" w:hAnsi="Book Antiqua"/>
          <w:color w:val="000000"/>
          <w:sz w:val="24"/>
          <w:szCs w:val="24"/>
          <w:lang w:val="es-PR"/>
        </w:rPr>
        <w:t xml:space="preserve"> 16.7% son hombres y 13.6% mujeres. En Puerto Rico, aunque el </w:t>
      </w:r>
      <w:r w:rsidR="00F71D33" w:rsidRPr="007F38F6">
        <w:rPr>
          <w:rFonts w:ascii="Book Antiqua" w:hAnsi="Book Antiqua"/>
          <w:color w:val="000000"/>
          <w:sz w:val="24"/>
          <w:szCs w:val="24"/>
          <w:lang w:val="es-PR"/>
        </w:rPr>
        <w:lastRenderedPageBreak/>
        <w:t>porciento es menor, todavía sobre pasa el doble dígito. Las estadísticas del Departamento de Salud de Puerto Rico demuestran que para el 2015 el 10.7% de la población general de 18 años o más fuman cigarrillos con regularidad. De estos</w:t>
      </w:r>
      <w:r w:rsidR="00040B7C" w:rsidRPr="007F38F6">
        <w:rPr>
          <w:rFonts w:ascii="Book Antiqua" w:hAnsi="Book Antiqua"/>
          <w:color w:val="000000"/>
          <w:sz w:val="24"/>
          <w:szCs w:val="24"/>
          <w:lang w:val="es-PR"/>
        </w:rPr>
        <w:t>,</w:t>
      </w:r>
      <w:r w:rsidR="00F71D33" w:rsidRPr="007F38F6">
        <w:rPr>
          <w:rFonts w:ascii="Book Antiqua" w:hAnsi="Book Antiqua"/>
          <w:color w:val="000000"/>
          <w:sz w:val="24"/>
          <w:szCs w:val="24"/>
          <w:lang w:val="es-PR"/>
        </w:rPr>
        <w:t xml:space="preserve"> 15.7% son hombres y 7.4% mujeres.  Se trata de un porciento significativo si tomamos en consideración el efecto que tiene el humo de segunda mano. </w:t>
      </w:r>
      <w:r w:rsidR="00F71D33" w:rsidRPr="007F38F6">
        <w:rPr>
          <w:rFonts w:ascii="Book Antiqua" w:hAnsi="Book Antiqua"/>
          <w:sz w:val="24"/>
          <w:szCs w:val="24"/>
          <w:lang w:val="es-PR"/>
        </w:rPr>
        <w:t xml:space="preserve">A lo anterior hay que añadir que el gobierno </w:t>
      </w:r>
      <w:r w:rsidR="00040B7C" w:rsidRPr="007F38F6">
        <w:rPr>
          <w:rFonts w:ascii="Book Antiqua" w:hAnsi="Book Antiqua"/>
          <w:sz w:val="24"/>
          <w:szCs w:val="24"/>
          <w:lang w:val="es-PR"/>
        </w:rPr>
        <w:t>tiene</w:t>
      </w:r>
      <w:r w:rsidR="00F71D33" w:rsidRPr="007F38F6">
        <w:rPr>
          <w:rFonts w:ascii="Book Antiqua" w:hAnsi="Book Antiqua"/>
          <w:sz w:val="24"/>
          <w:szCs w:val="24"/>
          <w:lang w:val="es-PR"/>
        </w:rPr>
        <w:t xml:space="preserve"> que incurrir en costos significativos producidos por las consecuencias a la salud que conlleva fumar. </w:t>
      </w:r>
    </w:p>
    <w:p w:rsidR="00CB43B4" w:rsidRPr="007F38F6" w:rsidRDefault="00CB43B4" w:rsidP="00534C40">
      <w:pPr>
        <w:suppressLineNumbers/>
        <w:spacing w:after="0" w:line="240" w:lineRule="auto"/>
        <w:ind w:firstLine="360"/>
        <w:jc w:val="both"/>
        <w:rPr>
          <w:rFonts w:ascii="Book Antiqua" w:hAnsi="Book Antiqua"/>
          <w:sz w:val="24"/>
          <w:szCs w:val="24"/>
          <w:lang w:val="es-PR"/>
        </w:rPr>
      </w:pPr>
    </w:p>
    <w:p w:rsidR="00F71D33" w:rsidRPr="007F38F6" w:rsidRDefault="00CB43B4" w:rsidP="00534C40">
      <w:pPr>
        <w:suppressLineNumbers/>
        <w:spacing w:after="0" w:line="240" w:lineRule="auto"/>
        <w:ind w:firstLine="360"/>
        <w:jc w:val="both"/>
        <w:rPr>
          <w:rFonts w:ascii="Book Antiqua" w:hAnsi="Book Antiqua"/>
          <w:sz w:val="24"/>
          <w:szCs w:val="24"/>
          <w:lang w:val="es-PR"/>
        </w:rPr>
      </w:pPr>
      <w:r>
        <w:rPr>
          <w:rFonts w:ascii="Book Antiqua" w:hAnsi="Book Antiqua"/>
          <w:sz w:val="24"/>
          <w:szCs w:val="24"/>
          <w:lang w:val="es-PR"/>
        </w:rPr>
        <w:tab/>
      </w:r>
      <w:r w:rsidR="00F71D33" w:rsidRPr="007F38F6">
        <w:rPr>
          <w:rFonts w:ascii="Book Antiqua" w:hAnsi="Book Antiqua"/>
          <w:sz w:val="24"/>
          <w:szCs w:val="24"/>
          <w:lang w:val="es-PR"/>
        </w:rPr>
        <w:t>Al presente, cada cajetilla de cigarrillos paga $3.40 en arbitrios, lo que, para el año fiscal 2014-2015, se tradujo en un recaudo de $156 millones por concepto de dicho arbitrio. Sin embargo, nuestro gobierno gasta $19.16 en costos de salud y pérdida de productividad por cada cajetilla de cigarrillos consumida, lo que se traduce en $924 millones. Es decir, el Gobierno gasta $15.76 más de lo que recauda, por cada cajetilla de cigarrillo vendida para atender las consecuencias que ocasiona el uso de cigarrillos, lo que significa una diferencia global de $768 millones. Como resultado, el aumento a los impuestos sobre el tabaco se considera como una medida sumamente costo-efectiva para mejorar la salud pública y para obtener recaudos fiscales a corto y largo plazo.</w:t>
      </w:r>
    </w:p>
    <w:p w:rsidR="00CB43B4" w:rsidRDefault="00CB43B4" w:rsidP="00534C40">
      <w:pPr>
        <w:suppressLineNumbers/>
        <w:spacing w:after="0" w:line="240" w:lineRule="auto"/>
        <w:ind w:firstLine="360"/>
        <w:jc w:val="both"/>
        <w:rPr>
          <w:rFonts w:ascii="Book Antiqua" w:hAnsi="Book Antiqua"/>
          <w:sz w:val="24"/>
          <w:szCs w:val="24"/>
          <w:lang w:val="es-PR"/>
        </w:rPr>
      </w:pPr>
    </w:p>
    <w:p w:rsidR="00F71D33" w:rsidRDefault="00CB43B4" w:rsidP="00534C40">
      <w:pPr>
        <w:suppressLineNumbers/>
        <w:spacing w:after="0" w:line="240" w:lineRule="auto"/>
        <w:ind w:firstLine="360"/>
        <w:jc w:val="both"/>
        <w:rPr>
          <w:rFonts w:ascii="Book Antiqua" w:hAnsi="Book Antiqua"/>
          <w:sz w:val="24"/>
          <w:szCs w:val="24"/>
          <w:lang w:val="es-PR"/>
        </w:rPr>
      </w:pPr>
      <w:r>
        <w:rPr>
          <w:rFonts w:ascii="Book Antiqua" w:hAnsi="Book Antiqua"/>
          <w:sz w:val="24"/>
          <w:szCs w:val="24"/>
          <w:lang w:val="es-PR"/>
        </w:rPr>
        <w:tab/>
      </w:r>
      <w:r w:rsidR="00F71D33" w:rsidRPr="007F38F6">
        <w:rPr>
          <w:rFonts w:ascii="Book Antiqua" w:hAnsi="Book Antiqua"/>
          <w:sz w:val="24"/>
          <w:szCs w:val="24"/>
          <w:lang w:val="es-PR"/>
        </w:rPr>
        <w:t xml:space="preserve">Por otro lado, el Comité Científico de Asesoramiento sobre la Reglamentación de los Productos del Tabaco de la Organización Mundial de la Salud ha dicho que el consumo de tabaco no fumable es una parte importante del problema general del tabaco en el mundo. En su informe sobre el tabaco sin humo expresa que existen los siguientes daños potenciales: a) el uso puede alentar a los individuos a consumir dichos productos, además de seguir fumando; b) el consumo de productos no fumables del tabaco incrementa la posibilidad de iniciarse posteriormente en el consumo de tabaco fumado; c) los niños que aún no han comenzado a fumar podrían empezar a consumir tabaco mediante el fácil acceso al tabaco no fumable; d) no se descarta la posibilidad de que el </w:t>
      </w:r>
      <w:r w:rsidR="00FD7284">
        <w:rPr>
          <w:rFonts w:ascii="Book Antiqua" w:hAnsi="Book Antiqua"/>
          <w:sz w:val="24"/>
          <w:szCs w:val="24"/>
          <w:lang w:val="es-PR"/>
        </w:rPr>
        <w:t>“</w:t>
      </w:r>
      <w:proofErr w:type="spellStart"/>
      <w:r w:rsidR="00F71D33" w:rsidRPr="007F38F6">
        <w:rPr>
          <w:rFonts w:ascii="Book Antiqua" w:hAnsi="Book Antiqua"/>
          <w:sz w:val="24"/>
          <w:szCs w:val="24"/>
          <w:lang w:val="es-PR"/>
        </w:rPr>
        <w:t>smokeless</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tobacco</w:t>
      </w:r>
      <w:proofErr w:type="spellEnd"/>
      <w:r w:rsidR="00FD7284">
        <w:rPr>
          <w:rFonts w:ascii="Book Antiqua" w:hAnsi="Book Antiqua"/>
          <w:sz w:val="24"/>
          <w:szCs w:val="24"/>
          <w:lang w:val="es-PR"/>
        </w:rPr>
        <w:t>”</w:t>
      </w:r>
      <w:r w:rsidR="00F71D33" w:rsidRPr="007F38F6">
        <w:rPr>
          <w:rFonts w:ascii="Book Antiqua" w:hAnsi="Book Antiqua"/>
          <w:sz w:val="24"/>
          <w:szCs w:val="24"/>
          <w:lang w:val="es-PR"/>
        </w:rPr>
        <w:t xml:space="preserve"> produzca daños considerables a largo plazo en la salud de sus consumidores como el aumento del riesgo a desarrollar cáncer oral; y e) los riesgos de crear adicción son considerables ya que en su mayoría tienen componentes peligrosos como la nicotina y las </w:t>
      </w:r>
      <w:proofErr w:type="spellStart"/>
      <w:r w:rsidR="00F71D33" w:rsidRPr="007F38F6">
        <w:rPr>
          <w:rFonts w:ascii="Book Antiqua" w:hAnsi="Book Antiqua"/>
          <w:sz w:val="24"/>
          <w:szCs w:val="24"/>
          <w:lang w:val="es-PR"/>
        </w:rPr>
        <w:t>nitrosaminas</w:t>
      </w:r>
      <w:proofErr w:type="spellEnd"/>
      <w:r w:rsidR="00F71D33" w:rsidRPr="007F38F6">
        <w:rPr>
          <w:rFonts w:ascii="Book Antiqua" w:hAnsi="Book Antiqua"/>
          <w:sz w:val="24"/>
          <w:szCs w:val="24"/>
          <w:lang w:val="es-PR"/>
        </w:rPr>
        <w:t xml:space="preserve">. Asimismo, el Cirujano General de Estados Unidos de América ha determinado que el uso del </w:t>
      </w:r>
      <w:r w:rsidR="00FD7284">
        <w:rPr>
          <w:rFonts w:ascii="Book Antiqua" w:hAnsi="Book Antiqua"/>
          <w:sz w:val="24"/>
          <w:szCs w:val="24"/>
          <w:lang w:val="es-PR"/>
        </w:rPr>
        <w:t>“</w:t>
      </w:r>
      <w:r w:rsidR="00F71D33" w:rsidRPr="007F38F6">
        <w:rPr>
          <w:rFonts w:ascii="Book Antiqua" w:hAnsi="Book Antiqua"/>
          <w:sz w:val="24"/>
          <w:szCs w:val="24"/>
          <w:lang w:val="es-PR"/>
        </w:rPr>
        <w:t>tabaco sin humo</w:t>
      </w:r>
      <w:r w:rsidR="00FD7284">
        <w:rPr>
          <w:rFonts w:ascii="Book Antiqua" w:hAnsi="Book Antiqua"/>
          <w:sz w:val="24"/>
          <w:szCs w:val="24"/>
          <w:lang w:val="es-PR"/>
        </w:rPr>
        <w:t>”</w:t>
      </w:r>
      <w:r w:rsidR="00F71D33" w:rsidRPr="007F38F6">
        <w:rPr>
          <w:rFonts w:ascii="Book Antiqua" w:hAnsi="Book Antiqua"/>
          <w:sz w:val="24"/>
          <w:szCs w:val="24"/>
          <w:lang w:val="es-PR"/>
        </w:rPr>
        <w:t xml:space="preserve"> puede ocasionar, además del cáncer oral, enfermedades y condiciones relacionadas a la encía. Según el reporte titulado </w:t>
      </w:r>
      <w:proofErr w:type="spellStart"/>
      <w:r w:rsidR="00F71D33" w:rsidRPr="007F38F6">
        <w:rPr>
          <w:rFonts w:ascii="Book Antiqua" w:hAnsi="Book Antiqua"/>
          <w:sz w:val="24"/>
          <w:szCs w:val="24"/>
          <w:lang w:val="es-PR"/>
        </w:rPr>
        <w:t>The</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Health</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Consequences</w:t>
      </w:r>
      <w:proofErr w:type="spellEnd"/>
      <w:r w:rsidR="00F71D33" w:rsidRPr="007F38F6">
        <w:rPr>
          <w:rFonts w:ascii="Book Antiqua" w:hAnsi="Book Antiqua"/>
          <w:sz w:val="24"/>
          <w:szCs w:val="24"/>
          <w:lang w:val="es-PR"/>
        </w:rPr>
        <w:t xml:space="preserve"> of </w:t>
      </w:r>
      <w:proofErr w:type="spellStart"/>
      <w:r w:rsidR="00F71D33" w:rsidRPr="007F38F6">
        <w:rPr>
          <w:rFonts w:ascii="Book Antiqua" w:hAnsi="Book Antiqua"/>
          <w:sz w:val="24"/>
          <w:szCs w:val="24"/>
          <w:lang w:val="es-PR"/>
        </w:rPr>
        <w:t>Using</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Smokeless</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Tobacco</w:t>
      </w:r>
      <w:proofErr w:type="spellEnd"/>
      <w:r w:rsidR="00F71D33" w:rsidRPr="007F38F6">
        <w:rPr>
          <w:rFonts w:ascii="Book Antiqua" w:hAnsi="Book Antiqua"/>
          <w:sz w:val="24"/>
          <w:szCs w:val="24"/>
          <w:lang w:val="es-PR"/>
        </w:rPr>
        <w:t xml:space="preserve">: A </w:t>
      </w:r>
      <w:proofErr w:type="spellStart"/>
      <w:r w:rsidR="00F71D33" w:rsidRPr="007F38F6">
        <w:rPr>
          <w:rFonts w:ascii="Book Antiqua" w:hAnsi="Book Antiqua"/>
          <w:sz w:val="24"/>
          <w:szCs w:val="24"/>
          <w:lang w:val="es-PR"/>
        </w:rPr>
        <w:t>Report</w:t>
      </w:r>
      <w:proofErr w:type="spellEnd"/>
      <w:r w:rsidR="00F71D33" w:rsidRPr="007F38F6">
        <w:rPr>
          <w:rFonts w:ascii="Book Antiqua" w:hAnsi="Book Antiqua"/>
          <w:sz w:val="24"/>
          <w:szCs w:val="24"/>
          <w:lang w:val="es-PR"/>
        </w:rPr>
        <w:t xml:space="preserve"> of </w:t>
      </w:r>
      <w:proofErr w:type="spellStart"/>
      <w:r w:rsidR="00F71D33" w:rsidRPr="007F38F6">
        <w:rPr>
          <w:rFonts w:ascii="Book Antiqua" w:hAnsi="Book Antiqua"/>
          <w:sz w:val="24"/>
          <w:szCs w:val="24"/>
          <w:lang w:val="es-PR"/>
        </w:rPr>
        <w:t>the</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Advisory</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Committee</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to</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the</w:t>
      </w:r>
      <w:proofErr w:type="spellEnd"/>
      <w:r w:rsidR="00F71D33" w:rsidRPr="007F38F6">
        <w:rPr>
          <w:rFonts w:ascii="Book Antiqua" w:hAnsi="Book Antiqua"/>
          <w:sz w:val="24"/>
          <w:szCs w:val="24"/>
          <w:lang w:val="es-PR"/>
        </w:rPr>
        <w:t xml:space="preserve"> </w:t>
      </w:r>
      <w:proofErr w:type="spellStart"/>
      <w:r w:rsidR="00F71D33" w:rsidRPr="007F38F6">
        <w:rPr>
          <w:rFonts w:ascii="Book Antiqua" w:hAnsi="Book Antiqua"/>
          <w:sz w:val="24"/>
          <w:szCs w:val="24"/>
          <w:lang w:val="es-PR"/>
        </w:rPr>
        <w:t>Surgeon</w:t>
      </w:r>
      <w:proofErr w:type="spellEnd"/>
      <w:r w:rsidR="00F71D33" w:rsidRPr="007F38F6">
        <w:rPr>
          <w:rFonts w:ascii="Book Antiqua" w:hAnsi="Book Antiqua"/>
          <w:sz w:val="24"/>
          <w:szCs w:val="24"/>
          <w:lang w:val="es-PR"/>
        </w:rPr>
        <w:t xml:space="preserve"> General, el uso prolongado de</w:t>
      </w:r>
      <w:r w:rsidR="00040B7C" w:rsidRPr="007F38F6">
        <w:rPr>
          <w:rFonts w:ascii="Book Antiqua" w:hAnsi="Book Antiqua"/>
          <w:sz w:val="24"/>
          <w:szCs w:val="24"/>
          <w:lang w:val="es-PR"/>
        </w:rPr>
        <w:t>l</w:t>
      </w:r>
      <w:r w:rsidR="00F71D33" w:rsidRPr="007F38F6">
        <w:rPr>
          <w:rFonts w:ascii="Book Antiqua" w:hAnsi="Book Antiqua"/>
          <w:sz w:val="24"/>
          <w:szCs w:val="24"/>
          <w:lang w:val="es-PR"/>
        </w:rPr>
        <w:t xml:space="preserve"> </w:t>
      </w:r>
      <w:r w:rsidR="00FD7284">
        <w:rPr>
          <w:rFonts w:ascii="Book Antiqua" w:hAnsi="Book Antiqua"/>
          <w:sz w:val="24"/>
          <w:szCs w:val="24"/>
          <w:lang w:val="es-PR"/>
        </w:rPr>
        <w:t>“</w:t>
      </w:r>
      <w:r w:rsidR="00F71D33" w:rsidRPr="007F38F6">
        <w:rPr>
          <w:rFonts w:ascii="Book Antiqua" w:hAnsi="Book Antiqua"/>
          <w:sz w:val="24"/>
          <w:szCs w:val="24"/>
          <w:lang w:val="es-PR"/>
        </w:rPr>
        <w:t>tabaco sin humo</w:t>
      </w:r>
      <w:r w:rsidR="00FD7284">
        <w:rPr>
          <w:rFonts w:ascii="Book Antiqua" w:hAnsi="Book Antiqua"/>
          <w:sz w:val="24"/>
          <w:szCs w:val="24"/>
          <w:lang w:val="es-PR"/>
        </w:rPr>
        <w:t>”</w:t>
      </w:r>
      <w:r w:rsidR="00F71D33" w:rsidRPr="007F38F6">
        <w:rPr>
          <w:rFonts w:ascii="Book Antiqua" w:hAnsi="Book Antiqua"/>
          <w:sz w:val="24"/>
          <w:szCs w:val="24"/>
          <w:lang w:val="es-PR"/>
        </w:rPr>
        <w:t xml:space="preserve"> resulta en un riesgo mayor </w:t>
      </w:r>
      <w:r w:rsidR="00040B7C" w:rsidRPr="007F38F6">
        <w:rPr>
          <w:rFonts w:ascii="Book Antiqua" w:hAnsi="Book Antiqua"/>
          <w:sz w:val="24"/>
          <w:szCs w:val="24"/>
          <w:lang w:val="es-PR"/>
        </w:rPr>
        <w:t xml:space="preserve">de </w:t>
      </w:r>
      <w:r w:rsidR="00F71D33" w:rsidRPr="007F38F6">
        <w:rPr>
          <w:rFonts w:ascii="Book Antiqua" w:hAnsi="Book Antiqua"/>
          <w:sz w:val="24"/>
          <w:szCs w:val="24"/>
          <w:lang w:val="es-PR"/>
        </w:rPr>
        <w:t xml:space="preserve">padecer lesiones orales como la </w:t>
      </w:r>
      <w:proofErr w:type="spellStart"/>
      <w:r w:rsidR="00F71D33" w:rsidRPr="007F38F6">
        <w:rPr>
          <w:rFonts w:ascii="Book Antiqua" w:hAnsi="Book Antiqua"/>
          <w:sz w:val="24"/>
          <w:szCs w:val="24"/>
          <w:lang w:val="es-PR"/>
        </w:rPr>
        <w:t>leukoplakias</w:t>
      </w:r>
      <w:proofErr w:type="spellEnd"/>
      <w:r w:rsidR="00F71D33" w:rsidRPr="007F38F6">
        <w:rPr>
          <w:rFonts w:ascii="Book Antiqua" w:hAnsi="Book Antiqua"/>
          <w:sz w:val="24"/>
          <w:szCs w:val="24"/>
          <w:lang w:val="es-PR"/>
        </w:rPr>
        <w:t xml:space="preserve"> tanto en adolecentes como en adultos. </w:t>
      </w:r>
    </w:p>
    <w:p w:rsidR="00CB43B4" w:rsidRPr="007F38F6" w:rsidRDefault="00CB43B4" w:rsidP="00534C40">
      <w:pPr>
        <w:suppressLineNumbers/>
        <w:spacing w:after="0" w:line="240" w:lineRule="auto"/>
        <w:ind w:firstLine="360"/>
        <w:jc w:val="both"/>
        <w:rPr>
          <w:rFonts w:ascii="Book Antiqua" w:hAnsi="Book Antiqua"/>
          <w:sz w:val="24"/>
          <w:szCs w:val="24"/>
          <w:lang w:val="es-PR"/>
        </w:rPr>
      </w:pPr>
    </w:p>
    <w:p w:rsidR="00F71D33" w:rsidRPr="007F38F6" w:rsidRDefault="00CB43B4" w:rsidP="00534C40">
      <w:pPr>
        <w:suppressLineNumbers/>
        <w:spacing w:after="0" w:line="240" w:lineRule="auto"/>
        <w:ind w:firstLine="360"/>
        <w:jc w:val="both"/>
        <w:rPr>
          <w:rFonts w:ascii="Book Antiqua" w:hAnsi="Book Antiqua"/>
          <w:sz w:val="24"/>
          <w:szCs w:val="24"/>
          <w:lang w:val="es-PR"/>
        </w:rPr>
      </w:pPr>
      <w:r>
        <w:rPr>
          <w:rFonts w:ascii="Book Antiqua" w:hAnsi="Book Antiqua"/>
          <w:sz w:val="24"/>
          <w:szCs w:val="24"/>
          <w:lang w:val="es-PR"/>
        </w:rPr>
        <w:tab/>
      </w:r>
      <w:r w:rsidR="00F71D33" w:rsidRPr="007F38F6">
        <w:rPr>
          <w:rFonts w:ascii="Book Antiqua" w:hAnsi="Book Antiqua"/>
          <w:sz w:val="24"/>
          <w:szCs w:val="24"/>
          <w:lang w:val="es-PR"/>
        </w:rPr>
        <w:t xml:space="preserve">Es y ha sido la política pública del Gobierno de Puerto Rico tomar medidas para promover la prevención y la cesación del uso del tabaco. Una de las modalidades que propician la prevención y la cesación del uso del tabaco son las medidas relacionadas con la implantación de impuestos a productos derivados del tabaco, sea fumable o no. </w:t>
      </w:r>
    </w:p>
    <w:p w:rsidR="00F71D33" w:rsidRDefault="00CB43B4" w:rsidP="00534C40">
      <w:pPr>
        <w:suppressLineNumbers/>
        <w:spacing w:after="0" w:line="240" w:lineRule="auto"/>
        <w:ind w:firstLine="360"/>
        <w:jc w:val="both"/>
        <w:rPr>
          <w:rFonts w:ascii="Book Antiqua" w:hAnsi="Book Antiqua"/>
          <w:sz w:val="24"/>
          <w:szCs w:val="24"/>
          <w:lang w:val="es-PR"/>
        </w:rPr>
      </w:pPr>
      <w:r>
        <w:rPr>
          <w:rFonts w:ascii="Book Antiqua" w:hAnsi="Book Antiqua"/>
          <w:sz w:val="24"/>
          <w:szCs w:val="24"/>
          <w:lang w:val="es-PR"/>
        </w:rPr>
        <w:lastRenderedPageBreak/>
        <w:tab/>
      </w:r>
      <w:r w:rsidR="00F71D33" w:rsidRPr="007F38F6">
        <w:rPr>
          <w:rFonts w:ascii="Book Antiqua" w:hAnsi="Book Antiqua"/>
          <w:sz w:val="24"/>
          <w:szCs w:val="24"/>
          <w:lang w:val="es-PR"/>
        </w:rPr>
        <w:t xml:space="preserve">A tono con lo anteriormente expuesto, esta Asamblea Legislativa entiende meritorio que por la lucha contra la adicción a la nicotina, por los gastos de servicios médicos a pacientes por enfermedades relacionadas y creadas por la adicción a productos derivados del tabaco, por el evidente costo y pérdidas en la productividad laboral y en la economía en general y por la necesidad de hacer llegar más ingresos al erario para cumplir con el Plan Fiscal y evitar recortes que puedan afectar a nuestros sectores más vulnerables, se aumente el arbitrio actual al tabaco sin humo y a los cigarrillos. </w:t>
      </w:r>
    </w:p>
    <w:p w:rsidR="00CB43B4" w:rsidRPr="007F38F6" w:rsidRDefault="00CB43B4" w:rsidP="00534C40">
      <w:pPr>
        <w:suppressLineNumbers/>
        <w:spacing w:after="0" w:line="240" w:lineRule="auto"/>
        <w:ind w:firstLine="360"/>
        <w:jc w:val="both"/>
        <w:rPr>
          <w:rFonts w:ascii="Book Antiqua" w:hAnsi="Book Antiqua"/>
          <w:sz w:val="24"/>
          <w:szCs w:val="24"/>
          <w:lang w:val="es-PR"/>
        </w:rPr>
      </w:pPr>
    </w:p>
    <w:p w:rsidR="00F71D33" w:rsidRDefault="00B03F33" w:rsidP="00CB43B4">
      <w:pPr>
        <w:suppressLineNumbers/>
        <w:spacing w:after="0" w:line="240" w:lineRule="auto"/>
        <w:jc w:val="center"/>
        <w:rPr>
          <w:rFonts w:ascii="Book Antiqua" w:eastAsia="Times New Roman" w:hAnsi="Book Antiqua"/>
          <w:sz w:val="24"/>
          <w:szCs w:val="24"/>
          <w:u w:val="single"/>
          <w:lang w:val="es-PR"/>
        </w:rPr>
      </w:pPr>
      <w:r w:rsidRPr="007F38F6">
        <w:rPr>
          <w:rFonts w:ascii="Book Antiqua" w:eastAsia="Times New Roman" w:hAnsi="Book Antiqua"/>
          <w:sz w:val="24"/>
          <w:szCs w:val="24"/>
          <w:u w:val="single"/>
          <w:lang w:val="es-PR"/>
        </w:rPr>
        <w:t>Fondo de Emergencia</w:t>
      </w:r>
    </w:p>
    <w:p w:rsidR="00CB43B4" w:rsidRPr="007F38F6" w:rsidRDefault="00CB43B4" w:rsidP="00534C40">
      <w:pPr>
        <w:suppressLineNumbers/>
        <w:spacing w:after="0" w:line="240" w:lineRule="auto"/>
        <w:ind w:firstLine="708"/>
        <w:jc w:val="center"/>
        <w:rPr>
          <w:rFonts w:ascii="Book Antiqua" w:eastAsia="Times New Roman" w:hAnsi="Book Antiqua"/>
          <w:sz w:val="24"/>
          <w:szCs w:val="24"/>
          <w:u w:val="single"/>
          <w:lang w:val="es-PR"/>
        </w:rPr>
      </w:pPr>
    </w:p>
    <w:p w:rsidR="00B03F33" w:rsidRPr="007F38F6" w:rsidRDefault="00B14904" w:rsidP="00534C40">
      <w:pPr>
        <w:suppressLineNumbers/>
        <w:spacing w:after="0" w:line="240" w:lineRule="auto"/>
        <w:ind w:firstLine="706"/>
        <w:jc w:val="both"/>
        <w:rPr>
          <w:rFonts w:ascii="Book Antiqua" w:eastAsia="Times New Roman" w:hAnsi="Book Antiqua"/>
          <w:sz w:val="24"/>
          <w:szCs w:val="24"/>
          <w:lang w:val="es-PR"/>
        </w:rPr>
      </w:pPr>
      <w:r w:rsidRPr="007F38F6">
        <w:rPr>
          <w:rFonts w:ascii="Book Antiqua" w:eastAsia="Times New Roman" w:hAnsi="Book Antiqua"/>
          <w:sz w:val="24"/>
          <w:szCs w:val="24"/>
          <w:lang w:val="es-PR"/>
        </w:rPr>
        <w:t>L</w:t>
      </w:r>
      <w:r w:rsidR="00B03F33" w:rsidRPr="007F38F6">
        <w:rPr>
          <w:rFonts w:ascii="Book Antiqua" w:eastAsia="Times New Roman" w:hAnsi="Book Antiqua"/>
          <w:sz w:val="24"/>
          <w:szCs w:val="24"/>
          <w:lang w:val="es-PR"/>
        </w:rPr>
        <w:t xml:space="preserve">a Ley Núm. 91 de 21 de junio de 1966, según enmendada, crea el Fondo de Emergencia, con el propósito de reunir los recursos necesarios para afrontar las necesidades públicas inesperadas e imprevistas, causadas por calamidades, tales como guerras, huracanes, terremotos, sequías, inundaciones, plagas, y con el fin de proteger las vidas y propiedades de las gentes, y el crédito público.  </w:t>
      </w:r>
    </w:p>
    <w:p w:rsidR="00CB43B4" w:rsidRDefault="00CB43B4" w:rsidP="00534C40">
      <w:pPr>
        <w:suppressLineNumbers/>
        <w:spacing w:after="0" w:line="240" w:lineRule="auto"/>
        <w:ind w:firstLine="706"/>
        <w:jc w:val="both"/>
        <w:rPr>
          <w:rFonts w:ascii="Book Antiqua" w:eastAsia="Times New Roman" w:hAnsi="Book Antiqua"/>
          <w:sz w:val="24"/>
          <w:szCs w:val="24"/>
          <w:lang w:val="es-PR"/>
        </w:rPr>
      </w:pPr>
    </w:p>
    <w:p w:rsidR="00B03F33" w:rsidRDefault="00B03F33" w:rsidP="00534C40">
      <w:pPr>
        <w:suppressLineNumbers/>
        <w:spacing w:after="0" w:line="240" w:lineRule="auto"/>
        <w:ind w:firstLine="706"/>
        <w:jc w:val="both"/>
        <w:rPr>
          <w:rFonts w:ascii="Book Antiqua" w:eastAsia="Times New Roman" w:hAnsi="Book Antiqua"/>
          <w:sz w:val="24"/>
          <w:szCs w:val="24"/>
          <w:lang w:val="es-PR"/>
        </w:rPr>
      </w:pPr>
      <w:r w:rsidRPr="007F38F6">
        <w:rPr>
          <w:rFonts w:ascii="Book Antiqua" w:eastAsia="Times New Roman" w:hAnsi="Book Antiqua"/>
          <w:sz w:val="24"/>
          <w:szCs w:val="24"/>
          <w:lang w:val="es-PR"/>
        </w:rPr>
        <w:tab/>
        <w:t>Entre otras disposiciones, la Ley Núm. 91, ante citada, establece que con los recursos asignados al Fondo de Emergencia podrían financiarse los gastos de funcionamiento de la Agencia Estatal para el Manejo de Emergencias y Administración de Desastres; que el mencionado Fondo será capitalizado anualmente por una cantidad no menor de un quinto del uno por ciento (0.2%) del total de la Resolución Conjunta del Presupuesto;  que la referida aportación será de una cantidad no menor del uno por ciento (1%) del total de las rentas netas del año fiscal anterior; y que el balance del mismo nunca exceda de ciento cincuenta millones (150,000,000) de dólares, lo que sea mayor.  Sin embargo, en esta última década reiteradamente se ha legislado para que el Fondo de Emergencia no se nutra durante determinados años fiscales.  Lo que comenzó como una medida de carácter transitorio iniciada en el Año Fiscal 2006-2007, se convirtió en una medida que desde entonces se ha repetido de forma continua en la mayoría de los años fiscales.</w:t>
      </w:r>
    </w:p>
    <w:p w:rsidR="00CB43B4" w:rsidRPr="007F38F6" w:rsidRDefault="00CB43B4" w:rsidP="00534C40">
      <w:pPr>
        <w:suppressLineNumbers/>
        <w:spacing w:after="0" w:line="240" w:lineRule="auto"/>
        <w:ind w:firstLine="706"/>
        <w:jc w:val="both"/>
        <w:rPr>
          <w:rFonts w:ascii="Book Antiqua" w:eastAsia="Times New Roman" w:hAnsi="Book Antiqua"/>
          <w:sz w:val="24"/>
          <w:szCs w:val="24"/>
          <w:lang w:val="es-PR"/>
        </w:rPr>
      </w:pPr>
    </w:p>
    <w:p w:rsidR="00B03F33" w:rsidRDefault="00B03F33" w:rsidP="00534C40">
      <w:pPr>
        <w:suppressLineNumbers/>
        <w:spacing w:after="0" w:line="240" w:lineRule="auto"/>
        <w:ind w:firstLine="706"/>
        <w:jc w:val="both"/>
        <w:rPr>
          <w:rFonts w:ascii="Book Antiqua" w:eastAsia="Times New Roman" w:hAnsi="Book Antiqua"/>
          <w:sz w:val="24"/>
          <w:szCs w:val="24"/>
          <w:lang w:val="es-PR"/>
        </w:rPr>
      </w:pPr>
      <w:r w:rsidRPr="007F38F6">
        <w:rPr>
          <w:rFonts w:ascii="Book Antiqua" w:eastAsia="Times New Roman" w:hAnsi="Book Antiqua"/>
          <w:sz w:val="24"/>
          <w:szCs w:val="24"/>
          <w:lang w:val="es-PR"/>
        </w:rPr>
        <w:t>Esta Administración reconoce que</w:t>
      </w:r>
      <w:r w:rsidR="00514E3A" w:rsidRPr="007F38F6">
        <w:rPr>
          <w:rFonts w:ascii="Book Antiqua" w:eastAsia="Times New Roman" w:hAnsi="Book Antiqua"/>
          <w:sz w:val="24"/>
          <w:szCs w:val="24"/>
          <w:lang w:val="es-PR"/>
        </w:rPr>
        <w:t>,</w:t>
      </w:r>
      <w:r w:rsidRPr="007F38F6">
        <w:rPr>
          <w:rFonts w:ascii="Book Antiqua" w:eastAsia="Times New Roman" w:hAnsi="Book Antiqua"/>
          <w:sz w:val="24"/>
          <w:szCs w:val="24"/>
          <w:lang w:val="es-PR"/>
        </w:rPr>
        <w:t xml:space="preserve"> ante la grave situación fiscal que confronta el gobierno, es fundamental implementar una nueva metodología para el desarrollo, preparación y ejecución del presupuesto gubernamental, que permita reducir notablemente el gasto del Estado sin disminuir la cantidad y calidad de los servicios prestados, eliminando servicios ineficaces y programas inadecuados u obsoletos.  En este sentido, es importante establecer y mantener una reserva líquida para atender necesidades públicas inesperadas e imprevistas, como las inicialmente descritas, </w:t>
      </w:r>
      <w:r w:rsidR="00514E3A" w:rsidRPr="007F38F6">
        <w:rPr>
          <w:rFonts w:ascii="Book Antiqua" w:eastAsia="Times New Roman" w:hAnsi="Book Antiqua"/>
          <w:sz w:val="24"/>
          <w:szCs w:val="24"/>
          <w:lang w:val="es-PR"/>
        </w:rPr>
        <w:t xml:space="preserve">pero </w:t>
      </w:r>
      <w:r w:rsidRPr="007F38F6">
        <w:rPr>
          <w:rFonts w:ascii="Book Antiqua" w:eastAsia="Times New Roman" w:hAnsi="Book Antiqua"/>
          <w:sz w:val="24"/>
          <w:szCs w:val="24"/>
          <w:lang w:val="es-PR"/>
        </w:rPr>
        <w:t xml:space="preserve">considerando que la aportación </w:t>
      </w:r>
      <w:proofErr w:type="gramStart"/>
      <w:r w:rsidRPr="007F38F6">
        <w:rPr>
          <w:rFonts w:ascii="Book Antiqua" w:eastAsia="Times New Roman" w:hAnsi="Book Antiqua"/>
          <w:sz w:val="24"/>
          <w:szCs w:val="24"/>
          <w:lang w:val="es-PR"/>
        </w:rPr>
        <w:t>a</w:t>
      </w:r>
      <w:proofErr w:type="gramEnd"/>
      <w:r w:rsidRPr="007F38F6">
        <w:rPr>
          <w:rFonts w:ascii="Book Antiqua" w:eastAsia="Times New Roman" w:hAnsi="Book Antiqua"/>
          <w:sz w:val="24"/>
          <w:szCs w:val="24"/>
          <w:lang w:val="es-PR"/>
        </w:rPr>
        <w:t xml:space="preserve"> dicho Fondo debe realizarse acorde la situación fiscal.</w:t>
      </w:r>
      <w:r w:rsidR="00514E3A" w:rsidRPr="007F38F6">
        <w:rPr>
          <w:rFonts w:ascii="Book Antiqua" w:eastAsia="Times New Roman" w:hAnsi="Book Antiqua"/>
          <w:sz w:val="24"/>
          <w:szCs w:val="24"/>
          <w:lang w:val="es-PR"/>
        </w:rPr>
        <w:t xml:space="preserve"> </w:t>
      </w:r>
      <w:r w:rsidRPr="007F38F6">
        <w:rPr>
          <w:rFonts w:ascii="Book Antiqua" w:eastAsia="Times New Roman" w:hAnsi="Book Antiqua"/>
          <w:sz w:val="24"/>
          <w:szCs w:val="24"/>
          <w:lang w:val="es-PR"/>
        </w:rPr>
        <w:t>Ante ello, se establece que la aportación al Fondo de Emergencia por la cantidad de diez millones de dólares ($10</w:t>
      </w:r>
      <w:proofErr w:type="gramStart"/>
      <w:r w:rsidRPr="007F38F6">
        <w:rPr>
          <w:rFonts w:ascii="Book Antiqua" w:eastAsia="Times New Roman" w:hAnsi="Book Antiqua"/>
          <w:sz w:val="24"/>
          <w:szCs w:val="24"/>
          <w:lang w:val="es-PR"/>
        </w:rPr>
        <w:t>,000,000</w:t>
      </w:r>
      <w:proofErr w:type="gramEnd"/>
      <w:r w:rsidRPr="007F38F6">
        <w:rPr>
          <w:rFonts w:ascii="Book Antiqua" w:eastAsia="Times New Roman" w:hAnsi="Book Antiqua"/>
          <w:sz w:val="24"/>
          <w:szCs w:val="24"/>
          <w:lang w:val="es-PR"/>
        </w:rPr>
        <w:t xml:space="preserve">) se mantendrá fija hasta el Año Fiscal 2020-2021.  Además, a partir del Año Fiscal 2020-2021, dicha aportación será no menor de cero punto cinco por ciento (0.5%) del estimado de rentas netas sometido por el Departamento de </w:t>
      </w:r>
      <w:r w:rsidRPr="007F38F6">
        <w:rPr>
          <w:rFonts w:ascii="Book Antiqua" w:eastAsia="Times New Roman" w:hAnsi="Book Antiqua"/>
          <w:sz w:val="24"/>
          <w:szCs w:val="24"/>
          <w:lang w:val="es-PR"/>
        </w:rPr>
        <w:lastRenderedPageBreak/>
        <w:t xml:space="preserve">Hacienda para la preparación del Presupuesto Recomendado con cargo al Fondo General.  </w:t>
      </w:r>
    </w:p>
    <w:p w:rsidR="00CB43B4" w:rsidRPr="007F38F6" w:rsidRDefault="00CB43B4" w:rsidP="00534C40">
      <w:pPr>
        <w:suppressLineNumbers/>
        <w:spacing w:after="0" w:line="240" w:lineRule="auto"/>
        <w:ind w:firstLine="706"/>
        <w:jc w:val="both"/>
        <w:rPr>
          <w:rFonts w:ascii="Book Antiqua" w:eastAsia="Times New Roman" w:hAnsi="Book Antiqua"/>
          <w:sz w:val="24"/>
          <w:szCs w:val="24"/>
          <w:lang w:val="es-PR"/>
        </w:rPr>
      </w:pPr>
    </w:p>
    <w:p w:rsidR="00B03F33" w:rsidRDefault="00B03F33" w:rsidP="00534C40">
      <w:pPr>
        <w:suppressLineNumbers/>
        <w:spacing w:after="0" w:line="240" w:lineRule="auto"/>
        <w:ind w:firstLine="706"/>
        <w:jc w:val="both"/>
        <w:rPr>
          <w:rFonts w:ascii="Book Antiqua" w:eastAsia="Times New Roman" w:hAnsi="Book Antiqua"/>
          <w:sz w:val="24"/>
          <w:szCs w:val="24"/>
          <w:lang w:val="es-PR"/>
        </w:rPr>
      </w:pPr>
      <w:r w:rsidRPr="007F38F6">
        <w:rPr>
          <w:rFonts w:ascii="Book Antiqua" w:eastAsia="Times New Roman" w:hAnsi="Book Antiqua"/>
          <w:sz w:val="24"/>
          <w:szCs w:val="24"/>
          <w:lang w:val="es-PR"/>
        </w:rPr>
        <w:t xml:space="preserve">Conforme a lo anterior, esta Asamblea Legislativa considera necesario enmendar la Ley Núm. 91 de 21 de julio de 1966, según enmendada y conocida como </w:t>
      </w:r>
      <w:r w:rsidR="00FD7284">
        <w:rPr>
          <w:rFonts w:ascii="Book Antiqua" w:eastAsia="Times New Roman" w:hAnsi="Book Antiqua"/>
          <w:sz w:val="24"/>
          <w:szCs w:val="24"/>
          <w:lang w:val="es-PR"/>
        </w:rPr>
        <w:t>“</w:t>
      </w:r>
      <w:r w:rsidRPr="007F38F6">
        <w:rPr>
          <w:rFonts w:ascii="Book Antiqua" w:eastAsia="Times New Roman" w:hAnsi="Book Antiqua"/>
          <w:sz w:val="24"/>
          <w:szCs w:val="24"/>
          <w:lang w:val="es-PR"/>
        </w:rPr>
        <w:t>Fondo de Emergencia</w:t>
      </w:r>
      <w:r w:rsidR="00FD7284">
        <w:rPr>
          <w:rFonts w:ascii="Book Antiqua" w:eastAsia="Times New Roman" w:hAnsi="Book Antiqua"/>
          <w:sz w:val="24"/>
          <w:szCs w:val="24"/>
          <w:lang w:val="es-PR"/>
        </w:rPr>
        <w:t>”</w:t>
      </w:r>
      <w:r w:rsidRPr="007F38F6">
        <w:rPr>
          <w:rFonts w:ascii="Book Antiqua" w:eastAsia="Times New Roman" w:hAnsi="Book Antiqua"/>
          <w:sz w:val="24"/>
          <w:szCs w:val="24"/>
          <w:lang w:val="es-PR"/>
        </w:rPr>
        <w:t xml:space="preserve"> para alcanzar un uso más eficiente de los recursos disponibles y garantizar la disponibilidad de los mismos para atender situaciones de emergencia o desastre que afecten a la Isla durante este período de años.</w:t>
      </w:r>
    </w:p>
    <w:p w:rsidR="00CB43B4" w:rsidRPr="007F38F6" w:rsidRDefault="00CB43B4" w:rsidP="00534C40">
      <w:pPr>
        <w:suppressLineNumbers/>
        <w:spacing w:after="0" w:line="240" w:lineRule="auto"/>
        <w:ind w:firstLine="706"/>
        <w:jc w:val="both"/>
        <w:rPr>
          <w:rFonts w:ascii="Book Antiqua" w:eastAsia="Times New Roman" w:hAnsi="Book Antiqua"/>
          <w:sz w:val="24"/>
          <w:szCs w:val="24"/>
          <w:lang w:val="es-PR"/>
        </w:rPr>
      </w:pPr>
    </w:p>
    <w:p w:rsidR="00514E3A" w:rsidRDefault="00514E3A" w:rsidP="00CB43B4">
      <w:pPr>
        <w:suppressLineNumbers/>
        <w:spacing w:after="0" w:line="240" w:lineRule="auto"/>
        <w:jc w:val="center"/>
        <w:rPr>
          <w:rFonts w:ascii="Book Antiqua" w:eastAsia="Times New Roman" w:hAnsi="Book Antiqua"/>
          <w:sz w:val="24"/>
          <w:szCs w:val="24"/>
          <w:u w:val="single"/>
          <w:lang w:val="es-PR"/>
        </w:rPr>
      </w:pPr>
      <w:r w:rsidRPr="007F38F6">
        <w:rPr>
          <w:rFonts w:ascii="Book Antiqua" w:eastAsia="Times New Roman" w:hAnsi="Book Antiqua"/>
          <w:sz w:val="24"/>
          <w:szCs w:val="24"/>
          <w:u w:val="single"/>
          <w:lang w:val="es-PR"/>
        </w:rPr>
        <w:t>El camino a la recuperación comenzó</w:t>
      </w:r>
    </w:p>
    <w:p w:rsidR="00CB43B4" w:rsidRPr="007F38F6" w:rsidRDefault="00CB43B4" w:rsidP="00CB43B4">
      <w:pPr>
        <w:suppressLineNumbers/>
        <w:spacing w:after="0" w:line="240" w:lineRule="auto"/>
        <w:jc w:val="center"/>
        <w:rPr>
          <w:rFonts w:ascii="Book Antiqua" w:eastAsia="Times New Roman" w:hAnsi="Book Antiqua"/>
          <w:sz w:val="24"/>
          <w:szCs w:val="24"/>
          <w:u w:val="single"/>
          <w:lang w:val="es-PR"/>
        </w:rPr>
      </w:pPr>
    </w:p>
    <w:p w:rsidR="00B14904" w:rsidRDefault="00B14904"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Aunque son muchos los obstáculos que debemos superar en el camino hacia la recuperación definitiva, hay esperanza y optimismo en nuestra gente. Hay un nuevo amanecer en nuestra patria y no podemos defraudar a Puerto Rico. Tenemos que aprovechar este momento para enfrentar los retos, y procurar los grandes cambios que Puerto Rico necesita. Debemos enfrentar la crisis como un gran reto, que podemos traducir en grandes oportunidades. Ese es el desafío que nos puede llevar a edificar una sociedad más justa, digna y progresista. Por ello, la Ley 7-2017 realiza el más importante paso para la recuperación económica, social y política de Puerto Rico al encaminar un proceso de descolonización inmediata de la Isla.</w:t>
      </w:r>
    </w:p>
    <w:p w:rsidR="00CB43B4" w:rsidRPr="007F38F6" w:rsidRDefault="00CB43B4" w:rsidP="00534C40">
      <w:pPr>
        <w:suppressLineNumbers/>
        <w:spacing w:after="0" w:line="240" w:lineRule="auto"/>
        <w:ind w:firstLine="720"/>
        <w:jc w:val="both"/>
        <w:rPr>
          <w:rFonts w:ascii="Book Antiqua" w:hAnsi="Book Antiqua"/>
          <w:color w:val="000000" w:themeColor="text1"/>
          <w:sz w:val="24"/>
          <w:szCs w:val="24"/>
          <w:lang w:val="es-PR"/>
        </w:rPr>
      </w:pPr>
    </w:p>
    <w:p w:rsidR="00B14904" w:rsidRDefault="00B14904" w:rsidP="00534C40">
      <w:pPr>
        <w:suppressLineNumbers/>
        <w:spacing w:after="0" w:line="240" w:lineRule="auto"/>
        <w:ind w:firstLine="720"/>
        <w:jc w:val="both"/>
        <w:rPr>
          <w:rFonts w:ascii="Book Antiqua" w:hAnsi="Book Antiqua"/>
          <w:color w:val="000000" w:themeColor="text1"/>
          <w:sz w:val="24"/>
          <w:szCs w:val="24"/>
          <w:lang w:val="es-PR"/>
        </w:rPr>
      </w:pPr>
      <w:r w:rsidRPr="007F38F6">
        <w:rPr>
          <w:rFonts w:ascii="Book Antiqua" w:hAnsi="Book Antiqua"/>
          <w:color w:val="000000" w:themeColor="text1"/>
          <w:sz w:val="24"/>
          <w:szCs w:val="24"/>
          <w:lang w:val="es-PR"/>
        </w:rPr>
        <w:t xml:space="preserve">Ahora damos inicio a un proceso para transformar el Gobierno en uno más eficiente, rehabilitando sus finanzas y recobrando la confianza y la credibilidad perdida. Nos encaminamos a tener un Gobierno que elimine los gastos perdidosos. Un gobierno más ágil, que te pueda rendir cuentas.  Un gobierno donde cada dólar de contribución se vea en acción y servicios al Pueblo. Ahora nos levantamos con más fuerza que nunca, para vivir en una sociedad donde las oportunidades estén accesibles para cada hijo de esta tierra y donde todos estemos orgullosos de haber cumplido con nuestra patria. </w:t>
      </w:r>
    </w:p>
    <w:p w:rsidR="00CB43B4" w:rsidRPr="007F38F6" w:rsidRDefault="00CB43B4" w:rsidP="00534C40">
      <w:pPr>
        <w:suppressLineNumbers/>
        <w:spacing w:after="0" w:line="240" w:lineRule="auto"/>
        <w:ind w:firstLine="720"/>
        <w:jc w:val="both"/>
        <w:rPr>
          <w:rFonts w:ascii="Book Antiqua" w:hAnsi="Book Antiqua"/>
          <w:color w:val="000000" w:themeColor="text1"/>
          <w:sz w:val="24"/>
          <w:szCs w:val="24"/>
          <w:lang w:val="es-PR"/>
        </w:rPr>
      </w:pPr>
    </w:p>
    <w:p w:rsidR="00035126" w:rsidRPr="007F38F6" w:rsidRDefault="00035126" w:rsidP="00CB43B4">
      <w:pPr>
        <w:suppressLineNumbers/>
        <w:spacing w:after="0" w:line="480" w:lineRule="auto"/>
        <w:rPr>
          <w:rFonts w:ascii="Book Antiqua" w:hAnsi="Book Antiqua"/>
          <w:i/>
          <w:sz w:val="24"/>
          <w:szCs w:val="24"/>
          <w:lang w:val="es-PR"/>
        </w:rPr>
      </w:pPr>
      <w:r w:rsidRPr="007F38F6">
        <w:rPr>
          <w:rFonts w:ascii="Book Antiqua" w:hAnsi="Book Antiqua"/>
          <w:i/>
          <w:sz w:val="24"/>
          <w:szCs w:val="24"/>
          <w:lang w:val="es-PR"/>
        </w:rPr>
        <w:t>DECRÉTASE POR LA ASAMBLEA LEGISLATIVA DE PUERTO RICO:</w:t>
      </w:r>
    </w:p>
    <w:p w:rsidR="002573C0" w:rsidRPr="007F38F6" w:rsidRDefault="00CB43B4" w:rsidP="00515BFC">
      <w:pPr>
        <w:pStyle w:val="ListNumber"/>
        <w:numPr>
          <w:ilvl w:val="0"/>
          <w:numId w:val="0"/>
        </w:numPr>
        <w:tabs>
          <w:tab w:val="left" w:pos="720"/>
        </w:tabs>
        <w:spacing w:after="0" w:line="480" w:lineRule="auto"/>
        <w:jc w:val="center"/>
        <w:rPr>
          <w:rFonts w:ascii="Book Antiqua" w:hAnsi="Book Antiqua"/>
          <w:lang w:val="es-PR"/>
        </w:rPr>
      </w:pPr>
      <w:r>
        <w:rPr>
          <w:rFonts w:ascii="Book Antiqua" w:hAnsi="Book Antiqua"/>
          <w:lang w:val="es-PR"/>
        </w:rPr>
        <w:t>CAPÍTULO 1.-</w:t>
      </w:r>
      <w:r w:rsidR="002573C0" w:rsidRPr="007F38F6">
        <w:rPr>
          <w:rFonts w:ascii="Book Antiqua" w:hAnsi="Book Antiqua"/>
          <w:lang w:val="es-PR"/>
        </w:rPr>
        <w:t>DISPOSICIONES INICIALES</w:t>
      </w:r>
    </w:p>
    <w:p w:rsidR="00D4550D" w:rsidRPr="007F38F6" w:rsidRDefault="002573C0" w:rsidP="00515BFC">
      <w:pPr>
        <w:pStyle w:val="ListNumber"/>
        <w:numPr>
          <w:ilvl w:val="0"/>
          <w:numId w:val="0"/>
        </w:numPr>
        <w:tabs>
          <w:tab w:val="left" w:pos="720"/>
        </w:tabs>
        <w:spacing w:after="0" w:line="480" w:lineRule="auto"/>
        <w:jc w:val="both"/>
        <w:rPr>
          <w:rFonts w:ascii="Book Antiqua" w:hAnsi="Book Antiqua"/>
          <w:lang w:val="es-PR"/>
        </w:rPr>
      </w:pPr>
      <w:r w:rsidRPr="007F38F6">
        <w:rPr>
          <w:rFonts w:ascii="Book Antiqua" w:hAnsi="Book Antiqua"/>
          <w:lang w:val="es-PR"/>
        </w:rPr>
        <w:tab/>
      </w:r>
      <w:r w:rsidR="00035126" w:rsidRPr="007F38F6">
        <w:rPr>
          <w:rFonts w:ascii="Book Antiqua" w:hAnsi="Book Antiqua"/>
          <w:lang w:val="es-PR"/>
        </w:rPr>
        <w:t>Artículo 1.</w:t>
      </w:r>
      <w:r w:rsidRPr="007F38F6">
        <w:rPr>
          <w:rFonts w:ascii="Book Antiqua" w:hAnsi="Book Antiqua"/>
          <w:lang w:val="es-PR"/>
        </w:rPr>
        <w:t>01</w:t>
      </w:r>
      <w:r w:rsidR="00CB43B4">
        <w:rPr>
          <w:rFonts w:ascii="Book Antiqua" w:hAnsi="Book Antiqua"/>
          <w:lang w:val="es-PR"/>
        </w:rPr>
        <w:t>.</w:t>
      </w:r>
      <w:r w:rsidR="00035126" w:rsidRPr="007F38F6">
        <w:rPr>
          <w:rFonts w:ascii="Book Antiqua" w:hAnsi="Book Antiqua"/>
          <w:lang w:val="es-PR"/>
        </w:rPr>
        <w:t>-</w:t>
      </w:r>
      <w:r w:rsidRPr="007F38F6">
        <w:rPr>
          <w:rFonts w:ascii="Book Antiqua" w:hAnsi="Book Antiqua"/>
          <w:lang w:val="es-PR"/>
        </w:rPr>
        <w:t>Título.</w:t>
      </w:r>
    </w:p>
    <w:p w:rsidR="00035126" w:rsidRPr="007F38F6" w:rsidRDefault="00035126" w:rsidP="00515BFC">
      <w:pPr>
        <w:pStyle w:val="ListNumber"/>
        <w:numPr>
          <w:ilvl w:val="0"/>
          <w:numId w:val="0"/>
        </w:numPr>
        <w:tabs>
          <w:tab w:val="left" w:pos="720"/>
        </w:tabs>
        <w:spacing w:after="0" w:line="480" w:lineRule="auto"/>
        <w:ind w:firstLine="720"/>
        <w:jc w:val="both"/>
        <w:rPr>
          <w:rFonts w:ascii="Book Antiqua" w:hAnsi="Book Antiqua"/>
          <w:lang w:val="es-PR"/>
        </w:rPr>
      </w:pPr>
      <w:r w:rsidRPr="007F38F6">
        <w:rPr>
          <w:rFonts w:ascii="Book Antiqua" w:hAnsi="Book Antiqua"/>
          <w:lang w:val="es-PR"/>
        </w:rPr>
        <w:t xml:space="preserve">Esta Ley se conocerá y podrá ser citada como </w:t>
      </w:r>
      <w:r w:rsidR="00FD7284">
        <w:rPr>
          <w:rFonts w:ascii="Book Antiqua" w:hAnsi="Book Antiqua"/>
          <w:lang w:val="es-PR"/>
        </w:rPr>
        <w:t>“</w:t>
      </w:r>
      <w:r w:rsidR="002573C0" w:rsidRPr="007F38F6">
        <w:rPr>
          <w:rFonts w:ascii="Book Antiqua" w:hAnsi="Book Antiqua"/>
          <w:lang w:val="es-PR"/>
        </w:rPr>
        <w:t>Ley de Cumplimiento con el Plan Fiscal</w:t>
      </w:r>
      <w:r w:rsidR="00FD7284">
        <w:rPr>
          <w:rFonts w:ascii="Book Antiqua" w:hAnsi="Book Antiqua"/>
          <w:lang w:val="es-PR"/>
        </w:rPr>
        <w:t>”</w:t>
      </w:r>
      <w:r w:rsidRPr="007F38F6">
        <w:rPr>
          <w:rFonts w:ascii="Book Antiqua" w:hAnsi="Book Antiqua"/>
          <w:lang w:val="es-PR"/>
        </w:rPr>
        <w:t>.</w:t>
      </w:r>
    </w:p>
    <w:p w:rsidR="00035126" w:rsidRPr="007F38F6" w:rsidRDefault="002573C0" w:rsidP="00515BFC">
      <w:pPr>
        <w:pStyle w:val="ListNumber"/>
        <w:numPr>
          <w:ilvl w:val="0"/>
          <w:numId w:val="0"/>
        </w:numPr>
        <w:tabs>
          <w:tab w:val="left" w:pos="720"/>
        </w:tabs>
        <w:spacing w:after="0" w:line="480" w:lineRule="auto"/>
        <w:jc w:val="both"/>
        <w:rPr>
          <w:rFonts w:ascii="Book Antiqua" w:hAnsi="Book Antiqua"/>
          <w:lang w:val="es-PR"/>
        </w:rPr>
      </w:pPr>
      <w:r w:rsidRPr="007F38F6">
        <w:rPr>
          <w:rFonts w:ascii="Book Antiqua" w:hAnsi="Book Antiqua"/>
          <w:lang w:val="es-PR"/>
        </w:rPr>
        <w:tab/>
      </w:r>
      <w:r w:rsidR="00035126" w:rsidRPr="007F38F6">
        <w:rPr>
          <w:rFonts w:ascii="Book Antiqua" w:hAnsi="Book Antiqua"/>
          <w:lang w:val="es-PR"/>
        </w:rPr>
        <w:t xml:space="preserve">Artículo </w:t>
      </w:r>
      <w:r w:rsidR="00854689" w:rsidRPr="007F38F6">
        <w:rPr>
          <w:rFonts w:ascii="Book Antiqua" w:hAnsi="Book Antiqua"/>
          <w:lang w:val="es-PR"/>
        </w:rPr>
        <w:t>1.0</w:t>
      </w:r>
      <w:r w:rsidR="00035126" w:rsidRPr="007F38F6">
        <w:rPr>
          <w:rFonts w:ascii="Book Antiqua" w:hAnsi="Book Antiqua"/>
          <w:lang w:val="es-PR"/>
        </w:rPr>
        <w:t>2.-Primacía de esta Ley</w:t>
      </w:r>
    </w:p>
    <w:p w:rsidR="00035126" w:rsidRPr="007F38F6" w:rsidRDefault="00035126" w:rsidP="00515BFC">
      <w:pPr>
        <w:pStyle w:val="ListNumber"/>
        <w:numPr>
          <w:ilvl w:val="0"/>
          <w:numId w:val="0"/>
        </w:numPr>
        <w:tabs>
          <w:tab w:val="left" w:pos="720"/>
        </w:tabs>
        <w:spacing w:after="0" w:line="480" w:lineRule="auto"/>
        <w:ind w:firstLine="720"/>
        <w:jc w:val="both"/>
        <w:rPr>
          <w:rFonts w:ascii="Book Antiqua" w:hAnsi="Book Antiqua"/>
          <w:lang w:val="es-PR"/>
        </w:rPr>
      </w:pPr>
      <w:r w:rsidRPr="007F38F6">
        <w:rPr>
          <w:rFonts w:ascii="Book Antiqua" w:hAnsi="Book Antiqua"/>
          <w:lang w:val="es-PR"/>
        </w:rPr>
        <w:lastRenderedPageBreak/>
        <w:t>Esta Ley</w:t>
      </w:r>
      <w:r w:rsidR="002573C0" w:rsidRPr="007F38F6">
        <w:rPr>
          <w:rFonts w:ascii="Book Antiqua" w:hAnsi="Book Antiqua"/>
          <w:lang w:val="es-PR"/>
        </w:rPr>
        <w:t xml:space="preserve"> en su totalidad</w:t>
      </w:r>
      <w:r w:rsidRPr="007F38F6">
        <w:rPr>
          <w:rFonts w:ascii="Book Antiqua" w:hAnsi="Book Antiqua"/>
          <w:lang w:val="es-PR"/>
        </w:rPr>
        <w:t xml:space="preserve"> se aprueba en el ejercicio del poder de razón del Estado, así como en la facultad constitucional que tiene la Asamblea Legislativa, reconocida en el Artículo II, Secciones 18 y 19 de la Constitución de Puerto Rico, de aprobar leyes en protección de la vida, la salud y el bienestar del pueblo, así como en casos de grave emergencia cuando estén claramente en peligro la salud, la seguridad pública o los servicios gubernamentales esenciales, así como al amparo de la Secciones 7 y 8 del Artículo VI de la Constitución de Puerto Rico.  </w:t>
      </w:r>
      <w:r w:rsidR="004C6AED">
        <w:rPr>
          <w:rFonts w:ascii="Book Antiqua" w:hAnsi="Book Antiqua"/>
          <w:lang w:val="es-PR"/>
        </w:rPr>
        <w:t>De igual forma, esta L</w:t>
      </w:r>
      <w:r w:rsidR="00077B26" w:rsidRPr="007F38F6">
        <w:rPr>
          <w:rFonts w:ascii="Book Antiqua" w:hAnsi="Book Antiqua"/>
          <w:lang w:val="es-PR"/>
        </w:rPr>
        <w:t xml:space="preserve">ey se aprueba en virtud de las </w:t>
      </w:r>
      <w:r w:rsidR="00962A71" w:rsidRPr="007F38F6">
        <w:rPr>
          <w:rFonts w:ascii="Book Antiqua" w:hAnsi="Book Antiqua"/>
          <w:lang w:val="es-PR"/>
        </w:rPr>
        <w:t xml:space="preserve">acciones </w:t>
      </w:r>
      <w:r w:rsidR="00077B26" w:rsidRPr="007F38F6">
        <w:rPr>
          <w:rFonts w:ascii="Book Antiqua" w:hAnsi="Book Antiqua"/>
          <w:lang w:val="es-PR"/>
        </w:rPr>
        <w:t>que se le requiere</w:t>
      </w:r>
      <w:r w:rsidR="00962A71" w:rsidRPr="007F38F6">
        <w:rPr>
          <w:rFonts w:ascii="Book Antiqua" w:hAnsi="Book Antiqua"/>
          <w:lang w:val="es-PR"/>
        </w:rPr>
        <w:t>n</w:t>
      </w:r>
      <w:r w:rsidR="00077B26" w:rsidRPr="007F38F6">
        <w:rPr>
          <w:rFonts w:ascii="Book Antiqua" w:hAnsi="Book Antiqua"/>
          <w:lang w:val="es-PR"/>
        </w:rPr>
        <w:t xml:space="preserve"> a Puerto Rico como territorio de los Estados Unidos bajo el palio de la Ley Federal </w:t>
      </w:r>
      <w:r w:rsidR="00077B26" w:rsidRPr="007F38F6">
        <w:rPr>
          <w:rFonts w:ascii="Book Antiqua" w:hAnsi="Book Antiqua"/>
          <w:i/>
          <w:color w:val="000000"/>
          <w:lang w:val="es-PR" w:eastAsia="es-PR"/>
        </w:rPr>
        <w:t xml:space="preserve">Puerto Rico </w:t>
      </w:r>
      <w:proofErr w:type="spellStart"/>
      <w:r w:rsidR="00077B26" w:rsidRPr="007F38F6">
        <w:rPr>
          <w:rFonts w:ascii="Book Antiqua" w:hAnsi="Book Antiqua"/>
          <w:i/>
          <w:color w:val="000000"/>
          <w:lang w:val="es-PR" w:eastAsia="es-PR"/>
        </w:rPr>
        <w:t>Oversight</w:t>
      </w:r>
      <w:proofErr w:type="spellEnd"/>
      <w:r w:rsidR="00077B26" w:rsidRPr="007F38F6">
        <w:rPr>
          <w:rFonts w:ascii="Book Antiqua" w:hAnsi="Book Antiqua"/>
          <w:i/>
          <w:color w:val="000000"/>
          <w:lang w:val="es-PR" w:eastAsia="es-PR"/>
        </w:rPr>
        <w:t xml:space="preserve"> Manag</w:t>
      </w:r>
      <w:r w:rsidR="005931BC" w:rsidRPr="007F38F6">
        <w:rPr>
          <w:rFonts w:ascii="Book Antiqua" w:hAnsi="Book Antiqua"/>
          <w:i/>
          <w:color w:val="000000"/>
          <w:lang w:val="es-PR" w:eastAsia="es-PR"/>
        </w:rPr>
        <w:t>e</w:t>
      </w:r>
      <w:r w:rsidR="00077B26" w:rsidRPr="007F38F6">
        <w:rPr>
          <w:rFonts w:ascii="Book Antiqua" w:hAnsi="Book Antiqua"/>
          <w:i/>
          <w:color w:val="000000"/>
          <w:lang w:val="es-PR" w:eastAsia="es-PR"/>
        </w:rPr>
        <w:t xml:space="preserve">ment and </w:t>
      </w:r>
      <w:proofErr w:type="spellStart"/>
      <w:r w:rsidR="00077B26" w:rsidRPr="007F38F6">
        <w:rPr>
          <w:rFonts w:ascii="Book Antiqua" w:hAnsi="Book Antiqua"/>
          <w:i/>
          <w:color w:val="000000"/>
          <w:lang w:val="es-PR" w:eastAsia="es-PR"/>
        </w:rPr>
        <w:t>Economic</w:t>
      </w:r>
      <w:proofErr w:type="spellEnd"/>
      <w:r w:rsidR="00077B26" w:rsidRPr="007F38F6">
        <w:rPr>
          <w:rFonts w:ascii="Book Antiqua" w:hAnsi="Book Antiqua"/>
          <w:i/>
          <w:color w:val="000000"/>
          <w:lang w:val="es-PR" w:eastAsia="es-PR"/>
        </w:rPr>
        <w:t xml:space="preserve"> </w:t>
      </w:r>
      <w:proofErr w:type="spellStart"/>
      <w:r w:rsidR="00077B26" w:rsidRPr="007F38F6">
        <w:rPr>
          <w:rFonts w:ascii="Book Antiqua" w:hAnsi="Book Antiqua"/>
          <w:i/>
          <w:color w:val="000000"/>
          <w:lang w:val="es-PR" w:eastAsia="es-PR"/>
        </w:rPr>
        <w:t>Stability</w:t>
      </w:r>
      <w:proofErr w:type="spellEnd"/>
      <w:r w:rsidR="00077B26" w:rsidRPr="007F38F6">
        <w:rPr>
          <w:rFonts w:ascii="Book Antiqua" w:hAnsi="Book Antiqua"/>
          <w:i/>
          <w:color w:val="000000"/>
          <w:lang w:val="es-PR" w:eastAsia="es-PR"/>
        </w:rPr>
        <w:t xml:space="preserve"> </w:t>
      </w:r>
      <w:proofErr w:type="spellStart"/>
      <w:r w:rsidR="00077B26" w:rsidRPr="007F38F6">
        <w:rPr>
          <w:rFonts w:ascii="Book Antiqua" w:hAnsi="Book Antiqua"/>
          <w:i/>
          <w:color w:val="000000"/>
          <w:lang w:val="es-PR" w:eastAsia="es-PR"/>
        </w:rPr>
        <w:t>Act</w:t>
      </w:r>
      <w:proofErr w:type="spellEnd"/>
      <w:r w:rsidR="00077B26" w:rsidRPr="007F38F6">
        <w:rPr>
          <w:rFonts w:ascii="Book Antiqua" w:hAnsi="Book Antiqua"/>
          <w:i/>
          <w:color w:val="000000"/>
          <w:lang w:val="es-PR" w:eastAsia="es-PR"/>
        </w:rPr>
        <w:t xml:space="preserve"> </w:t>
      </w:r>
      <w:r w:rsidR="00077B26" w:rsidRPr="007F38F6">
        <w:rPr>
          <w:rFonts w:ascii="Book Antiqua" w:hAnsi="Book Antiqua"/>
          <w:color w:val="000000"/>
          <w:lang w:val="es-PR" w:eastAsia="es-PR"/>
        </w:rPr>
        <w:t>(</w:t>
      </w:r>
      <w:r w:rsidR="00077B26" w:rsidRPr="007F38F6">
        <w:rPr>
          <w:rFonts w:ascii="Book Antiqua" w:hAnsi="Book Antiqua"/>
          <w:lang w:val="es-PR"/>
        </w:rPr>
        <w:t>PROMESA)</w:t>
      </w:r>
      <w:r w:rsidR="00962A71" w:rsidRPr="007F38F6">
        <w:rPr>
          <w:rFonts w:ascii="Book Antiqua" w:hAnsi="Book Antiqua"/>
          <w:lang w:val="es-PR"/>
        </w:rPr>
        <w:t xml:space="preserve"> y del Plan Fiscal aprobado por la Junta de Supervisión Fiscal</w:t>
      </w:r>
      <w:r w:rsidR="00077B26" w:rsidRPr="007F38F6">
        <w:rPr>
          <w:rFonts w:ascii="Book Antiqua" w:hAnsi="Book Antiqua"/>
          <w:lang w:val="es-PR"/>
        </w:rPr>
        <w:t xml:space="preserve">. </w:t>
      </w:r>
      <w:r w:rsidRPr="007F38F6">
        <w:rPr>
          <w:rFonts w:ascii="Book Antiqua" w:hAnsi="Book Antiqua"/>
          <w:lang w:val="es-PR"/>
        </w:rPr>
        <w:t>Por esta razón, esta Ley tendrá primacía sobre cualquier otra ley</w:t>
      </w:r>
      <w:r w:rsidR="00412AED" w:rsidRPr="007F38F6">
        <w:rPr>
          <w:rFonts w:ascii="Book Antiqua" w:hAnsi="Book Antiqua"/>
          <w:lang w:val="es-PR"/>
        </w:rPr>
        <w:t>.</w:t>
      </w:r>
      <w:r w:rsidR="002573C0" w:rsidRPr="007F38F6">
        <w:rPr>
          <w:rFonts w:ascii="Book Antiqua" w:hAnsi="Book Antiqua"/>
          <w:lang w:val="es-PR"/>
        </w:rPr>
        <w:t xml:space="preserve"> </w:t>
      </w:r>
    </w:p>
    <w:p w:rsidR="00412AED" w:rsidRPr="00CB43B4" w:rsidRDefault="00854689" w:rsidP="00515BFC">
      <w:pPr>
        <w:pStyle w:val="ListNumber"/>
        <w:numPr>
          <w:ilvl w:val="0"/>
          <w:numId w:val="0"/>
        </w:numPr>
        <w:tabs>
          <w:tab w:val="left" w:pos="720"/>
        </w:tabs>
        <w:spacing w:after="0" w:line="480" w:lineRule="auto"/>
        <w:ind w:firstLine="720"/>
        <w:jc w:val="both"/>
        <w:rPr>
          <w:rFonts w:ascii="Book Antiqua" w:hAnsi="Book Antiqua"/>
          <w:lang w:val="es-PR"/>
        </w:rPr>
      </w:pPr>
      <w:r w:rsidRPr="007F38F6">
        <w:rPr>
          <w:rFonts w:ascii="Book Antiqua" w:hAnsi="Book Antiqua"/>
          <w:lang w:val="es-PR"/>
        </w:rPr>
        <w:t>A partir de</w:t>
      </w:r>
      <w:r w:rsidR="00412AED" w:rsidRPr="007F38F6">
        <w:rPr>
          <w:rFonts w:ascii="Book Antiqua" w:hAnsi="Book Antiqua"/>
          <w:lang w:val="es-PR"/>
        </w:rPr>
        <w:t xml:space="preserve"> la fecha de aprobación de esta Ley, </w:t>
      </w:r>
      <w:r w:rsidR="00D4550D" w:rsidRPr="007F38F6">
        <w:rPr>
          <w:rFonts w:ascii="Book Antiqua" w:hAnsi="Book Antiqua"/>
          <w:lang w:val="es-PR"/>
        </w:rPr>
        <w:t xml:space="preserve">se deja sin efecto </w:t>
      </w:r>
      <w:r w:rsidR="00412AED" w:rsidRPr="007F38F6">
        <w:rPr>
          <w:rFonts w:ascii="Book Antiqua" w:hAnsi="Book Antiqua"/>
          <w:lang w:val="es-PR"/>
        </w:rPr>
        <w:t>toda ley</w:t>
      </w:r>
      <w:r w:rsidR="00CF3B95" w:rsidRPr="007F38F6">
        <w:rPr>
          <w:rFonts w:ascii="Book Antiqua" w:hAnsi="Book Antiqua"/>
          <w:lang w:val="es-PR"/>
        </w:rPr>
        <w:t xml:space="preserve"> orgánica, </w:t>
      </w:r>
      <w:r w:rsidR="00514E3A" w:rsidRPr="007F38F6">
        <w:rPr>
          <w:rFonts w:ascii="Book Antiqua" w:hAnsi="Book Antiqua"/>
          <w:lang w:val="es-PR"/>
        </w:rPr>
        <w:t xml:space="preserve">ley </w:t>
      </w:r>
      <w:r w:rsidR="00CF3B95" w:rsidRPr="007F38F6">
        <w:rPr>
          <w:rFonts w:ascii="Book Antiqua" w:hAnsi="Book Antiqua"/>
          <w:lang w:val="es-PR"/>
        </w:rPr>
        <w:t>general o especial,</w:t>
      </w:r>
      <w:r w:rsidR="00412AED" w:rsidRPr="007F38F6">
        <w:rPr>
          <w:rFonts w:ascii="Book Antiqua" w:hAnsi="Book Antiqua"/>
          <w:lang w:val="es-PR"/>
        </w:rPr>
        <w:t xml:space="preserve"> artículo </w:t>
      </w:r>
      <w:r w:rsidR="00412AED" w:rsidRPr="00CB43B4">
        <w:rPr>
          <w:rFonts w:ascii="Book Antiqua" w:hAnsi="Book Antiqua"/>
          <w:lang w:val="es-PR"/>
        </w:rPr>
        <w:t xml:space="preserve">o sección de ley, </w:t>
      </w:r>
      <w:r w:rsidR="00933297" w:rsidRPr="00CB43B4">
        <w:rPr>
          <w:rFonts w:ascii="Book Antiqua" w:hAnsi="Book Antiqua"/>
          <w:lang w:val="es-PR"/>
        </w:rPr>
        <w:t xml:space="preserve">normativa, </w:t>
      </w:r>
      <w:r w:rsidR="00A13650" w:rsidRPr="00CB43B4">
        <w:rPr>
          <w:rFonts w:ascii="Book Antiqua" w:hAnsi="Book Antiqua"/>
          <w:lang w:val="es-PR"/>
        </w:rPr>
        <w:t>clá</w:t>
      </w:r>
      <w:r w:rsidR="00FB1DB4" w:rsidRPr="00CB43B4">
        <w:rPr>
          <w:rFonts w:ascii="Book Antiqua" w:hAnsi="Book Antiqua"/>
          <w:lang w:val="es-PR"/>
        </w:rPr>
        <w:t xml:space="preserve">usulas y/o disposiciones de </w:t>
      </w:r>
      <w:r w:rsidR="00412AED" w:rsidRPr="00CB43B4">
        <w:rPr>
          <w:rFonts w:ascii="Book Antiqua" w:hAnsi="Book Antiqua"/>
          <w:lang w:val="es-PR"/>
        </w:rPr>
        <w:t>convenios</w:t>
      </w:r>
      <w:r w:rsidR="00D4550D" w:rsidRPr="00CB43B4">
        <w:rPr>
          <w:rFonts w:ascii="Book Antiqua" w:hAnsi="Book Antiqua"/>
          <w:lang w:val="es-PR"/>
        </w:rPr>
        <w:t xml:space="preserve"> colectivos</w:t>
      </w:r>
      <w:r w:rsidR="00412AED" w:rsidRPr="00CB43B4">
        <w:rPr>
          <w:rFonts w:ascii="Book Antiqua" w:hAnsi="Book Antiqua"/>
          <w:lang w:val="es-PR"/>
        </w:rPr>
        <w:t>, acue</w:t>
      </w:r>
      <w:r w:rsidRPr="00CB43B4">
        <w:rPr>
          <w:rFonts w:ascii="Book Antiqua" w:hAnsi="Book Antiqua"/>
          <w:lang w:val="es-PR"/>
        </w:rPr>
        <w:t>rdos, acuerdos suplementarios, ó</w:t>
      </w:r>
      <w:r w:rsidR="00412AED" w:rsidRPr="00CB43B4">
        <w:rPr>
          <w:rFonts w:ascii="Book Antiqua" w:hAnsi="Book Antiqua"/>
          <w:lang w:val="es-PR"/>
        </w:rPr>
        <w:t xml:space="preserve">rdenes administrativas, políticas, </w:t>
      </w:r>
      <w:r w:rsidR="00933297" w:rsidRPr="00CB43B4">
        <w:rPr>
          <w:rFonts w:ascii="Book Antiqua" w:hAnsi="Book Antiqua"/>
          <w:lang w:val="es-PR"/>
        </w:rPr>
        <w:t xml:space="preserve">manuales de empleo, </w:t>
      </w:r>
      <w:r w:rsidR="00412AED" w:rsidRPr="00CB43B4">
        <w:rPr>
          <w:rFonts w:ascii="Book Antiqua" w:hAnsi="Book Antiqua"/>
          <w:lang w:val="es-PR"/>
        </w:rPr>
        <w:t xml:space="preserve">cartas circulares, </w:t>
      </w:r>
      <w:r w:rsidR="00933297" w:rsidRPr="00CB43B4">
        <w:rPr>
          <w:rFonts w:ascii="Book Antiqua" w:hAnsi="Book Antiqua"/>
          <w:lang w:val="es-PR"/>
        </w:rPr>
        <w:t xml:space="preserve">certificaciones, reglamentos, reglas y condiciones de empleo, cartas normativas, planes de clasificación o retribución, </w:t>
      </w:r>
      <w:r w:rsidR="00412AED" w:rsidRPr="00CB43B4">
        <w:rPr>
          <w:rFonts w:ascii="Book Antiqua" w:hAnsi="Book Antiqua"/>
          <w:lang w:val="es-PR"/>
        </w:rPr>
        <w:t xml:space="preserve">cartas contractuales, y/o disposiciones aplicables exclusivamente a los beneficios marginales que </w:t>
      </w:r>
      <w:r w:rsidR="00D4550D" w:rsidRPr="00CB43B4">
        <w:rPr>
          <w:rFonts w:ascii="Book Antiqua" w:hAnsi="Book Antiqua"/>
          <w:lang w:val="es-PR"/>
        </w:rPr>
        <w:t>podrán</w:t>
      </w:r>
      <w:r w:rsidR="00412AED" w:rsidRPr="00CB43B4">
        <w:rPr>
          <w:rFonts w:ascii="Book Antiqua" w:hAnsi="Book Antiqua"/>
          <w:lang w:val="es-PR"/>
        </w:rPr>
        <w:t xml:space="preserve"> disfrutar los funcionarios o empleados públicos</w:t>
      </w:r>
      <w:r w:rsidR="00D4550D" w:rsidRPr="00CB43B4">
        <w:rPr>
          <w:rFonts w:ascii="Book Antiqua" w:hAnsi="Book Antiqua"/>
          <w:lang w:val="es-PR"/>
        </w:rPr>
        <w:t xml:space="preserve"> </w:t>
      </w:r>
      <w:proofErr w:type="spellStart"/>
      <w:r w:rsidR="00D4550D" w:rsidRPr="00CB43B4">
        <w:rPr>
          <w:rFonts w:ascii="Book Antiqua" w:hAnsi="Book Antiqua"/>
          <w:lang w:val="es-PR"/>
        </w:rPr>
        <w:t>unionados</w:t>
      </w:r>
      <w:proofErr w:type="spellEnd"/>
      <w:r w:rsidR="00D4550D" w:rsidRPr="00CB43B4">
        <w:rPr>
          <w:rFonts w:ascii="Book Antiqua" w:hAnsi="Book Antiqua"/>
          <w:lang w:val="es-PR"/>
        </w:rPr>
        <w:t xml:space="preserve"> o no </w:t>
      </w:r>
      <w:proofErr w:type="spellStart"/>
      <w:r w:rsidR="00D4550D" w:rsidRPr="00CB43B4">
        <w:rPr>
          <w:rFonts w:ascii="Book Antiqua" w:hAnsi="Book Antiqua"/>
          <w:lang w:val="es-PR"/>
        </w:rPr>
        <w:t>unionados</w:t>
      </w:r>
      <w:proofErr w:type="spellEnd"/>
      <w:r w:rsidR="00412AED" w:rsidRPr="00CB43B4">
        <w:rPr>
          <w:rFonts w:ascii="Book Antiqua" w:hAnsi="Book Antiqua"/>
          <w:lang w:val="es-PR"/>
        </w:rPr>
        <w:t xml:space="preserve"> de</w:t>
      </w:r>
      <w:r w:rsidR="00D4550D" w:rsidRPr="00CB43B4">
        <w:rPr>
          <w:rFonts w:ascii="Book Antiqua" w:hAnsi="Book Antiqua"/>
          <w:lang w:val="es-PR"/>
        </w:rPr>
        <w:t>l G</w:t>
      </w:r>
      <w:r w:rsidR="00412AED" w:rsidRPr="00CB43B4">
        <w:rPr>
          <w:rFonts w:ascii="Book Antiqua" w:hAnsi="Book Antiqua"/>
          <w:lang w:val="es-PR"/>
        </w:rPr>
        <w:t>obierno de Puerto Rico</w:t>
      </w:r>
      <w:r w:rsidR="00E1009F" w:rsidRPr="00CB43B4">
        <w:rPr>
          <w:rFonts w:ascii="Book Antiqua" w:hAnsi="Book Antiqua"/>
          <w:lang w:val="es-PR"/>
        </w:rPr>
        <w:t>,</w:t>
      </w:r>
      <w:r w:rsidR="00412AED" w:rsidRPr="00CB43B4">
        <w:rPr>
          <w:rFonts w:ascii="Book Antiqua" w:hAnsi="Book Antiqua"/>
          <w:lang w:val="es-PR"/>
        </w:rPr>
        <w:t xml:space="preserve"> incluyendo a todo empleado </w:t>
      </w:r>
      <w:proofErr w:type="spellStart"/>
      <w:r w:rsidR="00D4550D" w:rsidRPr="00CB43B4">
        <w:rPr>
          <w:rFonts w:ascii="Book Antiqua" w:hAnsi="Book Antiqua"/>
          <w:lang w:val="es-PR"/>
        </w:rPr>
        <w:t>unionado</w:t>
      </w:r>
      <w:proofErr w:type="spellEnd"/>
      <w:r w:rsidR="00D4550D" w:rsidRPr="00CB43B4">
        <w:rPr>
          <w:rFonts w:ascii="Book Antiqua" w:hAnsi="Book Antiqua"/>
          <w:lang w:val="es-PR"/>
        </w:rPr>
        <w:t xml:space="preserve"> o no </w:t>
      </w:r>
      <w:proofErr w:type="spellStart"/>
      <w:r w:rsidR="00D4550D" w:rsidRPr="00CB43B4">
        <w:rPr>
          <w:rFonts w:ascii="Book Antiqua" w:hAnsi="Book Antiqua"/>
          <w:lang w:val="es-PR"/>
        </w:rPr>
        <w:t>unionado</w:t>
      </w:r>
      <w:proofErr w:type="spellEnd"/>
      <w:r w:rsidR="00D4550D" w:rsidRPr="00CB43B4">
        <w:rPr>
          <w:rFonts w:ascii="Book Antiqua" w:hAnsi="Book Antiqua"/>
          <w:lang w:val="es-PR"/>
        </w:rPr>
        <w:t xml:space="preserve"> </w:t>
      </w:r>
      <w:r w:rsidR="00412AED" w:rsidRPr="00CB43B4">
        <w:rPr>
          <w:rFonts w:ascii="Book Antiqua" w:hAnsi="Book Antiqua"/>
          <w:lang w:val="es-PR"/>
        </w:rPr>
        <w:t>de las Corporaciones Públicas del Gobierno de Puerto Rico, que vaya en contr</w:t>
      </w:r>
      <w:r w:rsidR="004C6AED">
        <w:rPr>
          <w:rFonts w:ascii="Book Antiqua" w:hAnsi="Book Antiqua"/>
          <w:lang w:val="es-PR"/>
        </w:rPr>
        <w:t>a de las disposiciones de esta L</w:t>
      </w:r>
      <w:r w:rsidR="00412AED" w:rsidRPr="00CB43B4">
        <w:rPr>
          <w:rFonts w:ascii="Book Antiqua" w:hAnsi="Book Antiqua"/>
          <w:lang w:val="es-PR"/>
        </w:rPr>
        <w:t xml:space="preserve">ey. </w:t>
      </w:r>
      <w:r w:rsidR="00146349" w:rsidRPr="00CB43B4">
        <w:rPr>
          <w:rFonts w:ascii="Book Antiqua" w:hAnsi="Book Antiqua"/>
          <w:lang w:val="es-PR"/>
        </w:rPr>
        <w:t xml:space="preserve">Esto no elimina el derecho de los sindicatos de negociar </w:t>
      </w:r>
      <w:r w:rsidR="00146349" w:rsidRPr="00CB43B4">
        <w:rPr>
          <w:rFonts w:ascii="Book Antiqua" w:hAnsi="Book Antiqua"/>
          <w:lang w:val="es-PR"/>
        </w:rPr>
        <w:lastRenderedPageBreak/>
        <w:t>condiciones de trabajo, salarios y otras condiciones no económicas no contenidas en la presente legislación</w:t>
      </w:r>
      <w:r w:rsidR="003730D8" w:rsidRPr="00CB43B4">
        <w:rPr>
          <w:rFonts w:ascii="Book Antiqua" w:hAnsi="Book Antiqua"/>
          <w:lang w:val="es-PR"/>
        </w:rPr>
        <w:t xml:space="preserve"> conforme al ordenamiento jurídico vigente</w:t>
      </w:r>
      <w:r w:rsidR="00171F76" w:rsidRPr="00CB43B4">
        <w:rPr>
          <w:rFonts w:ascii="Book Antiqua" w:hAnsi="Book Antiqua"/>
          <w:lang w:val="es-PR"/>
        </w:rPr>
        <w:t>.</w:t>
      </w:r>
    </w:p>
    <w:p w:rsidR="00B604B7" w:rsidRPr="00CB43B4" w:rsidRDefault="00CB43B4" w:rsidP="00515BFC">
      <w:pPr>
        <w:pStyle w:val="ListNumber"/>
        <w:numPr>
          <w:ilvl w:val="0"/>
          <w:numId w:val="0"/>
        </w:numPr>
        <w:tabs>
          <w:tab w:val="left" w:pos="720"/>
        </w:tabs>
        <w:spacing w:after="0" w:line="480" w:lineRule="auto"/>
        <w:ind w:firstLine="720"/>
        <w:jc w:val="both"/>
        <w:rPr>
          <w:rFonts w:ascii="Book Antiqua" w:hAnsi="Book Antiqua"/>
          <w:lang w:val="es-PR"/>
        </w:rPr>
      </w:pPr>
      <w:r>
        <w:rPr>
          <w:rFonts w:ascii="Book Antiqua" w:hAnsi="Book Antiqua"/>
          <w:lang w:val="es-PR"/>
        </w:rPr>
        <w:t>Artículo 1.03.-</w:t>
      </w:r>
      <w:r w:rsidR="00B604B7" w:rsidRPr="00CB43B4">
        <w:rPr>
          <w:rFonts w:ascii="Book Antiqua" w:hAnsi="Book Antiqua"/>
          <w:lang w:val="es-PR"/>
        </w:rPr>
        <w:t>Terminación de las medidas fiscales</w:t>
      </w:r>
    </w:p>
    <w:p w:rsidR="00B604B7" w:rsidRPr="00CB43B4" w:rsidRDefault="00B604B7" w:rsidP="00515BFC">
      <w:pPr>
        <w:pStyle w:val="ListNumber"/>
        <w:numPr>
          <w:ilvl w:val="0"/>
          <w:numId w:val="0"/>
        </w:numPr>
        <w:tabs>
          <w:tab w:val="left" w:pos="720"/>
        </w:tabs>
        <w:spacing w:after="0" w:line="480" w:lineRule="auto"/>
        <w:ind w:firstLine="720"/>
        <w:jc w:val="both"/>
        <w:rPr>
          <w:rFonts w:ascii="Book Antiqua" w:hAnsi="Book Antiqua"/>
          <w:lang w:val="es-PR"/>
        </w:rPr>
      </w:pPr>
      <w:r w:rsidRPr="00CB43B4">
        <w:rPr>
          <w:rFonts w:ascii="Book Antiqua" w:hAnsi="Book Antiqua"/>
          <w:lang w:val="es-PR"/>
        </w:rPr>
        <w:t xml:space="preserve">Se autoriza </w:t>
      </w:r>
      <w:r w:rsidR="00004A86" w:rsidRPr="00CB43B4">
        <w:rPr>
          <w:rFonts w:ascii="Book Antiqua" w:hAnsi="Book Antiqua"/>
          <w:lang w:val="es-PR"/>
        </w:rPr>
        <w:t>al Comité de Cumplimiento con el Plan Fiscal</w:t>
      </w:r>
      <w:r w:rsidRPr="00CB43B4">
        <w:rPr>
          <w:rFonts w:ascii="Book Antiqua" w:hAnsi="Book Antiqua"/>
          <w:lang w:val="es-PR"/>
        </w:rPr>
        <w:t>, tras hacer una determinación de que la situación fiscal se ha estabilizado y que la condición del fisco lo permite, a a</w:t>
      </w:r>
      <w:r w:rsidR="004C6AED">
        <w:rPr>
          <w:rFonts w:ascii="Book Antiqua" w:hAnsi="Book Antiqua"/>
          <w:lang w:val="es-PR"/>
        </w:rPr>
        <w:t>umentar los beneficios en esta L</w:t>
      </w:r>
      <w:r w:rsidRPr="00CB43B4">
        <w:rPr>
          <w:rFonts w:ascii="Book Antiqua" w:hAnsi="Book Antiqua"/>
          <w:lang w:val="es-PR"/>
        </w:rPr>
        <w:t xml:space="preserve">ey concedidos y dejar sin efecto medidas de responsabilidad fiscal contenidas en el Capítulo 2.  </w:t>
      </w:r>
    </w:p>
    <w:p w:rsidR="00854689" w:rsidRPr="007F38F6" w:rsidRDefault="00CB43B4" w:rsidP="00515BFC">
      <w:pPr>
        <w:spacing w:after="0" w:line="480" w:lineRule="auto"/>
        <w:jc w:val="center"/>
        <w:rPr>
          <w:rFonts w:ascii="Book Antiqua" w:eastAsia="Times New Roman" w:hAnsi="Book Antiqua"/>
          <w:sz w:val="24"/>
          <w:szCs w:val="24"/>
          <w:lang w:val="es-PR"/>
        </w:rPr>
      </w:pPr>
      <w:r>
        <w:rPr>
          <w:rFonts w:ascii="Book Antiqua" w:eastAsia="Times New Roman" w:hAnsi="Book Antiqua"/>
          <w:sz w:val="24"/>
          <w:szCs w:val="24"/>
          <w:lang w:val="es-PR"/>
        </w:rPr>
        <w:t>CAPÍTULO 2.-</w:t>
      </w:r>
      <w:r w:rsidR="00854689" w:rsidRPr="007F38F6">
        <w:rPr>
          <w:rFonts w:ascii="Book Antiqua" w:eastAsia="Times New Roman" w:hAnsi="Book Antiqua"/>
          <w:sz w:val="24"/>
          <w:szCs w:val="24"/>
          <w:lang w:val="es-PR"/>
        </w:rPr>
        <w:t>BENEFICIOS MARGINALES DE LOS FUNCIONARIOS O EMPLEADOS PÚBLICOS DEL GOBIERNO DE PUERTO RICO</w:t>
      </w:r>
    </w:p>
    <w:p w:rsidR="00AD4E10" w:rsidRPr="007F38F6" w:rsidRDefault="00035126" w:rsidP="00515BFC">
      <w:pPr>
        <w:spacing w:after="0" w:line="480" w:lineRule="auto"/>
        <w:ind w:firstLine="720"/>
        <w:jc w:val="both"/>
        <w:rPr>
          <w:rFonts w:ascii="Book Antiqua" w:eastAsia="Times New Roman" w:hAnsi="Book Antiqua"/>
          <w:sz w:val="24"/>
          <w:szCs w:val="24"/>
          <w:lang w:val="es-PR"/>
        </w:rPr>
      </w:pPr>
      <w:r w:rsidRPr="007F38F6">
        <w:rPr>
          <w:rFonts w:ascii="Book Antiqua" w:eastAsia="Times New Roman" w:hAnsi="Book Antiqua"/>
          <w:sz w:val="24"/>
          <w:szCs w:val="24"/>
          <w:lang w:val="es-PR"/>
        </w:rPr>
        <w:t xml:space="preserve">Artículo </w:t>
      </w:r>
      <w:r w:rsidR="00854689" w:rsidRPr="007F38F6">
        <w:rPr>
          <w:rFonts w:ascii="Book Antiqua" w:eastAsia="Times New Roman" w:hAnsi="Book Antiqua"/>
          <w:sz w:val="24"/>
          <w:szCs w:val="24"/>
          <w:lang w:val="es-PR"/>
        </w:rPr>
        <w:t>2.01</w:t>
      </w:r>
      <w:r w:rsidRPr="007F38F6">
        <w:rPr>
          <w:rFonts w:ascii="Book Antiqua" w:eastAsia="Times New Roman" w:hAnsi="Book Antiqua"/>
          <w:sz w:val="24"/>
          <w:szCs w:val="24"/>
          <w:lang w:val="es-PR"/>
        </w:rPr>
        <w:t>.-Aplicabilidad</w:t>
      </w:r>
    </w:p>
    <w:p w:rsidR="00035126" w:rsidRPr="007F38F6" w:rsidRDefault="00E1009F" w:rsidP="00515BFC">
      <w:pPr>
        <w:spacing w:after="0" w:line="480" w:lineRule="auto"/>
        <w:ind w:firstLine="720"/>
        <w:jc w:val="both"/>
        <w:rPr>
          <w:rFonts w:ascii="Book Antiqua" w:eastAsia="Times New Roman" w:hAnsi="Book Antiqua"/>
          <w:color w:val="000000"/>
          <w:sz w:val="24"/>
          <w:szCs w:val="24"/>
          <w:lang w:val="es-PR"/>
        </w:rPr>
      </w:pPr>
      <w:r w:rsidRPr="007F38F6">
        <w:rPr>
          <w:rFonts w:ascii="Book Antiqua" w:eastAsia="Times New Roman" w:hAnsi="Book Antiqua"/>
          <w:color w:val="000000"/>
          <w:sz w:val="24"/>
          <w:szCs w:val="24"/>
          <w:lang w:val="es-PR"/>
        </w:rPr>
        <w:t>Todas las</w:t>
      </w:r>
      <w:r w:rsidR="00035126" w:rsidRPr="007F38F6">
        <w:rPr>
          <w:rFonts w:ascii="Book Antiqua" w:eastAsia="Times New Roman" w:hAnsi="Book Antiqua"/>
          <w:color w:val="000000"/>
          <w:sz w:val="24"/>
          <w:szCs w:val="24"/>
          <w:lang w:val="es-PR"/>
        </w:rPr>
        <w:t xml:space="preserve"> disposiciones contenidas en esta Ley, serán aplicables a las Entidades de la Rama Ejecutiva del Gobierno de Puerto Rico</w:t>
      </w:r>
      <w:r w:rsidR="00854689" w:rsidRPr="007F38F6">
        <w:rPr>
          <w:rFonts w:ascii="Book Antiqua" w:eastAsia="Times New Roman" w:hAnsi="Book Antiqua"/>
          <w:color w:val="000000"/>
          <w:sz w:val="24"/>
          <w:szCs w:val="24"/>
          <w:lang w:val="es-PR"/>
        </w:rPr>
        <w:t>, excepto cuando alguna disposición particular excluya expresamente a una entidad</w:t>
      </w:r>
      <w:r w:rsidR="00035126" w:rsidRPr="007F38F6">
        <w:rPr>
          <w:rFonts w:ascii="Book Antiqua" w:eastAsia="Times New Roman" w:hAnsi="Book Antiqua"/>
          <w:color w:val="000000"/>
          <w:sz w:val="24"/>
          <w:szCs w:val="24"/>
          <w:lang w:val="es-PR"/>
        </w:rPr>
        <w:t xml:space="preserve">.  Para propósitos de esta Ley, se entenderá que el término </w:t>
      </w:r>
      <w:r w:rsidR="00FD7284">
        <w:rPr>
          <w:rFonts w:ascii="Book Antiqua" w:eastAsia="Times New Roman" w:hAnsi="Book Antiqua"/>
          <w:color w:val="000000"/>
          <w:sz w:val="24"/>
          <w:szCs w:val="24"/>
          <w:lang w:val="es-PR"/>
        </w:rPr>
        <w:t>“</w:t>
      </w:r>
      <w:r w:rsidR="00035126" w:rsidRPr="007F38F6">
        <w:rPr>
          <w:rFonts w:ascii="Book Antiqua" w:eastAsia="Times New Roman" w:hAnsi="Book Antiqua"/>
          <w:color w:val="000000"/>
          <w:sz w:val="24"/>
          <w:szCs w:val="24"/>
          <w:lang w:val="es-PR"/>
        </w:rPr>
        <w:t>Entidad de la Rama Ejecutiva</w:t>
      </w:r>
      <w:r w:rsidR="00FD7284">
        <w:rPr>
          <w:rFonts w:ascii="Book Antiqua" w:eastAsia="Times New Roman" w:hAnsi="Book Antiqua"/>
          <w:color w:val="000000"/>
          <w:sz w:val="24"/>
          <w:szCs w:val="24"/>
          <w:lang w:val="es-PR"/>
        </w:rPr>
        <w:t>”</w:t>
      </w:r>
      <w:r w:rsidR="00035126" w:rsidRPr="007F38F6">
        <w:rPr>
          <w:rFonts w:ascii="Book Antiqua" w:eastAsia="Times New Roman" w:hAnsi="Book Antiqua"/>
          <w:color w:val="000000"/>
          <w:sz w:val="24"/>
          <w:szCs w:val="24"/>
          <w:lang w:val="es-PR"/>
        </w:rPr>
        <w:t xml:space="preserve"> </w:t>
      </w:r>
      <w:r w:rsidR="005B5B16" w:rsidRPr="007F38F6">
        <w:rPr>
          <w:rFonts w:ascii="Book Antiqua" w:eastAsia="Times New Roman" w:hAnsi="Book Antiqua"/>
          <w:color w:val="000000"/>
          <w:sz w:val="24"/>
          <w:szCs w:val="24"/>
          <w:lang w:val="es-PR"/>
        </w:rPr>
        <w:t>incluye a</w:t>
      </w:r>
      <w:r w:rsidR="00035126" w:rsidRPr="007F38F6">
        <w:rPr>
          <w:rFonts w:ascii="Book Antiqua" w:eastAsia="Times New Roman" w:hAnsi="Book Antiqua"/>
          <w:color w:val="000000"/>
          <w:sz w:val="24"/>
          <w:szCs w:val="24"/>
          <w:lang w:val="es-PR"/>
        </w:rPr>
        <w:t xml:space="preserve"> todas sus agencias, así como a las </w:t>
      </w:r>
      <w:proofErr w:type="spellStart"/>
      <w:r w:rsidR="00035126" w:rsidRPr="007F38F6">
        <w:rPr>
          <w:rFonts w:ascii="Book Antiqua" w:eastAsia="Times New Roman" w:hAnsi="Book Antiqua"/>
          <w:color w:val="000000"/>
          <w:sz w:val="24"/>
          <w:szCs w:val="24"/>
          <w:lang w:val="es-PR"/>
        </w:rPr>
        <w:t>instrumentalidades</w:t>
      </w:r>
      <w:proofErr w:type="spellEnd"/>
      <w:r w:rsidR="00035126" w:rsidRPr="007F38F6">
        <w:rPr>
          <w:rFonts w:ascii="Book Antiqua" w:eastAsia="Times New Roman" w:hAnsi="Book Antiqua"/>
          <w:color w:val="000000"/>
          <w:sz w:val="24"/>
          <w:szCs w:val="24"/>
          <w:lang w:val="es-PR"/>
        </w:rPr>
        <w:t xml:space="preserve"> y corporaciones públicas del Gobierno de Puerto Rico, </w:t>
      </w:r>
      <w:proofErr w:type="spellStart"/>
      <w:r w:rsidR="00035126" w:rsidRPr="007F38F6">
        <w:rPr>
          <w:rFonts w:ascii="Book Antiqua" w:eastAsia="Times New Roman" w:hAnsi="Book Antiqua"/>
          <w:color w:val="000000"/>
          <w:sz w:val="24"/>
          <w:szCs w:val="24"/>
          <w:lang w:val="es-PR"/>
        </w:rPr>
        <w:t>irrespectivo</w:t>
      </w:r>
      <w:proofErr w:type="spellEnd"/>
      <w:r w:rsidR="00035126" w:rsidRPr="007F38F6">
        <w:rPr>
          <w:rFonts w:ascii="Book Antiqua" w:eastAsia="Times New Roman" w:hAnsi="Book Antiqua"/>
          <w:color w:val="000000"/>
          <w:sz w:val="24"/>
          <w:szCs w:val="24"/>
          <w:lang w:val="es-PR"/>
        </w:rPr>
        <w:t xml:space="preserve"> del grado de autonomía fiscal o presupuestaria que de otra forma le confiriere su ley orgánica u otra legislación aplicable. </w:t>
      </w:r>
      <w:r w:rsidR="00412AED" w:rsidRPr="007F38F6">
        <w:rPr>
          <w:rFonts w:ascii="Book Antiqua" w:eastAsia="Times New Roman" w:hAnsi="Book Antiqua"/>
          <w:color w:val="000000"/>
          <w:sz w:val="24"/>
          <w:szCs w:val="24"/>
          <w:lang w:val="es-PR"/>
        </w:rPr>
        <w:t xml:space="preserve">La Universidad de Puerto Rico estará </w:t>
      </w:r>
      <w:r w:rsidR="008913E7" w:rsidRPr="007F38F6">
        <w:rPr>
          <w:rFonts w:ascii="Book Antiqua" w:eastAsia="Times New Roman" w:hAnsi="Book Antiqua"/>
          <w:color w:val="000000"/>
          <w:sz w:val="24"/>
          <w:szCs w:val="24"/>
          <w:lang w:val="es-PR"/>
        </w:rPr>
        <w:t>exenta</w:t>
      </w:r>
      <w:r w:rsidR="00412AED" w:rsidRPr="007F38F6">
        <w:rPr>
          <w:rFonts w:ascii="Book Antiqua" w:eastAsia="Times New Roman" w:hAnsi="Book Antiqua"/>
          <w:color w:val="000000"/>
          <w:sz w:val="24"/>
          <w:szCs w:val="24"/>
          <w:lang w:val="es-PR"/>
        </w:rPr>
        <w:t xml:space="preserve"> de la</w:t>
      </w:r>
      <w:r w:rsidR="008913E7" w:rsidRPr="007F38F6">
        <w:rPr>
          <w:rFonts w:ascii="Book Antiqua" w:eastAsia="Times New Roman" w:hAnsi="Book Antiqua"/>
          <w:color w:val="000000"/>
          <w:sz w:val="24"/>
          <w:szCs w:val="24"/>
          <w:lang w:val="es-PR"/>
        </w:rPr>
        <w:t xml:space="preserve"> aplicación de </w:t>
      </w:r>
      <w:r w:rsidR="00D4550D" w:rsidRPr="007F38F6">
        <w:rPr>
          <w:rFonts w:ascii="Book Antiqua" w:eastAsia="Times New Roman" w:hAnsi="Book Antiqua"/>
          <w:color w:val="000000"/>
          <w:sz w:val="24"/>
          <w:szCs w:val="24"/>
          <w:lang w:val="es-PR"/>
        </w:rPr>
        <w:t>la presente</w:t>
      </w:r>
      <w:r w:rsidR="00412AED" w:rsidRPr="007F38F6">
        <w:rPr>
          <w:rFonts w:ascii="Book Antiqua" w:eastAsia="Times New Roman" w:hAnsi="Book Antiqua"/>
          <w:color w:val="000000"/>
          <w:sz w:val="24"/>
          <w:szCs w:val="24"/>
          <w:lang w:val="es-PR"/>
        </w:rPr>
        <w:t xml:space="preserve"> Ley. </w:t>
      </w:r>
    </w:p>
    <w:p w:rsidR="00412AED" w:rsidRPr="007F38F6" w:rsidRDefault="008913E7" w:rsidP="00515BFC">
      <w:pPr>
        <w:spacing w:after="0" w:line="480" w:lineRule="auto"/>
        <w:ind w:firstLine="720"/>
        <w:jc w:val="both"/>
        <w:rPr>
          <w:rFonts w:ascii="Book Antiqua" w:eastAsia="Times New Roman" w:hAnsi="Book Antiqua"/>
          <w:color w:val="000000"/>
          <w:sz w:val="24"/>
          <w:szCs w:val="24"/>
          <w:lang w:val="es-PR"/>
        </w:rPr>
      </w:pPr>
      <w:r w:rsidRPr="007F38F6">
        <w:rPr>
          <w:rFonts w:ascii="Book Antiqua" w:eastAsia="Times New Roman" w:hAnsi="Book Antiqua"/>
          <w:color w:val="000000"/>
          <w:sz w:val="24"/>
          <w:szCs w:val="24"/>
          <w:lang w:val="es-PR"/>
        </w:rPr>
        <w:t>Artículo</w:t>
      </w:r>
      <w:r w:rsidR="00412AED" w:rsidRPr="007F38F6">
        <w:rPr>
          <w:rFonts w:ascii="Book Antiqua" w:eastAsia="Times New Roman" w:hAnsi="Book Antiqua"/>
          <w:color w:val="000000"/>
          <w:sz w:val="24"/>
          <w:szCs w:val="24"/>
          <w:lang w:val="es-PR"/>
        </w:rPr>
        <w:t xml:space="preserve"> </w:t>
      </w:r>
      <w:r w:rsidR="00854689" w:rsidRPr="007F38F6">
        <w:rPr>
          <w:rFonts w:ascii="Book Antiqua" w:eastAsia="Times New Roman" w:hAnsi="Book Antiqua"/>
          <w:color w:val="000000"/>
          <w:sz w:val="24"/>
          <w:szCs w:val="24"/>
          <w:lang w:val="es-PR"/>
        </w:rPr>
        <w:t>2.02</w:t>
      </w:r>
      <w:r w:rsidR="00CB43B4">
        <w:rPr>
          <w:rFonts w:ascii="Book Antiqua" w:eastAsia="Times New Roman" w:hAnsi="Book Antiqua"/>
          <w:color w:val="000000"/>
          <w:sz w:val="24"/>
          <w:szCs w:val="24"/>
          <w:lang w:val="es-PR"/>
        </w:rPr>
        <w:t>.-</w:t>
      </w:r>
      <w:r w:rsidR="00412AED" w:rsidRPr="007F38F6">
        <w:rPr>
          <w:rFonts w:ascii="Book Antiqua" w:eastAsia="Times New Roman" w:hAnsi="Book Antiqua"/>
          <w:color w:val="000000"/>
          <w:sz w:val="24"/>
          <w:szCs w:val="24"/>
          <w:lang w:val="es-PR"/>
        </w:rPr>
        <w:t>Municipios</w:t>
      </w:r>
    </w:p>
    <w:p w:rsidR="00077B26" w:rsidRPr="007F38F6" w:rsidRDefault="00077B26" w:rsidP="00515BFC">
      <w:pPr>
        <w:spacing w:after="0" w:line="480" w:lineRule="auto"/>
        <w:ind w:firstLine="720"/>
        <w:jc w:val="both"/>
        <w:rPr>
          <w:rFonts w:ascii="Book Antiqua" w:eastAsia="Times New Roman" w:hAnsi="Book Antiqua"/>
          <w:color w:val="000000"/>
          <w:sz w:val="24"/>
          <w:szCs w:val="24"/>
          <w:lang w:val="es-PR"/>
        </w:rPr>
      </w:pPr>
      <w:r w:rsidRPr="007F38F6">
        <w:rPr>
          <w:rFonts w:ascii="Book Antiqua" w:hAnsi="Book Antiqua"/>
          <w:sz w:val="24"/>
          <w:szCs w:val="24"/>
          <w:lang w:val="es-PR"/>
        </w:rPr>
        <w:t xml:space="preserve">Los municipios estarán </w:t>
      </w:r>
      <w:r w:rsidRPr="00CD0190">
        <w:rPr>
          <w:rFonts w:ascii="Book Antiqua" w:hAnsi="Book Antiqua"/>
          <w:sz w:val="24"/>
          <w:szCs w:val="24"/>
          <w:lang w:val="es-PR"/>
        </w:rPr>
        <w:t>exentos</w:t>
      </w:r>
      <w:r w:rsidR="00512A8C">
        <w:rPr>
          <w:rFonts w:ascii="Book Antiqua" w:hAnsi="Book Antiqua"/>
          <w:sz w:val="24"/>
          <w:szCs w:val="24"/>
          <w:lang w:val="es-PR"/>
        </w:rPr>
        <w:t xml:space="preserve"> </w:t>
      </w:r>
      <w:r w:rsidRPr="003730D8">
        <w:rPr>
          <w:rFonts w:ascii="Book Antiqua" w:hAnsi="Book Antiqua"/>
          <w:sz w:val="24"/>
          <w:szCs w:val="24"/>
          <w:lang w:val="es-PR"/>
        </w:rPr>
        <w:t>de</w:t>
      </w:r>
      <w:r w:rsidR="00512A8C">
        <w:rPr>
          <w:rFonts w:ascii="Book Antiqua" w:hAnsi="Book Antiqua"/>
          <w:sz w:val="24"/>
          <w:szCs w:val="24"/>
          <w:lang w:val="es-PR"/>
        </w:rPr>
        <w:t xml:space="preserve"> </w:t>
      </w:r>
      <w:r w:rsidRPr="007F38F6">
        <w:rPr>
          <w:rFonts w:ascii="Book Antiqua" w:hAnsi="Book Antiqua"/>
          <w:sz w:val="24"/>
          <w:szCs w:val="24"/>
          <w:lang w:val="es-PR"/>
        </w:rPr>
        <w:t xml:space="preserve">la aplicación </w:t>
      </w:r>
      <w:r w:rsidR="00854689" w:rsidRPr="007F38F6">
        <w:rPr>
          <w:rFonts w:ascii="Book Antiqua" w:hAnsi="Book Antiqua"/>
          <w:sz w:val="24"/>
          <w:szCs w:val="24"/>
          <w:lang w:val="es-PR"/>
        </w:rPr>
        <w:t>de este Capítulo</w:t>
      </w:r>
      <w:r w:rsidRPr="007F38F6">
        <w:rPr>
          <w:rFonts w:ascii="Book Antiqua" w:hAnsi="Book Antiqua"/>
          <w:sz w:val="24"/>
          <w:szCs w:val="24"/>
          <w:lang w:val="es-PR"/>
        </w:rPr>
        <w:t xml:space="preserve">. No obstante, </w:t>
      </w:r>
      <w:r w:rsidRPr="00CD0190">
        <w:rPr>
          <w:rFonts w:ascii="Book Antiqua" w:hAnsi="Book Antiqua"/>
          <w:sz w:val="24"/>
          <w:szCs w:val="24"/>
          <w:lang w:val="es-PR"/>
        </w:rPr>
        <w:t>quedan facultados para acogerse</w:t>
      </w:r>
      <w:r w:rsidR="00512A8C" w:rsidRPr="00CD0190">
        <w:rPr>
          <w:rFonts w:ascii="Book Antiqua" w:hAnsi="Book Antiqua"/>
          <w:sz w:val="24"/>
          <w:szCs w:val="24"/>
          <w:lang w:val="es-PR"/>
        </w:rPr>
        <w:t xml:space="preserve"> </w:t>
      </w:r>
      <w:r w:rsidRPr="00CD0190">
        <w:rPr>
          <w:rFonts w:ascii="Book Antiqua" w:hAnsi="Book Antiqua"/>
          <w:sz w:val="24"/>
          <w:szCs w:val="24"/>
          <w:lang w:val="es-PR"/>
        </w:rPr>
        <w:t>a</w:t>
      </w:r>
      <w:r w:rsidRPr="007F38F6">
        <w:rPr>
          <w:rFonts w:ascii="Book Antiqua" w:hAnsi="Book Antiqua"/>
          <w:sz w:val="24"/>
          <w:szCs w:val="24"/>
          <w:lang w:val="es-PR"/>
        </w:rPr>
        <w:t xml:space="preserve"> sus disposiciones mediante previa aprobación de una Ordenanza Municipal a esos efectos.</w:t>
      </w:r>
    </w:p>
    <w:p w:rsidR="00412AED" w:rsidRPr="007F38F6" w:rsidRDefault="00412AED" w:rsidP="00515BFC">
      <w:pPr>
        <w:autoSpaceDE w:val="0"/>
        <w:spacing w:after="0" w:line="480" w:lineRule="auto"/>
        <w:ind w:firstLine="720"/>
        <w:jc w:val="both"/>
        <w:rPr>
          <w:rFonts w:ascii="Book Antiqua" w:hAnsi="Book Antiqua"/>
          <w:sz w:val="24"/>
          <w:szCs w:val="24"/>
          <w:lang w:val="es-PR"/>
        </w:rPr>
      </w:pPr>
      <w:r w:rsidRPr="007F38F6">
        <w:rPr>
          <w:rFonts w:ascii="Book Antiqua" w:hAnsi="Book Antiqua"/>
          <w:sz w:val="24"/>
          <w:szCs w:val="24"/>
          <w:lang w:val="es-PR"/>
        </w:rPr>
        <w:lastRenderedPageBreak/>
        <w:t>Art</w:t>
      </w:r>
      <w:r w:rsidR="00D4550D" w:rsidRPr="007F38F6">
        <w:rPr>
          <w:rFonts w:ascii="Book Antiqua" w:hAnsi="Book Antiqua"/>
          <w:sz w:val="24"/>
          <w:szCs w:val="24"/>
          <w:lang w:val="es-PR"/>
        </w:rPr>
        <w:t xml:space="preserve">ículo </w:t>
      </w:r>
      <w:r w:rsidR="00854689" w:rsidRPr="007F38F6">
        <w:rPr>
          <w:rFonts w:ascii="Book Antiqua" w:hAnsi="Book Antiqua"/>
          <w:sz w:val="24"/>
          <w:szCs w:val="24"/>
          <w:lang w:val="es-PR"/>
        </w:rPr>
        <w:t>2.03</w:t>
      </w:r>
      <w:r w:rsidR="00CB43B4">
        <w:rPr>
          <w:rFonts w:ascii="Book Antiqua" w:hAnsi="Book Antiqua"/>
          <w:sz w:val="24"/>
          <w:szCs w:val="24"/>
          <w:lang w:val="es-PR"/>
        </w:rPr>
        <w:t>.-</w:t>
      </w:r>
      <w:r w:rsidRPr="007F38F6">
        <w:rPr>
          <w:rFonts w:ascii="Book Antiqua" w:hAnsi="Book Antiqua"/>
          <w:sz w:val="24"/>
          <w:szCs w:val="24"/>
          <w:lang w:val="es-PR"/>
        </w:rPr>
        <w:t>Declaración de Política Pública</w:t>
      </w:r>
    </w:p>
    <w:p w:rsidR="0009409F" w:rsidRPr="007F38F6" w:rsidRDefault="00412AED" w:rsidP="00515BFC">
      <w:pPr>
        <w:autoSpaceDE w:val="0"/>
        <w:spacing w:after="0" w:line="480" w:lineRule="auto"/>
        <w:ind w:firstLine="360"/>
        <w:jc w:val="both"/>
        <w:rPr>
          <w:rFonts w:ascii="Book Antiqua" w:hAnsi="Book Antiqua"/>
          <w:sz w:val="24"/>
          <w:szCs w:val="24"/>
          <w:lang w:val="es-PR"/>
        </w:rPr>
      </w:pPr>
      <w:r w:rsidRPr="007F38F6">
        <w:rPr>
          <w:rFonts w:ascii="Book Antiqua" w:hAnsi="Book Antiqua"/>
          <w:sz w:val="24"/>
          <w:szCs w:val="24"/>
          <w:lang w:val="es-PR"/>
        </w:rPr>
        <w:tab/>
      </w:r>
      <w:r w:rsidR="00D4550D" w:rsidRPr="007F38F6">
        <w:rPr>
          <w:rFonts w:ascii="Book Antiqua" w:hAnsi="Book Antiqua"/>
          <w:sz w:val="24"/>
          <w:szCs w:val="24"/>
          <w:lang w:val="es-PR"/>
        </w:rPr>
        <w:t>Por la presente s</w:t>
      </w:r>
      <w:r w:rsidRPr="007F38F6">
        <w:rPr>
          <w:rFonts w:ascii="Book Antiqua" w:hAnsi="Book Antiqua"/>
          <w:sz w:val="24"/>
          <w:szCs w:val="24"/>
          <w:lang w:val="es-PR"/>
        </w:rPr>
        <w:t xml:space="preserve">e </w:t>
      </w:r>
      <w:r w:rsidR="0009409F" w:rsidRPr="007F38F6">
        <w:rPr>
          <w:rFonts w:ascii="Book Antiqua" w:hAnsi="Book Antiqua"/>
          <w:sz w:val="24"/>
          <w:szCs w:val="24"/>
          <w:lang w:val="es-PR"/>
        </w:rPr>
        <w:t>reafirma la Declaración de Políti</w:t>
      </w:r>
      <w:r w:rsidR="00F41839" w:rsidRPr="007F38F6">
        <w:rPr>
          <w:rFonts w:ascii="Book Antiqua" w:hAnsi="Book Antiqua"/>
          <w:sz w:val="24"/>
          <w:szCs w:val="24"/>
          <w:lang w:val="es-PR"/>
        </w:rPr>
        <w:t>ca Pública de la Ley 3-2017</w:t>
      </w:r>
      <w:r w:rsidR="0009409F" w:rsidRPr="007F38F6">
        <w:rPr>
          <w:rFonts w:ascii="Book Antiqua" w:hAnsi="Book Antiqua"/>
          <w:sz w:val="24"/>
          <w:szCs w:val="24"/>
          <w:lang w:val="es-PR"/>
        </w:rPr>
        <w:t xml:space="preserve">, conocida como </w:t>
      </w:r>
      <w:r w:rsidR="00FD7284">
        <w:rPr>
          <w:rFonts w:ascii="Book Antiqua" w:hAnsi="Book Antiqua"/>
          <w:sz w:val="24"/>
          <w:szCs w:val="24"/>
          <w:lang w:val="es-PR"/>
        </w:rPr>
        <w:t>“</w:t>
      </w:r>
      <w:r w:rsidR="0009409F" w:rsidRPr="007F38F6">
        <w:rPr>
          <w:rFonts w:ascii="Book Antiqua" w:hAnsi="Book Antiqua"/>
          <w:sz w:val="24"/>
          <w:szCs w:val="24"/>
          <w:lang w:val="es-PR"/>
        </w:rPr>
        <w:t>Ley para Atender la Crisis Económica, Fiscal y Presupuestaria para Garantizar el Funcionamiento del Gobierno de Puerto Rico</w:t>
      </w:r>
      <w:r w:rsidR="00FD7284">
        <w:rPr>
          <w:rFonts w:ascii="Book Antiqua" w:hAnsi="Book Antiqua"/>
          <w:sz w:val="24"/>
          <w:szCs w:val="24"/>
          <w:lang w:val="es-PR"/>
        </w:rPr>
        <w:t>”</w:t>
      </w:r>
      <w:r w:rsidR="0009409F" w:rsidRPr="007F38F6">
        <w:rPr>
          <w:rFonts w:ascii="Book Antiqua" w:hAnsi="Book Antiqua"/>
          <w:sz w:val="24"/>
          <w:szCs w:val="24"/>
          <w:lang w:val="es-PR"/>
        </w:rPr>
        <w:t xml:space="preserve">, en donde se establece que la responsabilidad fiscal es la clave para que Puerto Rico recupere su credibilidad ante los inversionistas y mercados financieros, restablezca su crédito y regrese al camino del manejo responsable de la deuda y de sus finanzas, logrando una eficiente restructuración de la misma. </w:t>
      </w:r>
    </w:p>
    <w:p w:rsidR="00412AED" w:rsidRPr="007F38F6" w:rsidRDefault="00412AED" w:rsidP="00515BFC">
      <w:pPr>
        <w:spacing w:after="0" w:line="480" w:lineRule="auto"/>
        <w:ind w:firstLine="720"/>
        <w:jc w:val="both"/>
        <w:rPr>
          <w:rFonts w:ascii="Book Antiqua" w:hAnsi="Book Antiqua"/>
          <w:sz w:val="24"/>
          <w:szCs w:val="24"/>
          <w:lang w:val="es-PR"/>
        </w:rPr>
      </w:pPr>
      <w:r w:rsidRPr="007F38F6">
        <w:rPr>
          <w:rFonts w:ascii="Book Antiqua" w:hAnsi="Book Antiqua"/>
          <w:sz w:val="24"/>
          <w:szCs w:val="24"/>
          <w:lang w:val="es-PR"/>
        </w:rPr>
        <w:t xml:space="preserve">Se establece como política pública del Gobierno de Puerto Rico </w:t>
      </w:r>
      <w:r w:rsidR="001B7B98" w:rsidRPr="007F38F6">
        <w:rPr>
          <w:rFonts w:ascii="Book Antiqua" w:hAnsi="Book Antiqua"/>
          <w:sz w:val="24"/>
          <w:szCs w:val="24"/>
          <w:lang w:val="es-PR"/>
        </w:rPr>
        <w:t>la</w:t>
      </w:r>
      <w:r w:rsidRPr="007F38F6">
        <w:rPr>
          <w:rFonts w:ascii="Book Antiqua" w:hAnsi="Book Antiqua"/>
          <w:sz w:val="24"/>
          <w:szCs w:val="24"/>
          <w:lang w:val="es-PR"/>
        </w:rPr>
        <w:t xml:space="preserve"> disciplina, control y reducción de gastos en las agencias, </w:t>
      </w:r>
      <w:proofErr w:type="spellStart"/>
      <w:r w:rsidRPr="007F38F6">
        <w:rPr>
          <w:rFonts w:ascii="Book Antiqua" w:hAnsi="Book Antiqua"/>
          <w:sz w:val="24"/>
          <w:szCs w:val="24"/>
          <w:lang w:val="es-PR"/>
        </w:rPr>
        <w:t>in</w:t>
      </w:r>
      <w:r w:rsidR="00335BD9" w:rsidRPr="007F38F6">
        <w:rPr>
          <w:rFonts w:ascii="Book Antiqua" w:hAnsi="Book Antiqua"/>
          <w:sz w:val="24"/>
          <w:szCs w:val="24"/>
          <w:lang w:val="es-PR"/>
        </w:rPr>
        <w:t>strumentalidades</w:t>
      </w:r>
      <w:proofErr w:type="spellEnd"/>
      <w:r w:rsidR="00335BD9" w:rsidRPr="007F38F6">
        <w:rPr>
          <w:rFonts w:ascii="Book Antiqua" w:hAnsi="Book Antiqua"/>
          <w:sz w:val="24"/>
          <w:szCs w:val="24"/>
          <w:lang w:val="es-PR"/>
        </w:rPr>
        <w:t>, departamentos</w:t>
      </w:r>
      <w:r w:rsidRPr="007F38F6">
        <w:rPr>
          <w:rFonts w:ascii="Book Antiqua" w:hAnsi="Book Antiqua"/>
          <w:sz w:val="24"/>
          <w:szCs w:val="24"/>
          <w:lang w:val="es-PR"/>
        </w:rPr>
        <w:t xml:space="preserve"> y corporaciones públicas del Gobierno de Puerto Rico.  </w:t>
      </w:r>
    </w:p>
    <w:p w:rsidR="00412AED" w:rsidRPr="00CB43B4" w:rsidRDefault="00854689" w:rsidP="00515BFC">
      <w:pPr>
        <w:spacing w:after="0" w:line="480" w:lineRule="auto"/>
        <w:ind w:firstLine="720"/>
        <w:jc w:val="both"/>
        <w:rPr>
          <w:rFonts w:ascii="Book Antiqua" w:hAnsi="Book Antiqua"/>
          <w:sz w:val="24"/>
          <w:szCs w:val="24"/>
          <w:lang w:val="es-PR"/>
        </w:rPr>
      </w:pPr>
      <w:r w:rsidRPr="007F38F6">
        <w:rPr>
          <w:rFonts w:ascii="Book Antiqua" w:hAnsi="Book Antiqua"/>
          <w:sz w:val="24"/>
          <w:szCs w:val="24"/>
          <w:lang w:val="es-PR"/>
        </w:rPr>
        <w:t>E</w:t>
      </w:r>
      <w:r w:rsidR="0009409F" w:rsidRPr="007F38F6">
        <w:rPr>
          <w:rFonts w:ascii="Book Antiqua" w:hAnsi="Book Antiqua"/>
          <w:sz w:val="24"/>
          <w:szCs w:val="24"/>
          <w:lang w:val="es-PR"/>
        </w:rPr>
        <w:t>l Gobierno de Puerto Rico</w:t>
      </w:r>
      <w:r w:rsidRPr="007F38F6">
        <w:rPr>
          <w:rFonts w:ascii="Book Antiqua" w:hAnsi="Book Antiqua"/>
          <w:sz w:val="24"/>
          <w:szCs w:val="24"/>
          <w:lang w:val="es-PR"/>
        </w:rPr>
        <w:t xml:space="preserve"> reconoce la disparidad que existe entre los beneficios marginales que reciben los empleados del Gobierno Central con aquellos que laboran en corporaciones públicas.  </w:t>
      </w:r>
      <w:r w:rsidR="001B7B98" w:rsidRPr="00CB43B4">
        <w:rPr>
          <w:rFonts w:ascii="Book Antiqua" w:hAnsi="Book Antiqua"/>
          <w:sz w:val="24"/>
          <w:szCs w:val="24"/>
          <w:lang w:val="es-PR"/>
        </w:rPr>
        <w:t>Para mantener los empleos públicos sin despidos es necesario hacer ajustes en gastos de beneficios marginales</w:t>
      </w:r>
      <w:r w:rsidR="00A13650" w:rsidRPr="00CB43B4">
        <w:rPr>
          <w:rFonts w:ascii="Book Antiqua" w:hAnsi="Book Antiqua"/>
          <w:sz w:val="24"/>
          <w:szCs w:val="24"/>
          <w:lang w:val="es-PR"/>
        </w:rPr>
        <w:t>, mientras Puerto Rico se encuentre inmerso en la crisis fiscal que lo aqueja</w:t>
      </w:r>
      <w:r w:rsidR="001B7B98" w:rsidRPr="00CB43B4">
        <w:rPr>
          <w:rFonts w:ascii="Book Antiqua" w:hAnsi="Book Antiqua"/>
          <w:sz w:val="24"/>
          <w:szCs w:val="24"/>
          <w:lang w:val="es-PR"/>
        </w:rPr>
        <w:t>.</w:t>
      </w:r>
      <w:r w:rsidR="00E44BF6" w:rsidRPr="00CB43B4">
        <w:rPr>
          <w:rFonts w:ascii="Book Antiqua" w:hAnsi="Book Antiqua"/>
          <w:sz w:val="24"/>
          <w:szCs w:val="24"/>
          <w:lang w:val="es-PR"/>
        </w:rPr>
        <w:t xml:space="preserve"> </w:t>
      </w:r>
      <w:r w:rsidRPr="00CB43B4">
        <w:rPr>
          <w:rFonts w:ascii="Book Antiqua" w:hAnsi="Book Antiqua"/>
          <w:sz w:val="24"/>
          <w:szCs w:val="24"/>
          <w:lang w:val="es-PR"/>
        </w:rPr>
        <w:t xml:space="preserve">A tales efectos, </w:t>
      </w:r>
      <w:r w:rsidR="004D7397" w:rsidRPr="00CB43B4">
        <w:rPr>
          <w:rFonts w:ascii="Book Antiqua" w:hAnsi="Book Antiqua"/>
          <w:sz w:val="24"/>
          <w:szCs w:val="24"/>
          <w:lang w:val="es-PR"/>
        </w:rPr>
        <w:t xml:space="preserve">mediante esta Ley </w:t>
      </w:r>
      <w:r w:rsidRPr="00CB43B4">
        <w:rPr>
          <w:rFonts w:ascii="Book Antiqua" w:hAnsi="Book Antiqua"/>
          <w:sz w:val="24"/>
          <w:szCs w:val="24"/>
          <w:lang w:val="es-PR"/>
        </w:rPr>
        <w:t>se promueve</w:t>
      </w:r>
      <w:r w:rsidR="0009409F" w:rsidRPr="00CB43B4">
        <w:rPr>
          <w:rFonts w:ascii="Book Antiqua" w:hAnsi="Book Antiqua"/>
          <w:sz w:val="24"/>
          <w:szCs w:val="24"/>
          <w:lang w:val="es-PR"/>
        </w:rPr>
        <w:t xml:space="preserve"> la igualdad y </w:t>
      </w:r>
      <w:r w:rsidR="00412AED" w:rsidRPr="00CB43B4">
        <w:rPr>
          <w:rFonts w:ascii="Book Antiqua" w:hAnsi="Book Antiqua"/>
          <w:sz w:val="24"/>
          <w:szCs w:val="24"/>
          <w:lang w:val="es-PR"/>
        </w:rPr>
        <w:t xml:space="preserve">uniformidad </w:t>
      </w:r>
      <w:r w:rsidR="0009409F" w:rsidRPr="00CB43B4">
        <w:rPr>
          <w:rFonts w:ascii="Book Antiqua" w:hAnsi="Book Antiqua"/>
          <w:sz w:val="24"/>
          <w:szCs w:val="24"/>
          <w:lang w:val="es-PR"/>
        </w:rPr>
        <w:t xml:space="preserve">de los beneficios marginales que </w:t>
      </w:r>
      <w:r w:rsidR="00D4550D" w:rsidRPr="00CB43B4">
        <w:rPr>
          <w:rFonts w:ascii="Book Antiqua" w:hAnsi="Book Antiqua"/>
          <w:sz w:val="24"/>
          <w:szCs w:val="24"/>
          <w:lang w:val="es-PR"/>
        </w:rPr>
        <w:t>podrán</w:t>
      </w:r>
      <w:r w:rsidR="0009409F" w:rsidRPr="00CB43B4">
        <w:rPr>
          <w:rFonts w:ascii="Book Antiqua" w:hAnsi="Book Antiqua"/>
          <w:sz w:val="24"/>
          <w:szCs w:val="24"/>
          <w:lang w:val="es-PR"/>
        </w:rPr>
        <w:t xml:space="preserve"> disfrutar todos </w:t>
      </w:r>
      <w:r w:rsidR="00412AED" w:rsidRPr="00CB43B4">
        <w:rPr>
          <w:rFonts w:ascii="Book Antiqua" w:hAnsi="Book Antiqua"/>
          <w:sz w:val="24"/>
          <w:szCs w:val="24"/>
          <w:lang w:val="es-PR"/>
        </w:rPr>
        <w:t xml:space="preserve">los </w:t>
      </w:r>
      <w:r w:rsidR="0009409F" w:rsidRPr="00CB43B4">
        <w:rPr>
          <w:rFonts w:ascii="Book Antiqua" w:hAnsi="Book Antiqua"/>
          <w:sz w:val="24"/>
          <w:szCs w:val="24"/>
          <w:lang w:val="es-PR"/>
        </w:rPr>
        <w:t>funcionarios y empleados públicos. T</w:t>
      </w:r>
      <w:r w:rsidR="00412AED" w:rsidRPr="00CB43B4">
        <w:rPr>
          <w:rFonts w:ascii="Book Antiqua" w:hAnsi="Book Antiqua"/>
          <w:sz w:val="24"/>
          <w:szCs w:val="24"/>
          <w:lang w:val="es-PR"/>
        </w:rPr>
        <w:t xml:space="preserve">odas las agencias </w:t>
      </w:r>
      <w:r w:rsidR="00D4550D" w:rsidRPr="00CB43B4">
        <w:rPr>
          <w:rFonts w:ascii="Book Antiqua" w:hAnsi="Book Antiqua"/>
          <w:sz w:val="24"/>
          <w:szCs w:val="24"/>
          <w:lang w:val="es-PR"/>
        </w:rPr>
        <w:t xml:space="preserve">e </w:t>
      </w:r>
      <w:proofErr w:type="spellStart"/>
      <w:r w:rsidR="00D4550D" w:rsidRPr="00CB43B4">
        <w:rPr>
          <w:rFonts w:ascii="Book Antiqua" w:hAnsi="Book Antiqua"/>
          <w:sz w:val="24"/>
          <w:szCs w:val="24"/>
          <w:lang w:val="es-PR"/>
        </w:rPr>
        <w:t>instrumentalidades</w:t>
      </w:r>
      <w:proofErr w:type="spellEnd"/>
      <w:r w:rsidR="00D4550D" w:rsidRPr="00CB43B4">
        <w:rPr>
          <w:rFonts w:ascii="Book Antiqua" w:hAnsi="Book Antiqua"/>
          <w:sz w:val="24"/>
          <w:szCs w:val="24"/>
          <w:lang w:val="es-PR"/>
        </w:rPr>
        <w:t xml:space="preserve"> </w:t>
      </w:r>
      <w:r w:rsidR="00412AED" w:rsidRPr="00CB43B4">
        <w:rPr>
          <w:rFonts w:ascii="Book Antiqua" w:hAnsi="Book Antiqua"/>
          <w:sz w:val="24"/>
          <w:szCs w:val="24"/>
          <w:lang w:val="es-PR"/>
        </w:rPr>
        <w:t>comprendidas en</w:t>
      </w:r>
      <w:r w:rsidR="00F41839" w:rsidRPr="00CB43B4">
        <w:rPr>
          <w:rFonts w:ascii="Book Antiqua" w:hAnsi="Book Antiqua"/>
          <w:sz w:val="24"/>
          <w:szCs w:val="24"/>
          <w:lang w:val="es-PR"/>
        </w:rPr>
        <w:t xml:space="preserve"> el</w:t>
      </w:r>
      <w:r w:rsidR="00412AED" w:rsidRPr="00CB43B4">
        <w:rPr>
          <w:rFonts w:ascii="Book Antiqua" w:hAnsi="Book Antiqua"/>
          <w:sz w:val="24"/>
          <w:szCs w:val="24"/>
          <w:lang w:val="es-PR"/>
        </w:rPr>
        <w:t xml:space="preserve"> </w:t>
      </w:r>
      <w:r w:rsidR="00D4550D" w:rsidRPr="00CB43B4">
        <w:rPr>
          <w:rFonts w:ascii="Book Antiqua" w:hAnsi="Book Antiqua"/>
          <w:sz w:val="24"/>
          <w:szCs w:val="24"/>
          <w:lang w:val="es-PR"/>
        </w:rPr>
        <w:t>Gobierno de Puerto Rico</w:t>
      </w:r>
      <w:r w:rsidR="00412AED" w:rsidRPr="00CB43B4">
        <w:rPr>
          <w:rFonts w:ascii="Book Antiqua" w:hAnsi="Book Antiqua"/>
          <w:sz w:val="24"/>
          <w:szCs w:val="24"/>
          <w:lang w:val="es-PR"/>
        </w:rPr>
        <w:t xml:space="preserve"> tienen la responsabilidad de procurar que el disfrute de los beneficios marginales responda al interés legislativo que </w:t>
      </w:r>
      <w:r w:rsidR="00962A71" w:rsidRPr="00CB43B4">
        <w:rPr>
          <w:rFonts w:ascii="Book Antiqua" w:hAnsi="Book Antiqua"/>
          <w:sz w:val="24"/>
          <w:szCs w:val="24"/>
          <w:lang w:val="es-PR"/>
        </w:rPr>
        <w:t xml:space="preserve">justificó </w:t>
      </w:r>
      <w:r w:rsidR="00412AED" w:rsidRPr="00CB43B4">
        <w:rPr>
          <w:rFonts w:ascii="Book Antiqua" w:hAnsi="Book Antiqua"/>
          <w:sz w:val="24"/>
          <w:szCs w:val="24"/>
          <w:lang w:val="es-PR"/>
        </w:rPr>
        <w:t xml:space="preserve">su concesión </w:t>
      </w:r>
      <w:r w:rsidR="00264E35" w:rsidRPr="00CB43B4">
        <w:rPr>
          <w:rFonts w:ascii="Book Antiqua" w:hAnsi="Book Antiqua"/>
          <w:sz w:val="24"/>
          <w:szCs w:val="24"/>
          <w:lang w:val="es-PR"/>
        </w:rPr>
        <w:t xml:space="preserve">y </w:t>
      </w:r>
      <w:r w:rsidR="00412AED" w:rsidRPr="00CB43B4">
        <w:rPr>
          <w:rFonts w:ascii="Book Antiqua" w:hAnsi="Book Antiqua"/>
          <w:sz w:val="24"/>
          <w:szCs w:val="24"/>
          <w:lang w:val="es-PR"/>
        </w:rPr>
        <w:t>que se lleva a cabo conforme a un adecuado balance en</w:t>
      </w:r>
      <w:r w:rsidR="00412AED" w:rsidRPr="007F38F6">
        <w:rPr>
          <w:rFonts w:ascii="Book Antiqua" w:hAnsi="Book Antiqua"/>
          <w:sz w:val="24"/>
          <w:szCs w:val="24"/>
          <w:lang w:val="es-PR"/>
        </w:rPr>
        <w:t xml:space="preserve">tre las necesidades </w:t>
      </w:r>
      <w:r w:rsidR="00412AED" w:rsidRPr="007F38F6">
        <w:rPr>
          <w:rFonts w:ascii="Book Antiqua" w:hAnsi="Book Antiqua"/>
          <w:sz w:val="24"/>
          <w:szCs w:val="24"/>
          <w:lang w:val="es-PR"/>
        </w:rPr>
        <w:lastRenderedPageBreak/>
        <w:t xml:space="preserve">del empleado y </w:t>
      </w:r>
      <w:r w:rsidR="00412AED" w:rsidRPr="00CB43B4">
        <w:rPr>
          <w:rFonts w:ascii="Book Antiqua" w:hAnsi="Book Antiqua"/>
          <w:sz w:val="24"/>
          <w:szCs w:val="24"/>
          <w:lang w:val="es-PR"/>
        </w:rPr>
        <w:t>la óptima utilización de los recursos disponibles</w:t>
      </w:r>
      <w:r w:rsidR="00A13650" w:rsidRPr="00CB43B4">
        <w:rPr>
          <w:rFonts w:ascii="Book Antiqua" w:hAnsi="Book Antiqua"/>
          <w:sz w:val="24"/>
          <w:szCs w:val="24"/>
          <w:lang w:val="es-PR"/>
        </w:rPr>
        <w:t>, atendiendo el momento histórico en que nos encontramos</w:t>
      </w:r>
      <w:r w:rsidR="00412AED" w:rsidRPr="00CB43B4">
        <w:rPr>
          <w:rFonts w:ascii="Book Antiqua" w:hAnsi="Book Antiqua"/>
          <w:sz w:val="24"/>
          <w:szCs w:val="24"/>
          <w:lang w:val="es-PR"/>
        </w:rPr>
        <w:t>.</w:t>
      </w:r>
    </w:p>
    <w:p w:rsidR="00D4550D" w:rsidRDefault="00D4550D" w:rsidP="00515BFC">
      <w:pPr>
        <w:pStyle w:val="ListNumber"/>
        <w:numPr>
          <w:ilvl w:val="0"/>
          <w:numId w:val="0"/>
        </w:numPr>
        <w:tabs>
          <w:tab w:val="left" w:pos="720"/>
        </w:tabs>
        <w:spacing w:after="0" w:line="480" w:lineRule="auto"/>
        <w:ind w:firstLine="720"/>
        <w:jc w:val="both"/>
        <w:rPr>
          <w:rFonts w:ascii="Book Antiqua" w:hAnsi="Book Antiqua"/>
          <w:lang w:val="es-PR"/>
        </w:rPr>
      </w:pPr>
      <w:r w:rsidRPr="007F38F6">
        <w:rPr>
          <w:rFonts w:ascii="Book Antiqua" w:hAnsi="Book Antiqua"/>
          <w:lang w:val="es-PR"/>
        </w:rPr>
        <w:t xml:space="preserve">La política pública adoptada por la presente Ley garantiza la continuidad de la gestión pública en áreas esenciales de salud, seguridad, educación, trabajo social y desarrollo, entre otros, así como la prestación de los servicios necesarios e indispensables para la ciudadanía y </w:t>
      </w:r>
      <w:r w:rsidR="00962A71" w:rsidRPr="007F38F6">
        <w:rPr>
          <w:rFonts w:ascii="Book Antiqua" w:hAnsi="Book Antiqua"/>
          <w:lang w:val="es-PR"/>
        </w:rPr>
        <w:t xml:space="preserve">protege </w:t>
      </w:r>
      <w:r w:rsidRPr="007F38F6">
        <w:rPr>
          <w:rFonts w:ascii="Book Antiqua" w:hAnsi="Book Antiqua"/>
          <w:lang w:val="es-PR"/>
        </w:rPr>
        <w:t>el trabajo de miles de</w:t>
      </w:r>
      <w:r w:rsidR="00264E35" w:rsidRPr="007F38F6">
        <w:rPr>
          <w:rFonts w:ascii="Book Antiqua" w:hAnsi="Book Antiqua"/>
          <w:lang w:val="es-PR"/>
        </w:rPr>
        <w:t xml:space="preserve"> funcionarios y</w:t>
      </w:r>
      <w:r w:rsidRPr="007F38F6">
        <w:rPr>
          <w:rFonts w:ascii="Book Antiqua" w:hAnsi="Book Antiqua"/>
          <w:lang w:val="es-PR"/>
        </w:rPr>
        <w:t xml:space="preserve"> empleados públicos del Gobierno de Puerto Rico</w:t>
      </w:r>
      <w:r w:rsidR="00854689" w:rsidRPr="007F38F6">
        <w:rPr>
          <w:rFonts w:ascii="Book Antiqua" w:hAnsi="Book Antiqua"/>
          <w:lang w:val="es-PR"/>
        </w:rPr>
        <w:t>, mientras se protege a los ciudadanos más vulnerables</w:t>
      </w:r>
      <w:r w:rsidRPr="007F38F6">
        <w:rPr>
          <w:rFonts w:ascii="Book Antiqua" w:hAnsi="Book Antiqua"/>
          <w:lang w:val="es-PR"/>
        </w:rPr>
        <w:t>.</w:t>
      </w:r>
      <w:r w:rsidR="00854689" w:rsidRPr="007F38F6">
        <w:rPr>
          <w:rFonts w:ascii="Book Antiqua" w:hAnsi="Book Antiqua"/>
          <w:lang w:val="es-PR"/>
        </w:rPr>
        <w:t xml:space="preserve"> Por tal razón, y en cumplimiento con el Plan Fiscal aprobado conforme a la Ley Federal PROMESA, se </w:t>
      </w:r>
      <w:r w:rsidR="003D54EC" w:rsidRPr="007F38F6">
        <w:rPr>
          <w:rFonts w:ascii="Book Antiqua" w:hAnsi="Book Antiqua"/>
          <w:lang w:val="es-PR"/>
        </w:rPr>
        <w:t>uniforman los beneficios marginales de los empleados públicos con fines a lograr economías adicionales.</w:t>
      </w:r>
      <w:r w:rsidRPr="007F38F6">
        <w:rPr>
          <w:rFonts w:ascii="Book Antiqua" w:hAnsi="Book Antiqua"/>
          <w:lang w:val="es-PR"/>
        </w:rPr>
        <w:t xml:space="preserve">  </w:t>
      </w:r>
    </w:p>
    <w:p w:rsidR="00C13731" w:rsidRPr="00CB43B4" w:rsidRDefault="00C13731" w:rsidP="00515BFC">
      <w:pPr>
        <w:pStyle w:val="ListNumber"/>
        <w:numPr>
          <w:ilvl w:val="0"/>
          <w:numId w:val="0"/>
        </w:numPr>
        <w:tabs>
          <w:tab w:val="left" w:pos="720"/>
        </w:tabs>
        <w:spacing w:after="0" w:line="480" w:lineRule="auto"/>
        <w:ind w:firstLine="720"/>
        <w:jc w:val="both"/>
        <w:rPr>
          <w:rFonts w:ascii="Book Antiqua" w:hAnsi="Book Antiqua"/>
          <w:lang w:val="es-PR"/>
        </w:rPr>
      </w:pPr>
      <w:r w:rsidRPr="00CB43B4">
        <w:rPr>
          <w:rFonts w:ascii="Book Antiqua" w:hAnsi="Book Antiqua"/>
          <w:lang w:val="es-PR"/>
        </w:rPr>
        <w:t>En aras de lograr la consecución de los objetivos de la presente Ley y hacerlo de la forma menos onerosa para nuestros empleados públicos, se establece que las</w:t>
      </w:r>
      <w:r w:rsidR="00CE5278" w:rsidRPr="00CB43B4">
        <w:rPr>
          <w:rFonts w:ascii="Book Antiqua" w:hAnsi="Book Antiqua"/>
          <w:lang w:val="es-PR"/>
        </w:rPr>
        <w:t xml:space="preserve"> disposiciones de los Artículos 2.04,</w:t>
      </w:r>
      <w:r w:rsidR="00F6636D">
        <w:rPr>
          <w:rFonts w:ascii="Book Antiqua" w:hAnsi="Book Antiqua"/>
          <w:lang w:val="es-PR"/>
        </w:rPr>
        <w:t xml:space="preserve"> </w:t>
      </w:r>
      <w:r w:rsidR="00CE5278" w:rsidRPr="00CB43B4">
        <w:rPr>
          <w:rFonts w:ascii="Book Antiqua" w:hAnsi="Book Antiqua"/>
          <w:lang w:val="es-PR"/>
        </w:rPr>
        <w:t>2.05,</w:t>
      </w:r>
      <w:r w:rsidR="00F6636D">
        <w:rPr>
          <w:rFonts w:ascii="Book Antiqua" w:hAnsi="Book Antiqua"/>
          <w:lang w:val="es-PR"/>
        </w:rPr>
        <w:t xml:space="preserve"> </w:t>
      </w:r>
      <w:r w:rsidR="00CE5278" w:rsidRPr="00CB43B4">
        <w:rPr>
          <w:rFonts w:ascii="Book Antiqua" w:hAnsi="Book Antiqua"/>
          <w:lang w:val="es-PR"/>
        </w:rPr>
        <w:t>2.08 al 2.11 y 2.18 serán de duración temporera y su vigencia cesará durante el próximo año fiscal luego de que el Gobierno de Puerto Rico haya logrado un presupuesto balanceado y superado la crisis económica. Esta consideración entendemos crea el justo balance entre los objetivos de cumplir con el Plan Fiscal certificado y el interés de preservar la justicia social que enmarcan la protección de los beneficios que reciben nuestros trabajadores del sector público.</w:t>
      </w:r>
      <w:r w:rsidR="00CE5278" w:rsidRPr="00CB43B4">
        <w:rPr>
          <w:lang w:val="es-PR"/>
        </w:rPr>
        <w:t xml:space="preserve"> </w:t>
      </w:r>
      <w:r w:rsidR="00CE5278" w:rsidRPr="00CB43B4">
        <w:rPr>
          <w:rFonts w:ascii="Book Antiqua" w:hAnsi="Book Antiqua"/>
          <w:lang w:val="es-PR"/>
        </w:rPr>
        <w:t xml:space="preserve">Se </w:t>
      </w:r>
      <w:r w:rsidR="00A13650" w:rsidRPr="00CB43B4">
        <w:rPr>
          <w:rFonts w:ascii="Book Antiqua" w:hAnsi="Book Antiqua"/>
          <w:lang w:val="es-PR"/>
        </w:rPr>
        <w:t>restituirán</w:t>
      </w:r>
      <w:r w:rsidR="00CE5278" w:rsidRPr="00CB43B4">
        <w:rPr>
          <w:rFonts w:ascii="Book Antiqua" w:hAnsi="Book Antiqua"/>
          <w:lang w:val="es-PR"/>
        </w:rPr>
        <w:t xml:space="preserve"> los mismos conforme sea certificado por los miembros del Comité de Cumplimiento con el Plan Fiscal.</w:t>
      </w:r>
    </w:p>
    <w:p w:rsidR="00CE5278" w:rsidRPr="00CB43B4" w:rsidRDefault="00CE5278" w:rsidP="00515BFC">
      <w:pPr>
        <w:pStyle w:val="ListNumber"/>
        <w:numPr>
          <w:ilvl w:val="0"/>
          <w:numId w:val="0"/>
        </w:numPr>
        <w:tabs>
          <w:tab w:val="left" w:pos="720"/>
        </w:tabs>
        <w:spacing w:after="0" w:line="480" w:lineRule="auto"/>
        <w:ind w:firstLine="720"/>
        <w:jc w:val="both"/>
        <w:rPr>
          <w:rFonts w:ascii="Book Antiqua" w:hAnsi="Book Antiqua"/>
          <w:lang w:val="es-PR"/>
        </w:rPr>
      </w:pPr>
      <w:r w:rsidRPr="00CB43B4">
        <w:rPr>
          <w:rFonts w:ascii="Book Antiqua" w:hAnsi="Book Antiqua"/>
          <w:lang w:val="es-PR"/>
        </w:rPr>
        <w:t xml:space="preserve">Para propósito de esta </w:t>
      </w:r>
      <w:r w:rsidR="004C6AED">
        <w:rPr>
          <w:rFonts w:ascii="Book Antiqua" w:hAnsi="Book Antiqua"/>
          <w:lang w:val="es-PR"/>
        </w:rPr>
        <w:t>L</w:t>
      </w:r>
      <w:r w:rsidRPr="00CB43B4">
        <w:rPr>
          <w:rFonts w:ascii="Book Antiqua" w:hAnsi="Book Antiqua"/>
          <w:lang w:val="es-PR"/>
        </w:rPr>
        <w:t>ey el Comité de Cumplimiento con el Plan Fiscal estará compuesto por un representante</w:t>
      </w:r>
      <w:r w:rsidR="00A13650" w:rsidRPr="00CB43B4">
        <w:rPr>
          <w:rFonts w:ascii="Book Antiqua" w:hAnsi="Book Antiqua"/>
          <w:lang w:val="es-PR"/>
        </w:rPr>
        <w:t xml:space="preserve"> </w:t>
      </w:r>
      <w:r w:rsidRPr="00CB43B4">
        <w:rPr>
          <w:rFonts w:ascii="Book Antiqua" w:hAnsi="Book Antiqua"/>
          <w:lang w:val="es-PR"/>
        </w:rPr>
        <w:t xml:space="preserve">nombrado por el Gobernador, un representante </w:t>
      </w:r>
      <w:r w:rsidRPr="00CB43B4">
        <w:rPr>
          <w:rFonts w:ascii="Book Antiqua" w:hAnsi="Book Antiqua"/>
          <w:lang w:val="es-PR"/>
        </w:rPr>
        <w:lastRenderedPageBreak/>
        <w:t xml:space="preserve">nombrado por el Presidente </w:t>
      </w:r>
      <w:r w:rsidR="00A13650" w:rsidRPr="00CB43B4">
        <w:rPr>
          <w:rFonts w:ascii="Book Antiqua" w:hAnsi="Book Antiqua"/>
          <w:lang w:val="es-PR"/>
        </w:rPr>
        <w:t xml:space="preserve">de </w:t>
      </w:r>
      <w:r w:rsidRPr="00CB43B4">
        <w:rPr>
          <w:rFonts w:ascii="Book Antiqua" w:hAnsi="Book Antiqua"/>
          <w:lang w:val="es-PR"/>
        </w:rPr>
        <w:t xml:space="preserve">la Cámara de Representantes y un representante nombrado por el </w:t>
      </w:r>
      <w:r w:rsidR="00B01726" w:rsidRPr="00CB43B4">
        <w:rPr>
          <w:rFonts w:ascii="Book Antiqua" w:hAnsi="Book Antiqua"/>
          <w:lang w:val="es-PR"/>
        </w:rPr>
        <w:t xml:space="preserve">Presidente del </w:t>
      </w:r>
      <w:r w:rsidRPr="00CB43B4">
        <w:rPr>
          <w:rFonts w:ascii="Book Antiqua" w:hAnsi="Book Antiqua"/>
          <w:lang w:val="es-PR"/>
        </w:rPr>
        <w:t>Senado de Puerto Rico.</w:t>
      </w:r>
      <w:r w:rsidR="000B652C" w:rsidRPr="00CB43B4">
        <w:rPr>
          <w:rFonts w:ascii="Book Antiqua" w:hAnsi="Book Antiqua"/>
          <w:lang w:val="es-PR"/>
        </w:rPr>
        <w:t xml:space="preserve"> Dicho Comité establecerá mediante reglamento sus normas y funcionamiento interno.</w:t>
      </w:r>
    </w:p>
    <w:p w:rsidR="000438BF" w:rsidRPr="00CB43B4" w:rsidRDefault="000438BF" w:rsidP="00515BFC">
      <w:pPr>
        <w:spacing w:after="0" w:line="480" w:lineRule="auto"/>
        <w:ind w:firstLine="720"/>
        <w:jc w:val="both"/>
        <w:rPr>
          <w:rFonts w:ascii="Book Antiqua" w:hAnsi="Book Antiqua"/>
          <w:sz w:val="24"/>
          <w:szCs w:val="24"/>
          <w:lang w:val="es-PR"/>
        </w:rPr>
      </w:pPr>
      <w:r w:rsidRPr="00CB43B4">
        <w:rPr>
          <w:rFonts w:ascii="Book Antiqua" w:hAnsi="Book Antiqua"/>
          <w:sz w:val="24"/>
          <w:szCs w:val="24"/>
          <w:lang w:val="es-PR"/>
        </w:rPr>
        <w:t xml:space="preserve">Artículo </w:t>
      </w:r>
      <w:r w:rsidR="003D54EC" w:rsidRPr="00CB43B4">
        <w:rPr>
          <w:rFonts w:ascii="Book Antiqua" w:hAnsi="Book Antiqua"/>
          <w:sz w:val="24"/>
          <w:szCs w:val="24"/>
          <w:lang w:val="es-PR"/>
        </w:rPr>
        <w:t>2.04</w:t>
      </w:r>
      <w:r w:rsidRPr="00CB43B4">
        <w:rPr>
          <w:rFonts w:ascii="Book Antiqua" w:hAnsi="Book Antiqua"/>
          <w:sz w:val="24"/>
          <w:szCs w:val="24"/>
          <w:lang w:val="es-PR"/>
        </w:rPr>
        <w:t xml:space="preserve">.-Beneficios </w:t>
      </w:r>
      <w:r w:rsidR="00547541" w:rsidRPr="00CB43B4">
        <w:rPr>
          <w:rFonts w:ascii="Book Antiqua" w:hAnsi="Book Antiqua"/>
          <w:sz w:val="24"/>
          <w:szCs w:val="24"/>
          <w:lang w:val="es-PR"/>
        </w:rPr>
        <w:t>M</w:t>
      </w:r>
      <w:r w:rsidRPr="00CB43B4">
        <w:rPr>
          <w:rFonts w:ascii="Book Antiqua" w:hAnsi="Book Antiqua"/>
          <w:sz w:val="24"/>
          <w:szCs w:val="24"/>
          <w:lang w:val="es-PR"/>
        </w:rPr>
        <w:t>arginales</w:t>
      </w:r>
    </w:p>
    <w:p w:rsidR="000438BF" w:rsidRPr="00CB43B4" w:rsidRDefault="00B84924" w:rsidP="00515BFC">
      <w:pPr>
        <w:spacing w:after="0" w:line="480" w:lineRule="auto"/>
        <w:ind w:firstLine="720"/>
        <w:jc w:val="both"/>
        <w:rPr>
          <w:rFonts w:ascii="Book Antiqua" w:eastAsia="Times New Roman" w:hAnsi="Book Antiqua"/>
          <w:color w:val="000000"/>
          <w:sz w:val="24"/>
          <w:szCs w:val="24"/>
          <w:lang w:val="es-PR"/>
        </w:rPr>
      </w:pPr>
      <w:r w:rsidRPr="00CB43B4">
        <w:rPr>
          <w:rFonts w:ascii="Book Antiqua" w:hAnsi="Book Antiqua"/>
          <w:sz w:val="24"/>
          <w:szCs w:val="24"/>
          <w:lang w:val="es-PR"/>
        </w:rPr>
        <w:t>El Gobierno de Puerto Rico es responsable de velar por el disfrute de los beneficios marginales que se le</w:t>
      </w:r>
      <w:r w:rsidR="00077B26" w:rsidRPr="00CB43B4">
        <w:rPr>
          <w:rFonts w:ascii="Book Antiqua" w:hAnsi="Book Antiqua"/>
          <w:sz w:val="24"/>
          <w:szCs w:val="24"/>
          <w:lang w:val="es-PR"/>
        </w:rPr>
        <w:t>s</w:t>
      </w:r>
      <w:r w:rsidRPr="00CB43B4">
        <w:rPr>
          <w:rFonts w:ascii="Book Antiqua" w:hAnsi="Book Antiqua"/>
          <w:sz w:val="24"/>
          <w:szCs w:val="24"/>
          <w:lang w:val="es-PR"/>
        </w:rPr>
        <w:t xml:space="preserve"> otorgan a los empleados y que </w:t>
      </w:r>
      <w:r w:rsidR="00264E35" w:rsidRPr="00CB43B4">
        <w:rPr>
          <w:rFonts w:ascii="Book Antiqua" w:hAnsi="Book Antiqua"/>
          <w:sz w:val="24"/>
          <w:szCs w:val="24"/>
          <w:lang w:val="es-PR"/>
        </w:rPr>
        <w:t xml:space="preserve">los mismos se disfruten </w:t>
      </w:r>
      <w:r w:rsidRPr="00CB43B4">
        <w:rPr>
          <w:rFonts w:ascii="Book Antiqua" w:hAnsi="Book Antiqua"/>
          <w:sz w:val="24"/>
          <w:szCs w:val="24"/>
          <w:lang w:val="es-PR"/>
        </w:rPr>
        <w:t xml:space="preserve">conforme a un plan que mantenga un adecuado balance entre las necesidades de servicio, las necesidades del empleado y la utilización responsable de los recursos disponibles.  </w:t>
      </w:r>
      <w:r w:rsidR="000438BF" w:rsidRPr="00CB43B4">
        <w:rPr>
          <w:rFonts w:ascii="Book Antiqua" w:hAnsi="Book Antiqua"/>
          <w:sz w:val="24"/>
          <w:szCs w:val="24"/>
          <w:lang w:val="es-PR"/>
        </w:rPr>
        <w:t xml:space="preserve">A fin de mantener una administración de recursos humanos uniforme, responsable, razonable, equitativa y justa, se establecen a continuación los beneficios marginales que </w:t>
      </w:r>
      <w:r w:rsidR="00000AA7" w:rsidRPr="00CB43B4">
        <w:rPr>
          <w:rFonts w:ascii="Book Antiqua" w:hAnsi="Book Antiqua"/>
          <w:sz w:val="24"/>
          <w:szCs w:val="24"/>
          <w:lang w:val="es-PR"/>
        </w:rPr>
        <w:t xml:space="preserve">podrán </w:t>
      </w:r>
      <w:r w:rsidR="00264E35" w:rsidRPr="00CB43B4">
        <w:rPr>
          <w:rFonts w:ascii="Book Antiqua" w:hAnsi="Book Antiqua"/>
          <w:sz w:val="24"/>
          <w:szCs w:val="24"/>
          <w:lang w:val="es-PR"/>
        </w:rPr>
        <w:t>disfrutar</w:t>
      </w:r>
      <w:r w:rsidR="000438BF" w:rsidRPr="00CB43B4">
        <w:rPr>
          <w:rFonts w:ascii="Book Antiqua" w:hAnsi="Book Antiqua"/>
          <w:sz w:val="24"/>
          <w:szCs w:val="24"/>
          <w:lang w:val="es-PR"/>
        </w:rPr>
        <w:t xml:space="preserve"> los funcionarios o empleados públicos</w:t>
      </w:r>
      <w:r w:rsidR="00962A71" w:rsidRPr="00CB43B4">
        <w:rPr>
          <w:rFonts w:ascii="Book Antiqua" w:hAnsi="Book Antiqua"/>
          <w:sz w:val="24"/>
          <w:szCs w:val="24"/>
          <w:lang w:val="es-PR"/>
        </w:rPr>
        <w:t>,</w:t>
      </w:r>
      <w:r w:rsidR="000438BF" w:rsidRPr="00CB43B4">
        <w:rPr>
          <w:rFonts w:ascii="Book Antiqua" w:hAnsi="Book Antiqua"/>
          <w:sz w:val="24"/>
          <w:szCs w:val="24"/>
          <w:lang w:val="es-PR"/>
        </w:rPr>
        <w:t xml:space="preserve"> </w:t>
      </w:r>
      <w:proofErr w:type="spellStart"/>
      <w:r w:rsidR="00024EB4" w:rsidRPr="00CB43B4">
        <w:rPr>
          <w:rFonts w:ascii="Book Antiqua" w:hAnsi="Book Antiqua"/>
          <w:sz w:val="24"/>
          <w:szCs w:val="24"/>
          <w:lang w:val="es-PR"/>
        </w:rPr>
        <w:t>unionados</w:t>
      </w:r>
      <w:proofErr w:type="spellEnd"/>
      <w:r w:rsidR="00024EB4" w:rsidRPr="00CB43B4">
        <w:rPr>
          <w:rFonts w:ascii="Book Antiqua" w:hAnsi="Book Antiqua"/>
          <w:sz w:val="24"/>
          <w:szCs w:val="24"/>
          <w:lang w:val="es-PR"/>
        </w:rPr>
        <w:t xml:space="preserve"> o no </w:t>
      </w:r>
      <w:proofErr w:type="spellStart"/>
      <w:r w:rsidR="00024EB4" w:rsidRPr="00CB43B4">
        <w:rPr>
          <w:rFonts w:ascii="Book Antiqua" w:hAnsi="Book Antiqua"/>
          <w:sz w:val="24"/>
          <w:szCs w:val="24"/>
          <w:lang w:val="es-PR"/>
        </w:rPr>
        <w:t>unionados</w:t>
      </w:r>
      <w:proofErr w:type="spellEnd"/>
      <w:r w:rsidR="00962A71" w:rsidRPr="00CB43B4">
        <w:rPr>
          <w:rFonts w:ascii="Book Antiqua" w:hAnsi="Book Antiqua"/>
          <w:sz w:val="24"/>
          <w:szCs w:val="24"/>
          <w:lang w:val="es-PR"/>
        </w:rPr>
        <w:t>,</w:t>
      </w:r>
      <w:r w:rsidR="00024EB4" w:rsidRPr="00CB43B4">
        <w:rPr>
          <w:rFonts w:ascii="Book Antiqua" w:hAnsi="Book Antiqua"/>
          <w:sz w:val="24"/>
          <w:szCs w:val="24"/>
          <w:lang w:val="es-PR"/>
        </w:rPr>
        <w:t xml:space="preserve"> </w:t>
      </w:r>
      <w:r w:rsidR="000438BF" w:rsidRPr="00CB43B4">
        <w:rPr>
          <w:rFonts w:ascii="Book Antiqua" w:hAnsi="Book Antiqua"/>
          <w:sz w:val="24"/>
          <w:szCs w:val="24"/>
          <w:lang w:val="es-PR"/>
        </w:rPr>
        <w:t>del Gobierno de Puerto Rico</w:t>
      </w:r>
      <w:r w:rsidR="00264E35" w:rsidRPr="00CB43B4">
        <w:rPr>
          <w:rFonts w:ascii="Book Antiqua" w:hAnsi="Book Antiqua"/>
          <w:sz w:val="24"/>
          <w:szCs w:val="24"/>
          <w:lang w:val="es-PR"/>
        </w:rPr>
        <w:t>, incluyendo las c</w:t>
      </w:r>
      <w:r w:rsidR="00024EB4" w:rsidRPr="00CB43B4">
        <w:rPr>
          <w:rFonts w:ascii="Book Antiqua" w:hAnsi="Book Antiqua"/>
          <w:sz w:val="24"/>
          <w:szCs w:val="24"/>
          <w:lang w:val="es-PR"/>
        </w:rPr>
        <w:t xml:space="preserve">orporaciones </w:t>
      </w:r>
      <w:r w:rsidR="00264E35" w:rsidRPr="00CB43B4">
        <w:rPr>
          <w:rFonts w:ascii="Book Antiqua" w:hAnsi="Book Antiqua"/>
          <w:sz w:val="24"/>
          <w:szCs w:val="24"/>
          <w:lang w:val="es-PR"/>
        </w:rPr>
        <w:t>p</w:t>
      </w:r>
      <w:r w:rsidR="00990B9B" w:rsidRPr="00CB43B4">
        <w:rPr>
          <w:rFonts w:ascii="Book Antiqua" w:hAnsi="Book Antiqua"/>
          <w:sz w:val="24"/>
          <w:szCs w:val="24"/>
          <w:lang w:val="es-PR"/>
        </w:rPr>
        <w:t>úblicas</w:t>
      </w:r>
      <w:r w:rsidR="00231BDD" w:rsidRPr="00CB43B4">
        <w:rPr>
          <w:rFonts w:ascii="Book Antiqua" w:hAnsi="Book Antiqua"/>
          <w:sz w:val="24"/>
          <w:szCs w:val="24"/>
          <w:lang w:val="es-PR"/>
        </w:rPr>
        <w:t xml:space="preserve">, </w:t>
      </w:r>
      <w:r w:rsidR="00A13650" w:rsidRPr="00CB43B4">
        <w:rPr>
          <w:rFonts w:ascii="Book Antiqua" w:hAnsi="Book Antiqua"/>
          <w:sz w:val="24"/>
          <w:szCs w:val="24"/>
          <w:lang w:val="es-PR"/>
        </w:rPr>
        <w:t>sujeto a lo dispuesto en el Artículo 2.03 de esta Ley</w:t>
      </w:r>
      <w:r w:rsidR="00024EB4" w:rsidRPr="00CB43B4">
        <w:rPr>
          <w:rFonts w:ascii="Book Antiqua" w:hAnsi="Book Antiqua"/>
          <w:sz w:val="24"/>
          <w:szCs w:val="24"/>
          <w:lang w:val="es-PR"/>
        </w:rPr>
        <w:t>.</w:t>
      </w:r>
      <w:r w:rsidR="00B01726" w:rsidRPr="00CB43B4">
        <w:rPr>
          <w:rFonts w:ascii="Book Antiqua" w:hAnsi="Book Antiqua"/>
          <w:strike/>
          <w:sz w:val="24"/>
          <w:szCs w:val="24"/>
          <w:highlight w:val="yellow"/>
          <w:lang w:val="es-PR"/>
        </w:rPr>
        <w:t xml:space="preserve"> </w:t>
      </w:r>
    </w:p>
    <w:p w:rsidR="000438BF" w:rsidRPr="007F38F6" w:rsidRDefault="000438BF" w:rsidP="00515BFC">
      <w:pPr>
        <w:spacing w:after="0" w:line="480" w:lineRule="auto"/>
        <w:ind w:firstLine="720"/>
        <w:jc w:val="both"/>
        <w:rPr>
          <w:rFonts w:ascii="Book Antiqua" w:eastAsia="Times New Roman" w:hAnsi="Book Antiqua"/>
          <w:color w:val="000000"/>
          <w:sz w:val="24"/>
          <w:szCs w:val="24"/>
          <w:lang w:val="es-PR"/>
        </w:rPr>
      </w:pPr>
      <w:r w:rsidRPr="007F38F6">
        <w:rPr>
          <w:rFonts w:ascii="Book Antiqua" w:hAnsi="Book Antiqua"/>
          <w:sz w:val="24"/>
          <w:szCs w:val="24"/>
          <w:lang w:val="es-PR"/>
        </w:rPr>
        <w:t>Los beneficios marginales</w:t>
      </w:r>
      <w:r w:rsidRPr="007F38F6">
        <w:rPr>
          <w:rFonts w:ascii="Book Antiqua" w:hAnsi="Book Antiqua"/>
          <w:spacing w:val="-12"/>
          <w:sz w:val="24"/>
          <w:szCs w:val="24"/>
          <w:lang w:val="es-PR"/>
        </w:rPr>
        <w:t xml:space="preserve"> </w:t>
      </w:r>
      <w:r w:rsidR="00962A71" w:rsidRPr="007F38F6">
        <w:rPr>
          <w:rFonts w:ascii="Book Antiqua" w:hAnsi="Book Antiqua"/>
          <w:spacing w:val="-12"/>
          <w:sz w:val="24"/>
          <w:szCs w:val="24"/>
          <w:lang w:val="es-PR"/>
        </w:rPr>
        <w:t xml:space="preserve">de los empleados de la Rama Ejecutiva </w:t>
      </w:r>
      <w:r w:rsidRPr="007F38F6">
        <w:rPr>
          <w:rFonts w:ascii="Book Antiqua" w:hAnsi="Book Antiqua"/>
          <w:sz w:val="24"/>
          <w:szCs w:val="24"/>
          <w:lang w:val="es-PR"/>
        </w:rPr>
        <w:t>serán</w:t>
      </w:r>
      <w:r w:rsidR="00372009" w:rsidRPr="007F38F6">
        <w:rPr>
          <w:rFonts w:ascii="Book Antiqua" w:hAnsi="Book Antiqua"/>
          <w:sz w:val="24"/>
          <w:szCs w:val="24"/>
          <w:lang w:val="es-PR"/>
        </w:rPr>
        <w:t xml:space="preserve"> los siguientes</w:t>
      </w:r>
      <w:r w:rsidRPr="007F38F6">
        <w:rPr>
          <w:rFonts w:ascii="Book Antiqua" w:hAnsi="Book Antiqua"/>
          <w:sz w:val="24"/>
          <w:szCs w:val="24"/>
          <w:lang w:val="es-PR"/>
        </w:rPr>
        <w:t>:</w:t>
      </w:r>
    </w:p>
    <w:p w:rsidR="000438BF" w:rsidRPr="00CB43B4" w:rsidRDefault="000438BF" w:rsidP="00515BFC">
      <w:pPr>
        <w:pStyle w:val="ColorfulList-Accent11"/>
        <w:numPr>
          <w:ilvl w:val="0"/>
          <w:numId w:val="8"/>
        </w:numPr>
        <w:spacing w:line="480" w:lineRule="auto"/>
        <w:ind w:left="1440" w:hanging="720"/>
        <w:contextualSpacing w:val="0"/>
        <w:jc w:val="both"/>
        <w:rPr>
          <w:rFonts w:ascii="Book Antiqua" w:eastAsia="Arial" w:hAnsi="Book Antiqua"/>
          <w:sz w:val="24"/>
          <w:szCs w:val="24"/>
        </w:rPr>
      </w:pPr>
      <w:r w:rsidRPr="00CB43B4">
        <w:rPr>
          <w:rFonts w:ascii="Book Antiqua" w:hAnsi="Book Antiqua"/>
          <w:sz w:val="24"/>
          <w:szCs w:val="24"/>
        </w:rPr>
        <w:t>Licencia de</w:t>
      </w:r>
      <w:r w:rsidRPr="00CB43B4">
        <w:rPr>
          <w:rFonts w:ascii="Book Antiqua" w:hAnsi="Book Antiqua"/>
          <w:spacing w:val="-8"/>
          <w:sz w:val="24"/>
          <w:szCs w:val="24"/>
        </w:rPr>
        <w:t xml:space="preserve"> </w:t>
      </w:r>
      <w:r w:rsidRPr="00CB43B4">
        <w:rPr>
          <w:rFonts w:ascii="Book Antiqua" w:hAnsi="Book Antiqua"/>
          <w:sz w:val="24"/>
          <w:szCs w:val="24"/>
        </w:rPr>
        <w:t>vacaciones</w:t>
      </w:r>
    </w:p>
    <w:p w:rsidR="00206A74" w:rsidRPr="00CB43B4" w:rsidRDefault="00E139E6" w:rsidP="00515BFC">
      <w:pPr>
        <w:pStyle w:val="ColorfulList-Accent11"/>
        <w:numPr>
          <w:ilvl w:val="1"/>
          <w:numId w:val="8"/>
        </w:numPr>
        <w:spacing w:line="480" w:lineRule="auto"/>
        <w:ind w:left="2160" w:right="117" w:hanging="720"/>
        <w:contextualSpacing w:val="0"/>
        <w:jc w:val="both"/>
        <w:rPr>
          <w:rFonts w:ascii="Book Antiqua" w:eastAsia="Arial" w:hAnsi="Book Antiqua"/>
          <w:sz w:val="24"/>
          <w:szCs w:val="24"/>
        </w:rPr>
      </w:pPr>
      <w:r w:rsidRPr="007F38F6">
        <w:rPr>
          <w:rFonts w:ascii="Book Antiqua" w:hAnsi="Book Antiqua"/>
          <w:sz w:val="24"/>
          <w:szCs w:val="24"/>
        </w:rPr>
        <w:t>A partir de la vigencia de esta Ley, t</w:t>
      </w:r>
      <w:r w:rsidR="000438BF" w:rsidRPr="007F38F6">
        <w:rPr>
          <w:rFonts w:ascii="Book Antiqua" w:hAnsi="Book Antiqua"/>
          <w:sz w:val="24"/>
          <w:szCs w:val="24"/>
        </w:rPr>
        <w:t>odo empleado público tendrá</w:t>
      </w:r>
      <w:r w:rsidRPr="007F38F6">
        <w:rPr>
          <w:rFonts w:ascii="Book Antiqua" w:hAnsi="Book Antiqua"/>
          <w:sz w:val="24"/>
          <w:szCs w:val="24"/>
        </w:rPr>
        <w:t xml:space="preserve"> </w:t>
      </w:r>
      <w:r w:rsidR="000438BF" w:rsidRPr="007F38F6">
        <w:rPr>
          <w:rFonts w:ascii="Book Antiqua" w:hAnsi="Book Antiqua"/>
          <w:sz w:val="24"/>
          <w:szCs w:val="24"/>
        </w:rPr>
        <w:t xml:space="preserve">derecho a </w:t>
      </w:r>
      <w:r w:rsidR="000438BF" w:rsidRPr="00CB43B4">
        <w:rPr>
          <w:rFonts w:ascii="Book Antiqua" w:hAnsi="Book Antiqua"/>
          <w:sz w:val="24"/>
          <w:szCs w:val="24"/>
        </w:rPr>
        <w:t xml:space="preserve">acumular licencia de vacaciones, a razón de </w:t>
      </w:r>
      <w:r w:rsidR="000438BF" w:rsidRPr="00CB43B4">
        <w:rPr>
          <w:rFonts w:ascii="Book Antiqua" w:eastAsia="Times New Roman" w:hAnsi="Book Antiqua"/>
          <w:noProof/>
          <w:sz w:val="24"/>
          <w:szCs w:val="24"/>
        </w:rPr>
        <w:t>uno y un cuarto (1 1/4)</w:t>
      </w:r>
      <w:r w:rsidR="000438BF" w:rsidRPr="00CB43B4">
        <w:rPr>
          <w:rFonts w:ascii="Book Antiqua" w:eastAsia="Times New Roman" w:hAnsi="Book Antiqua"/>
          <w:b/>
          <w:noProof/>
          <w:sz w:val="24"/>
          <w:szCs w:val="24"/>
        </w:rPr>
        <w:t xml:space="preserve"> </w:t>
      </w:r>
      <w:r w:rsidR="000438BF" w:rsidRPr="00CB43B4">
        <w:rPr>
          <w:rFonts w:ascii="Book Antiqua" w:hAnsi="Book Antiqua"/>
          <w:sz w:val="24"/>
          <w:szCs w:val="24"/>
        </w:rPr>
        <w:t>días por cada mes de servicio</w:t>
      </w:r>
      <w:r w:rsidR="007241E6" w:rsidRPr="00CB43B4">
        <w:rPr>
          <w:rFonts w:ascii="Book Antiqua" w:hAnsi="Book Antiqua"/>
          <w:sz w:val="24"/>
          <w:szCs w:val="24"/>
        </w:rPr>
        <w:t>.</w:t>
      </w:r>
      <w:r w:rsidR="000438BF" w:rsidRPr="00CB43B4">
        <w:rPr>
          <w:rFonts w:ascii="Book Antiqua" w:hAnsi="Book Antiqua"/>
          <w:sz w:val="24"/>
          <w:szCs w:val="24"/>
        </w:rPr>
        <w:t xml:space="preserve"> </w:t>
      </w:r>
      <w:r w:rsidR="00197309" w:rsidRPr="00CB43B4">
        <w:rPr>
          <w:rFonts w:ascii="Book Antiqua" w:hAnsi="Book Antiqua"/>
          <w:sz w:val="24"/>
          <w:szCs w:val="24"/>
        </w:rPr>
        <w:t xml:space="preserve"> </w:t>
      </w:r>
      <w:r w:rsidR="00A648CA" w:rsidRPr="00CB43B4">
        <w:rPr>
          <w:rFonts w:ascii="Book Antiqua" w:hAnsi="Book Antiqua"/>
          <w:sz w:val="24"/>
          <w:szCs w:val="24"/>
        </w:rPr>
        <w:t>Por estar excluidos del sistema de Empleador Único</w:t>
      </w:r>
      <w:r w:rsidR="003730D8" w:rsidRPr="00CB43B4">
        <w:rPr>
          <w:rFonts w:ascii="Book Antiqua" w:hAnsi="Book Antiqua"/>
          <w:sz w:val="24"/>
          <w:szCs w:val="24"/>
        </w:rPr>
        <w:t xml:space="preserve"> creado conforme a la Ley 8-2017, </w:t>
      </w:r>
      <w:r w:rsidR="00197309" w:rsidRPr="00CB43B4">
        <w:rPr>
          <w:rFonts w:ascii="Book Antiqua" w:hAnsi="Book Antiqua"/>
          <w:sz w:val="24"/>
          <w:szCs w:val="24"/>
        </w:rPr>
        <w:t>esta disposición</w:t>
      </w:r>
      <w:r w:rsidR="003730D8" w:rsidRPr="00CB43B4">
        <w:rPr>
          <w:rFonts w:ascii="Book Antiqua" w:hAnsi="Book Antiqua"/>
          <w:sz w:val="24"/>
          <w:szCs w:val="24"/>
        </w:rPr>
        <w:t xml:space="preserve"> no será de aplicación</w:t>
      </w:r>
      <w:r w:rsidR="00197309" w:rsidRPr="00CB43B4">
        <w:rPr>
          <w:rFonts w:ascii="Book Antiqua" w:hAnsi="Book Antiqua"/>
          <w:sz w:val="24"/>
          <w:szCs w:val="24"/>
        </w:rPr>
        <w:t xml:space="preserve"> a los empleados docentes</w:t>
      </w:r>
      <w:r w:rsidR="00472DC7">
        <w:rPr>
          <w:rFonts w:ascii="Book Antiqua" w:hAnsi="Book Antiqua"/>
          <w:sz w:val="24"/>
          <w:szCs w:val="24"/>
        </w:rPr>
        <w:t xml:space="preserve"> y directores escolares</w:t>
      </w:r>
      <w:r w:rsidR="003730D8" w:rsidRPr="00CB43B4">
        <w:rPr>
          <w:rFonts w:ascii="Book Antiqua" w:hAnsi="Book Antiqua"/>
          <w:sz w:val="24"/>
          <w:szCs w:val="24"/>
        </w:rPr>
        <w:t>,</w:t>
      </w:r>
      <w:r w:rsidR="00146349" w:rsidRPr="00CB43B4">
        <w:rPr>
          <w:rFonts w:ascii="Book Antiqua" w:hAnsi="Book Antiqua"/>
          <w:sz w:val="24"/>
          <w:szCs w:val="24"/>
        </w:rPr>
        <w:t xml:space="preserve"> a excepción del personal gerencial y administrativo</w:t>
      </w:r>
      <w:r w:rsidR="00197309" w:rsidRPr="00CB43B4">
        <w:rPr>
          <w:rFonts w:ascii="Book Antiqua" w:hAnsi="Book Antiqua"/>
          <w:sz w:val="24"/>
          <w:szCs w:val="24"/>
        </w:rPr>
        <w:t xml:space="preserve"> del Departamento de Educación</w:t>
      </w:r>
      <w:r w:rsidR="00702EE3" w:rsidRPr="00CB43B4">
        <w:rPr>
          <w:rFonts w:ascii="Book Antiqua" w:hAnsi="Book Antiqua"/>
          <w:sz w:val="24"/>
          <w:szCs w:val="24"/>
        </w:rPr>
        <w:t>,</w:t>
      </w:r>
      <w:r w:rsidR="003730D8" w:rsidRPr="00CB43B4">
        <w:rPr>
          <w:rFonts w:ascii="Book Antiqua" w:hAnsi="Book Antiqua"/>
          <w:sz w:val="24"/>
          <w:szCs w:val="24"/>
        </w:rPr>
        <w:t xml:space="preserve"> a los empleados </w:t>
      </w:r>
      <w:r w:rsidR="003730D8" w:rsidRPr="00CB43B4">
        <w:rPr>
          <w:rFonts w:ascii="Book Antiqua" w:hAnsi="Book Antiqua"/>
          <w:sz w:val="24"/>
          <w:szCs w:val="24"/>
        </w:rPr>
        <w:lastRenderedPageBreak/>
        <w:t>docentes de</w:t>
      </w:r>
      <w:r w:rsidR="00702EE3" w:rsidRPr="00CB43B4">
        <w:rPr>
          <w:rFonts w:ascii="Book Antiqua" w:hAnsi="Book Antiqua"/>
          <w:sz w:val="24"/>
          <w:szCs w:val="24"/>
        </w:rPr>
        <w:t xml:space="preserve"> cualquier entidad educativa del Gobierno de Puerto Rico</w:t>
      </w:r>
      <w:r w:rsidR="00A648CA" w:rsidRPr="00CB43B4">
        <w:rPr>
          <w:rFonts w:ascii="Book Antiqua" w:hAnsi="Book Antiqua"/>
          <w:sz w:val="24"/>
          <w:szCs w:val="24"/>
        </w:rPr>
        <w:t xml:space="preserve"> y a los </w:t>
      </w:r>
      <w:r w:rsidR="00D52CAA" w:rsidRPr="00CB43B4">
        <w:rPr>
          <w:rFonts w:ascii="Book Antiqua" w:hAnsi="Book Antiqua"/>
          <w:sz w:val="24"/>
          <w:szCs w:val="24"/>
        </w:rPr>
        <w:t>agentes del orden público de la Policía de Puerto Rico</w:t>
      </w:r>
      <w:r w:rsidR="00A648CA" w:rsidRPr="00CB43B4">
        <w:rPr>
          <w:rFonts w:ascii="Book Antiqua" w:hAnsi="Book Antiqua"/>
          <w:sz w:val="24"/>
          <w:szCs w:val="24"/>
        </w:rPr>
        <w:t xml:space="preserve"> que </w:t>
      </w:r>
      <w:r w:rsidR="00B55521" w:rsidRPr="00CB43B4">
        <w:rPr>
          <w:rFonts w:ascii="Book Antiqua" w:hAnsi="Book Antiqua"/>
          <w:sz w:val="24"/>
          <w:szCs w:val="24"/>
        </w:rPr>
        <w:t>seguirán</w:t>
      </w:r>
      <w:r w:rsidR="00A648CA" w:rsidRPr="00CB43B4">
        <w:rPr>
          <w:rFonts w:ascii="Book Antiqua" w:hAnsi="Book Antiqua"/>
          <w:sz w:val="24"/>
          <w:szCs w:val="24"/>
        </w:rPr>
        <w:t xml:space="preserve"> acumulando la licencia por vacaciones que </w:t>
      </w:r>
      <w:r w:rsidR="003730D8" w:rsidRPr="00CB43B4">
        <w:rPr>
          <w:rFonts w:ascii="Book Antiqua" w:hAnsi="Book Antiqua"/>
          <w:sz w:val="24"/>
          <w:szCs w:val="24"/>
        </w:rPr>
        <w:t>disfrutaban</w:t>
      </w:r>
      <w:r w:rsidR="00A648CA" w:rsidRPr="00CB43B4">
        <w:rPr>
          <w:rFonts w:ascii="Book Antiqua" w:hAnsi="Book Antiqua"/>
          <w:sz w:val="24"/>
          <w:szCs w:val="24"/>
        </w:rPr>
        <w:t xml:space="preserve"> antes de aprobarse la presente ley</w:t>
      </w:r>
      <w:r w:rsidR="00197309" w:rsidRPr="00CB43B4">
        <w:rPr>
          <w:rFonts w:ascii="Book Antiqua" w:hAnsi="Book Antiqua"/>
          <w:sz w:val="24"/>
          <w:szCs w:val="24"/>
        </w:rPr>
        <w:t xml:space="preserve">. </w:t>
      </w:r>
    </w:p>
    <w:p w:rsidR="000438BF" w:rsidRPr="007F38F6" w:rsidRDefault="000438BF" w:rsidP="00515BFC">
      <w:pPr>
        <w:pStyle w:val="ColorfulList-Accent11"/>
        <w:numPr>
          <w:ilvl w:val="1"/>
          <w:numId w:val="8"/>
        </w:numPr>
        <w:spacing w:line="480" w:lineRule="auto"/>
        <w:ind w:left="2160" w:right="117" w:hanging="720"/>
        <w:contextualSpacing w:val="0"/>
        <w:jc w:val="both"/>
        <w:rPr>
          <w:rFonts w:ascii="Book Antiqua" w:eastAsia="Arial" w:hAnsi="Book Antiqua"/>
          <w:sz w:val="24"/>
          <w:szCs w:val="24"/>
        </w:rPr>
      </w:pPr>
      <w:r w:rsidRPr="00CB43B4">
        <w:rPr>
          <w:rFonts w:ascii="Book Antiqua" w:hAnsi="Book Antiqua"/>
          <w:sz w:val="24"/>
          <w:szCs w:val="24"/>
        </w:rPr>
        <w:t xml:space="preserve">La licencia por vacaciones se comenzará a acumular una vez </w:t>
      </w:r>
      <w:r w:rsidR="00206A74" w:rsidRPr="00CB43B4">
        <w:rPr>
          <w:rFonts w:ascii="Book Antiqua" w:hAnsi="Book Antiqua"/>
          <w:sz w:val="24"/>
          <w:szCs w:val="24"/>
        </w:rPr>
        <w:t xml:space="preserve">el </w:t>
      </w:r>
      <w:r w:rsidR="00206A74" w:rsidRPr="007F38F6">
        <w:rPr>
          <w:rFonts w:ascii="Book Antiqua" w:hAnsi="Book Antiqua"/>
          <w:sz w:val="24"/>
          <w:szCs w:val="24"/>
        </w:rPr>
        <w:t xml:space="preserve">empleado </w:t>
      </w:r>
      <w:r w:rsidRPr="007F38F6">
        <w:rPr>
          <w:rFonts w:ascii="Book Antiqua" w:hAnsi="Book Antiqua"/>
          <w:sz w:val="24"/>
          <w:szCs w:val="24"/>
        </w:rPr>
        <w:t>cumpla los tres (3) meses en el empleo y será retroactiva a la fecha de comienzo del empleo. Los empleados a jornada regular reducida o a jornada parcial acumularán licencia de vacaciones de forma proporcional al número de horas en que presten servicios</w:t>
      </w:r>
      <w:r w:rsidRPr="007F38F6">
        <w:rPr>
          <w:rFonts w:ascii="Book Antiqua" w:hAnsi="Book Antiqua"/>
          <w:spacing w:val="-8"/>
          <w:sz w:val="24"/>
          <w:szCs w:val="24"/>
        </w:rPr>
        <w:t xml:space="preserve"> </w:t>
      </w:r>
      <w:r w:rsidRPr="007F38F6">
        <w:rPr>
          <w:rFonts w:ascii="Book Antiqua" w:hAnsi="Book Antiqua"/>
          <w:sz w:val="24"/>
          <w:szCs w:val="24"/>
        </w:rPr>
        <w:t>regularmente.</w:t>
      </w:r>
    </w:p>
    <w:p w:rsidR="007241E6" w:rsidRPr="007F38F6" w:rsidRDefault="007241E6" w:rsidP="00515BFC">
      <w:pPr>
        <w:pStyle w:val="ColorfulList-Accent11"/>
        <w:numPr>
          <w:ilvl w:val="1"/>
          <w:numId w:val="8"/>
        </w:numPr>
        <w:spacing w:line="480" w:lineRule="auto"/>
        <w:ind w:left="2160" w:right="114" w:hanging="720"/>
        <w:contextualSpacing w:val="0"/>
        <w:jc w:val="both"/>
        <w:rPr>
          <w:rFonts w:ascii="Book Antiqua" w:hAnsi="Book Antiqua"/>
          <w:sz w:val="24"/>
          <w:szCs w:val="24"/>
        </w:rPr>
      </w:pPr>
      <w:r w:rsidRPr="007F38F6">
        <w:rPr>
          <w:rFonts w:ascii="Book Antiqua" w:eastAsia="Arial" w:hAnsi="Book Antiqua"/>
          <w:sz w:val="24"/>
          <w:szCs w:val="24"/>
        </w:rPr>
        <w:t xml:space="preserve">La licencia por vacaciones se podrá acumular hasta un máximo de sesenta (60) días </w:t>
      </w:r>
      <w:r w:rsidRPr="007F38F6">
        <w:rPr>
          <w:rFonts w:ascii="Book Antiqua" w:hAnsi="Book Antiqua"/>
          <w:sz w:val="24"/>
          <w:szCs w:val="24"/>
        </w:rPr>
        <w:t>laborables al finalizar cualquier año natural.</w:t>
      </w:r>
      <w:r w:rsidR="000D719F" w:rsidRPr="007F38F6">
        <w:rPr>
          <w:rFonts w:ascii="Book Antiqua" w:hAnsi="Book Antiqua"/>
          <w:sz w:val="24"/>
          <w:szCs w:val="24"/>
        </w:rPr>
        <w:t xml:space="preserve"> </w:t>
      </w:r>
    </w:p>
    <w:p w:rsidR="000438BF" w:rsidRPr="007F38F6" w:rsidRDefault="000438BF" w:rsidP="00515BFC">
      <w:pPr>
        <w:pStyle w:val="ColorfulList-Accent11"/>
        <w:numPr>
          <w:ilvl w:val="1"/>
          <w:numId w:val="8"/>
        </w:numPr>
        <w:spacing w:line="480" w:lineRule="auto"/>
        <w:ind w:left="2160" w:right="114" w:hanging="720"/>
        <w:contextualSpacing w:val="0"/>
        <w:jc w:val="both"/>
        <w:rPr>
          <w:rFonts w:ascii="Book Antiqua" w:eastAsia="Arial" w:hAnsi="Book Antiqua"/>
          <w:sz w:val="24"/>
          <w:szCs w:val="24"/>
        </w:rPr>
      </w:pPr>
      <w:r w:rsidRPr="007F38F6">
        <w:rPr>
          <w:rFonts w:ascii="Book Antiqua" w:hAnsi="Book Antiqua"/>
          <w:sz w:val="24"/>
          <w:szCs w:val="24"/>
        </w:rPr>
        <w:t xml:space="preserve">La licencia de vacaciones se concede al empleado para proporcionarle un período razonable de descanso anual. Como norma general, deberá ser disfrutada durante el año natural en que fue acumulada. Cada </w:t>
      </w:r>
      <w:r w:rsidR="00C21865" w:rsidRPr="007F38F6">
        <w:rPr>
          <w:rFonts w:ascii="Book Antiqua" w:hAnsi="Book Antiqua"/>
          <w:sz w:val="24"/>
          <w:szCs w:val="24"/>
        </w:rPr>
        <w:t xml:space="preserve">agencia o </w:t>
      </w:r>
      <w:proofErr w:type="spellStart"/>
      <w:r w:rsidR="00C21865" w:rsidRPr="007F38F6">
        <w:rPr>
          <w:rFonts w:ascii="Book Antiqua" w:hAnsi="Book Antiqua"/>
          <w:sz w:val="24"/>
          <w:szCs w:val="24"/>
        </w:rPr>
        <w:t>instrumentalidad</w:t>
      </w:r>
      <w:proofErr w:type="spellEnd"/>
      <w:r w:rsidR="00C21865" w:rsidRPr="007F38F6">
        <w:rPr>
          <w:rFonts w:ascii="Book Antiqua" w:hAnsi="Book Antiqua"/>
          <w:sz w:val="24"/>
          <w:szCs w:val="24"/>
        </w:rPr>
        <w:t xml:space="preserve"> </w:t>
      </w:r>
      <w:r w:rsidR="00990B9B" w:rsidRPr="007F38F6">
        <w:rPr>
          <w:rFonts w:ascii="Book Antiqua" w:hAnsi="Book Antiqua"/>
          <w:sz w:val="24"/>
          <w:szCs w:val="24"/>
        </w:rPr>
        <w:t>pública</w:t>
      </w:r>
      <w:r w:rsidR="00C21865" w:rsidRPr="007F38F6">
        <w:rPr>
          <w:rFonts w:ascii="Book Antiqua" w:hAnsi="Book Antiqua"/>
          <w:sz w:val="24"/>
          <w:szCs w:val="24"/>
        </w:rPr>
        <w:t xml:space="preserve"> </w:t>
      </w:r>
      <w:r w:rsidR="00206A74" w:rsidRPr="007F38F6">
        <w:rPr>
          <w:rFonts w:ascii="Book Antiqua" w:hAnsi="Book Antiqua"/>
          <w:sz w:val="24"/>
          <w:szCs w:val="24"/>
        </w:rPr>
        <w:t>viene</w:t>
      </w:r>
      <w:r w:rsidRPr="007F38F6">
        <w:rPr>
          <w:rFonts w:ascii="Book Antiqua" w:hAnsi="Book Antiqua"/>
          <w:sz w:val="24"/>
          <w:szCs w:val="24"/>
        </w:rPr>
        <w:t xml:space="preserve"> obligada a formular un plan de vacaciones, por cada año natural, en coordinación con los supervisores y los empleados, que establezca el período dentro del cual cada empleado disfrutará de sus vacaciones, en la forma más compatible con las necesidades del servicio.</w:t>
      </w:r>
      <w:r w:rsidR="00206A74" w:rsidRPr="007F38F6">
        <w:rPr>
          <w:rFonts w:ascii="Book Antiqua" w:hAnsi="Book Antiqua"/>
          <w:sz w:val="24"/>
          <w:szCs w:val="24"/>
        </w:rPr>
        <w:t xml:space="preserve"> </w:t>
      </w:r>
      <w:r w:rsidRPr="007F38F6">
        <w:rPr>
          <w:rFonts w:ascii="Book Antiqua" w:hAnsi="Book Antiqua"/>
          <w:sz w:val="24"/>
          <w:szCs w:val="24"/>
        </w:rPr>
        <w:t xml:space="preserve"> Dicho plan deberá establecerse no más tarde del 31 de diciembre de cada año para que entre en vigor el primero de enero </w:t>
      </w:r>
      <w:r w:rsidRPr="007F38F6">
        <w:rPr>
          <w:rFonts w:ascii="Book Antiqua" w:hAnsi="Book Antiqua"/>
          <w:sz w:val="24"/>
          <w:szCs w:val="24"/>
        </w:rPr>
        <w:lastRenderedPageBreak/>
        <w:t>de cada año siguiente. Será responsabilidad de las agencias</w:t>
      </w:r>
      <w:r w:rsidR="00C21865" w:rsidRPr="007F38F6">
        <w:rPr>
          <w:rFonts w:ascii="Book Antiqua" w:hAnsi="Book Antiqua"/>
          <w:sz w:val="24"/>
          <w:szCs w:val="24"/>
        </w:rPr>
        <w:t xml:space="preserve">, </w:t>
      </w:r>
      <w:proofErr w:type="spellStart"/>
      <w:r w:rsidR="00C21865" w:rsidRPr="007F38F6">
        <w:rPr>
          <w:rFonts w:ascii="Book Antiqua" w:hAnsi="Book Antiqua"/>
          <w:sz w:val="24"/>
          <w:szCs w:val="24"/>
        </w:rPr>
        <w:t>instrumentalidades</w:t>
      </w:r>
      <w:proofErr w:type="spellEnd"/>
      <w:r w:rsidR="00C21865" w:rsidRPr="007F38F6">
        <w:rPr>
          <w:rFonts w:ascii="Book Antiqua" w:hAnsi="Book Antiqua"/>
          <w:sz w:val="24"/>
          <w:szCs w:val="24"/>
        </w:rPr>
        <w:t xml:space="preserve"> </w:t>
      </w:r>
      <w:r w:rsidR="00990B9B" w:rsidRPr="007F38F6">
        <w:rPr>
          <w:rFonts w:ascii="Book Antiqua" w:hAnsi="Book Antiqua"/>
          <w:sz w:val="24"/>
          <w:szCs w:val="24"/>
        </w:rPr>
        <w:t>públicas</w:t>
      </w:r>
      <w:r w:rsidRPr="007F38F6">
        <w:rPr>
          <w:rFonts w:ascii="Book Antiqua" w:hAnsi="Book Antiqua"/>
          <w:sz w:val="24"/>
          <w:szCs w:val="24"/>
        </w:rPr>
        <w:t xml:space="preserve"> y de </w:t>
      </w:r>
      <w:r w:rsidR="00C21865" w:rsidRPr="007F38F6">
        <w:rPr>
          <w:rFonts w:ascii="Book Antiqua" w:hAnsi="Book Antiqua"/>
          <w:sz w:val="24"/>
          <w:szCs w:val="24"/>
        </w:rPr>
        <w:t>todos los</w:t>
      </w:r>
      <w:r w:rsidRPr="007F38F6">
        <w:rPr>
          <w:rFonts w:ascii="Book Antiqua" w:hAnsi="Book Antiqua"/>
          <w:sz w:val="24"/>
          <w:szCs w:val="24"/>
        </w:rPr>
        <w:t xml:space="preserve"> empleados dar cumplimiento estricto al referido plan. Sólo podrá hacerse excepción por necesidad clara e inaplazable del</w:t>
      </w:r>
      <w:r w:rsidRPr="007F38F6">
        <w:rPr>
          <w:rFonts w:ascii="Book Antiqua" w:hAnsi="Book Antiqua"/>
          <w:spacing w:val="-21"/>
          <w:sz w:val="24"/>
          <w:szCs w:val="24"/>
        </w:rPr>
        <w:t xml:space="preserve"> </w:t>
      </w:r>
      <w:r w:rsidRPr="007F38F6">
        <w:rPr>
          <w:rFonts w:ascii="Book Antiqua" w:hAnsi="Book Antiqua"/>
          <w:sz w:val="24"/>
          <w:szCs w:val="24"/>
        </w:rPr>
        <w:t>servicio, debidamente certificada.</w:t>
      </w:r>
    </w:p>
    <w:p w:rsidR="000438BF" w:rsidRPr="007F38F6" w:rsidRDefault="000438BF" w:rsidP="00515BFC">
      <w:pPr>
        <w:pStyle w:val="ColorfulList-Accent11"/>
        <w:numPr>
          <w:ilvl w:val="1"/>
          <w:numId w:val="8"/>
        </w:numPr>
        <w:spacing w:line="480" w:lineRule="auto"/>
        <w:ind w:left="2160" w:right="124" w:hanging="720"/>
        <w:contextualSpacing w:val="0"/>
        <w:jc w:val="both"/>
        <w:rPr>
          <w:rFonts w:ascii="Book Antiqua" w:eastAsia="Arial" w:hAnsi="Book Antiqua"/>
          <w:sz w:val="24"/>
          <w:szCs w:val="24"/>
        </w:rPr>
      </w:pPr>
      <w:r w:rsidRPr="007F38F6">
        <w:rPr>
          <w:rFonts w:ascii="Book Antiqua" w:hAnsi="Book Antiqua"/>
          <w:sz w:val="24"/>
          <w:szCs w:val="24"/>
        </w:rPr>
        <w:t>La agencia</w:t>
      </w:r>
      <w:r w:rsidR="00C21865" w:rsidRPr="007F38F6">
        <w:rPr>
          <w:rFonts w:ascii="Book Antiqua" w:hAnsi="Book Antiqua"/>
          <w:sz w:val="24"/>
          <w:szCs w:val="24"/>
        </w:rPr>
        <w:t xml:space="preserve"> o </w:t>
      </w:r>
      <w:proofErr w:type="spellStart"/>
      <w:r w:rsidR="00C21865" w:rsidRPr="007F38F6">
        <w:rPr>
          <w:rFonts w:ascii="Book Antiqua" w:hAnsi="Book Antiqua"/>
          <w:sz w:val="24"/>
          <w:szCs w:val="24"/>
        </w:rPr>
        <w:t>instrumentalidad</w:t>
      </w:r>
      <w:proofErr w:type="spellEnd"/>
      <w:r w:rsidR="00C21865" w:rsidRPr="007F38F6">
        <w:rPr>
          <w:rFonts w:ascii="Book Antiqua" w:hAnsi="Book Antiqua"/>
          <w:sz w:val="24"/>
          <w:szCs w:val="24"/>
        </w:rPr>
        <w:t xml:space="preserve"> </w:t>
      </w:r>
      <w:r w:rsidR="00990B9B" w:rsidRPr="007F38F6">
        <w:rPr>
          <w:rFonts w:ascii="Book Antiqua" w:hAnsi="Book Antiqua"/>
          <w:sz w:val="24"/>
          <w:szCs w:val="24"/>
        </w:rPr>
        <w:t>pública</w:t>
      </w:r>
      <w:r w:rsidRPr="007F38F6">
        <w:rPr>
          <w:rFonts w:ascii="Book Antiqua" w:hAnsi="Book Antiqua"/>
          <w:sz w:val="24"/>
          <w:szCs w:val="24"/>
        </w:rPr>
        <w:t xml:space="preserve"> viene obligada a</w:t>
      </w:r>
      <w:r w:rsidR="004D7397" w:rsidRPr="007F38F6">
        <w:rPr>
          <w:rFonts w:ascii="Book Antiqua" w:hAnsi="Book Antiqua"/>
          <w:sz w:val="24"/>
          <w:szCs w:val="24"/>
        </w:rPr>
        <w:t>,</w:t>
      </w:r>
      <w:r w:rsidRPr="007F38F6">
        <w:rPr>
          <w:rFonts w:ascii="Book Antiqua" w:hAnsi="Book Antiqua"/>
          <w:sz w:val="24"/>
          <w:szCs w:val="24"/>
        </w:rPr>
        <w:t xml:space="preserve"> de forma diligente y con estricto cumplimiento de lo establecido en la presente Ley</w:t>
      </w:r>
      <w:r w:rsidR="004D7397" w:rsidRPr="007F38F6">
        <w:rPr>
          <w:rFonts w:ascii="Book Antiqua" w:hAnsi="Book Antiqua"/>
          <w:sz w:val="24"/>
          <w:szCs w:val="24"/>
        </w:rPr>
        <w:t>,</w:t>
      </w:r>
      <w:r w:rsidR="00762DF6" w:rsidRPr="007F38F6">
        <w:rPr>
          <w:rFonts w:ascii="Book Antiqua" w:hAnsi="Book Antiqua"/>
          <w:sz w:val="24"/>
          <w:szCs w:val="24"/>
        </w:rPr>
        <w:t xml:space="preserve"> </w:t>
      </w:r>
      <w:r w:rsidRPr="007F38F6">
        <w:rPr>
          <w:rFonts w:ascii="Book Antiqua" w:hAnsi="Book Antiqua"/>
          <w:sz w:val="24"/>
          <w:szCs w:val="24"/>
        </w:rPr>
        <w:t>formular y administrar el plan de vacaciones de modo que los empleados no pierdan licencia de vacaciones al finalizar el año natural y disfruten de su licencia regular de</w:t>
      </w:r>
      <w:r w:rsidRPr="007F38F6">
        <w:rPr>
          <w:rFonts w:ascii="Book Antiqua" w:hAnsi="Book Antiqua"/>
          <w:spacing w:val="-15"/>
          <w:sz w:val="24"/>
          <w:szCs w:val="24"/>
        </w:rPr>
        <w:t xml:space="preserve"> </w:t>
      </w:r>
      <w:r w:rsidRPr="007F38F6">
        <w:rPr>
          <w:rFonts w:ascii="Book Antiqua" w:hAnsi="Book Antiqua"/>
          <w:sz w:val="24"/>
          <w:szCs w:val="24"/>
        </w:rPr>
        <w:t>vacaciones.</w:t>
      </w:r>
    </w:p>
    <w:p w:rsidR="000438BF" w:rsidRPr="007F38F6" w:rsidRDefault="000438BF" w:rsidP="00515BFC">
      <w:pPr>
        <w:pStyle w:val="ColorfulList-Accent11"/>
        <w:numPr>
          <w:ilvl w:val="1"/>
          <w:numId w:val="8"/>
        </w:numPr>
        <w:spacing w:line="480" w:lineRule="auto"/>
        <w:ind w:left="2160" w:right="121" w:hanging="720"/>
        <w:contextualSpacing w:val="0"/>
        <w:jc w:val="both"/>
        <w:rPr>
          <w:rFonts w:ascii="Book Antiqua" w:eastAsia="Arial" w:hAnsi="Book Antiqua"/>
          <w:sz w:val="24"/>
          <w:szCs w:val="24"/>
        </w:rPr>
      </w:pPr>
      <w:r w:rsidRPr="007F38F6">
        <w:rPr>
          <w:rFonts w:ascii="Book Antiqua" w:hAnsi="Book Antiqua"/>
          <w:sz w:val="24"/>
          <w:szCs w:val="24"/>
        </w:rPr>
        <w:t xml:space="preserve">Todo empleado tendrá derecho a disfrutar de su licencia de vacaciones por un período de quince (15) días laborables durante cada año natural de los cuales no menos de diez (10) </w:t>
      </w:r>
      <w:r w:rsidR="00762DF6" w:rsidRPr="007F38F6">
        <w:rPr>
          <w:rFonts w:ascii="Book Antiqua" w:hAnsi="Book Antiqua"/>
          <w:sz w:val="24"/>
          <w:szCs w:val="24"/>
        </w:rPr>
        <w:t xml:space="preserve">días </w:t>
      </w:r>
      <w:r w:rsidRPr="007F38F6">
        <w:rPr>
          <w:rFonts w:ascii="Book Antiqua" w:hAnsi="Book Antiqua"/>
          <w:sz w:val="24"/>
          <w:szCs w:val="24"/>
        </w:rPr>
        <w:t>deberán ser disfrutados de manera consecutiva.</w:t>
      </w:r>
    </w:p>
    <w:p w:rsidR="000438BF" w:rsidRPr="007F38F6" w:rsidRDefault="000438BF" w:rsidP="00515BFC">
      <w:pPr>
        <w:pStyle w:val="ColorfulList-Accent11"/>
        <w:numPr>
          <w:ilvl w:val="1"/>
          <w:numId w:val="8"/>
        </w:numPr>
        <w:spacing w:line="480" w:lineRule="auto"/>
        <w:ind w:left="2160" w:right="114" w:hanging="720"/>
        <w:contextualSpacing w:val="0"/>
        <w:jc w:val="both"/>
        <w:rPr>
          <w:rFonts w:ascii="Book Antiqua" w:eastAsia="Arial" w:hAnsi="Book Antiqua"/>
          <w:sz w:val="24"/>
          <w:szCs w:val="24"/>
        </w:rPr>
      </w:pPr>
      <w:r w:rsidRPr="007F38F6">
        <w:rPr>
          <w:rFonts w:ascii="Book Antiqua" w:hAnsi="Book Antiqua"/>
          <w:sz w:val="24"/>
          <w:szCs w:val="24"/>
        </w:rPr>
        <w:t xml:space="preserve">Los empleados que no puedan disfrutar de licencia de vacaciones durante determinado año natural por necesidades del servicio, evidenciada de forma escrita y a requerimiento de la </w:t>
      </w:r>
      <w:r w:rsidR="00C21865" w:rsidRPr="007F38F6">
        <w:rPr>
          <w:rFonts w:ascii="Book Antiqua" w:hAnsi="Book Antiqua"/>
          <w:sz w:val="24"/>
          <w:szCs w:val="24"/>
        </w:rPr>
        <w:t>a</w:t>
      </w:r>
      <w:r w:rsidRPr="007F38F6">
        <w:rPr>
          <w:rFonts w:ascii="Book Antiqua" w:hAnsi="Book Antiqua"/>
          <w:sz w:val="24"/>
          <w:szCs w:val="24"/>
        </w:rPr>
        <w:t>gencia</w:t>
      </w:r>
      <w:r w:rsidR="00C21865" w:rsidRPr="007F38F6">
        <w:rPr>
          <w:rFonts w:ascii="Book Antiqua" w:hAnsi="Book Antiqua"/>
          <w:sz w:val="24"/>
          <w:szCs w:val="24"/>
        </w:rPr>
        <w:t xml:space="preserve"> o </w:t>
      </w:r>
      <w:proofErr w:type="spellStart"/>
      <w:r w:rsidR="00C21865" w:rsidRPr="007F38F6">
        <w:rPr>
          <w:rFonts w:ascii="Book Antiqua" w:hAnsi="Book Antiqua"/>
          <w:sz w:val="24"/>
          <w:szCs w:val="24"/>
        </w:rPr>
        <w:t>instrumentalidad</w:t>
      </w:r>
      <w:proofErr w:type="spellEnd"/>
      <w:r w:rsidR="00C21865" w:rsidRPr="007F38F6">
        <w:rPr>
          <w:rFonts w:ascii="Book Antiqua" w:hAnsi="Book Antiqua"/>
          <w:sz w:val="24"/>
          <w:szCs w:val="24"/>
        </w:rPr>
        <w:t xml:space="preserve"> </w:t>
      </w:r>
      <w:r w:rsidR="00990B9B" w:rsidRPr="007F38F6">
        <w:rPr>
          <w:rFonts w:ascii="Book Antiqua" w:hAnsi="Book Antiqua"/>
          <w:sz w:val="24"/>
          <w:szCs w:val="24"/>
        </w:rPr>
        <w:t>pública</w:t>
      </w:r>
      <w:r w:rsidRPr="007F38F6">
        <w:rPr>
          <w:rFonts w:ascii="Book Antiqua" w:hAnsi="Book Antiqua"/>
          <w:sz w:val="24"/>
          <w:szCs w:val="24"/>
        </w:rPr>
        <w:t>, están exceptuados de las disposiciones del inciso (</w:t>
      </w:r>
      <w:r w:rsidR="00206A74" w:rsidRPr="007F38F6">
        <w:rPr>
          <w:rFonts w:ascii="Book Antiqua" w:hAnsi="Book Antiqua"/>
          <w:sz w:val="24"/>
          <w:szCs w:val="24"/>
        </w:rPr>
        <w:t>e</w:t>
      </w:r>
      <w:r w:rsidRPr="007F38F6">
        <w:rPr>
          <w:rFonts w:ascii="Book Antiqua" w:hAnsi="Book Antiqua"/>
          <w:sz w:val="24"/>
          <w:szCs w:val="24"/>
        </w:rPr>
        <w:t xml:space="preserve">) </w:t>
      </w:r>
      <w:r w:rsidR="00E139E6" w:rsidRPr="007F38F6">
        <w:rPr>
          <w:rFonts w:ascii="Book Antiqua" w:hAnsi="Book Antiqua"/>
          <w:sz w:val="24"/>
          <w:szCs w:val="24"/>
        </w:rPr>
        <w:t>de este Artículo</w:t>
      </w:r>
      <w:r w:rsidRPr="007F38F6">
        <w:rPr>
          <w:rFonts w:ascii="Book Antiqua" w:hAnsi="Book Antiqua"/>
          <w:sz w:val="24"/>
          <w:szCs w:val="24"/>
        </w:rPr>
        <w:t xml:space="preserve">. En este caso, la </w:t>
      </w:r>
      <w:r w:rsidR="00C21865" w:rsidRPr="007F38F6">
        <w:rPr>
          <w:rFonts w:ascii="Book Antiqua" w:hAnsi="Book Antiqua"/>
          <w:sz w:val="24"/>
          <w:szCs w:val="24"/>
        </w:rPr>
        <w:t>a</w:t>
      </w:r>
      <w:r w:rsidRPr="007F38F6">
        <w:rPr>
          <w:rFonts w:ascii="Book Antiqua" w:hAnsi="Book Antiqua"/>
          <w:sz w:val="24"/>
          <w:szCs w:val="24"/>
        </w:rPr>
        <w:t>gencia</w:t>
      </w:r>
      <w:r w:rsidR="00C21865" w:rsidRPr="007F38F6">
        <w:rPr>
          <w:rFonts w:ascii="Book Antiqua" w:hAnsi="Book Antiqua"/>
          <w:sz w:val="24"/>
          <w:szCs w:val="24"/>
        </w:rPr>
        <w:t xml:space="preserve"> o </w:t>
      </w:r>
      <w:proofErr w:type="spellStart"/>
      <w:r w:rsidR="00C21865" w:rsidRPr="007F38F6">
        <w:rPr>
          <w:rFonts w:ascii="Book Antiqua" w:hAnsi="Book Antiqua"/>
          <w:sz w:val="24"/>
          <w:szCs w:val="24"/>
        </w:rPr>
        <w:t>instrumentalidad</w:t>
      </w:r>
      <w:proofErr w:type="spellEnd"/>
      <w:r w:rsidR="00C21865" w:rsidRPr="007F38F6">
        <w:rPr>
          <w:rFonts w:ascii="Book Antiqua" w:hAnsi="Book Antiqua"/>
          <w:sz w:val="24"/>
          <w:szCs w:val="24"/>
        </w:rPr>
        <w:t xml:space="preserve"> </w:t>
      </w:r>
      <w:r w:rsidR="00990B9B" w:rsidRPr="007F38F6">
        <w:rPr>
          <w:rFonts w:ascii="Book Antiqua" w:hAnsi="Book Antiqua"/>
          <w:sz w:val="24"/>
          <w:szCs w:val="24"/>
        </w:rPr>
        <w:t>pública</w:t>
      </w:r>
      <w:r w:rsidR="00C21865" w:rsidRPr="007F38F6">
        <w:rPr>
          <w:rFonts w:ascii="Book Antiqua" w:hAnsi="Book Antiqua"/>
          <w:sz w:val="24"/>
          <w:szCs w:val="24"/>
        </w:rPr>
        <w:t xml:space="preserve"> </w:t>
      </w:r>
      <w:r w:rsidRPr="007F38F6">
        <w:rPr>
          <w:rFonts w:ascii="Book Antiqua" w:hAnsi="Book Antiqua"/>
          <w:sz w:val="24"/>
          <w:szCs w:val="24"/>
        </w:rPr>
        <w:t xml:space="preserve">viene obligada a realizar los ajustes necesarios para que el empleado disfrute de por lo menos, el exceso </w:t>
      </w:r>
      <w:r w:rsidRPr="007F38F6">
        <w:rPr>
          <w:rFonts w:ascii="Book Antiqua" w:hAnsi="Book Antiqua"/>
          <w:sz w:val="24"/>
          <w:szCs w:val="24"/>
        </w:rPr>
        <w:lastRenderedPageBreak/>
        <w:t xml:space="preserve">de licencia acumulada sobre el límite de sesenta (60) días, en la fecha más próxima posible, dentro del término de los primeros </w:t>
      </w:r>
      <w:r w:rsidR="00206A74" w:rsidRPr="007F38F6">
        <w:rPr>
          <w:rFonts w:ascii="Book Antiqua" w:hAnsi="Book Antiqua"/>
          <w:sz w:val="24"/>
          <w:szCs w:val="24"/>
        </w:rPr>
        <w:t xml:space="preserve">tres </w:t>
      </w:r>
      <w:r w:rsidRPr="007F38F6">
        <w:rPr>
          <w:rFonts w:ascii="Book Antiqua" w:hAnsi="Book Antiqua"/>
          <w:sz w:val="24"/>
          <w:szCs w:val="24"/>
        </w:rPr>
        <w:t>(</w:t>
      </w:r>
      <w:r w:rsidR="00206A74" w:rsidRPr="007F38F6">
        <w:rPr>
          <w:rFonts w:ascii="Book Antiqua" w:hAnsi="Book Antiqua"/>
          <w:sz w:val="24"/>
          <w:szCs w:val="24"/>
        </w:rPr>
        <w:t>3</w:t>
      </w:r>
      <w:r w:rsidRPr="007F38F6">
        <w:rPr>
          <w:rFonts w:ascii="Book Antiqua" w:hAnsi="Book Antiqua"/>
          <w:sz w:val="24"/>
          <w:szCs w:val="24"/>
        </w:rPr>
        <w:t>) meses del siguiente año</w:t>
      </w:r>
      <w:r w:rsidRPr="007F38F6">
        <w:rPr>
          <w:rFonts w:ascii="Book Antiqua" w:hAnsi="Book Antiqua"/>
          <w:spacing w:val="-14"/>
          <w:sz w:val="24"/>
          <w:szCs w:val="24"/>
        </w:rPr>
        <w:t xml:space="preserve"> </w:t>
      </w:r>
      <w:r w:rsidRPr="007F38F6">
        <w:rPr>
          <w:rFonts w:ascii="Book Antiqua" w:hAnsi="Book Antiqua"/>
          <w:sz w:val="24"/>
          <w:szCs w:val="24"/>
        </w:rPr>
        <w:t>natural.</w:t>
      </w:r>
    </w:p>
    <w:p w:rsidR="000438BF" w:rsidRPr="007F38F6" w:rsidRDefault="000438BF" w:rsidP="00515BFC">
      <w:pPr>
        <w:pStyle w:val="ColorfulList-Accent11"/>
        <w:numPr>
          <w:ilvl w:val="1"/>
          <w:numId w:val="8"/>
        </w:numPr>
        <w:spacing w:line="480" w:lineRule="auto"/>
        <w:ind w:left="2160" w:right="114" w:hanging="720"/>
        <w:contextualSpacing w:val="0"/>
        <w:jc w:val="both"/>
        <w:rPr>
          <w:rFonts w:ascii="Book Antiqua" w:eastAsia="Arial" w:hAnsi="Book Antiqua"/>
          <w:sz w:val="24"/>
          <w:szCs w:val="24"/>
        </w:rPr>
      </w:pPr>
      <w:r w:rsidRPr="007F38F6">
        <w:rPr>
          <w:rFonts w:ascii="Book Antiqua" w:hAnsi="Book Antiqua"/>
          <w:sz w:val="24"/>
          <w:szCs w:val="24"/>
        </w:rPr>
        <w:t>La agencia</w:t>
      </w:r>
      <w:r w:rsidR="00C21865" w:rsidRPr="007F38F6">
        <w:rPr>
          <w:rFonts w:ascii="Book Antiqua" w:hAnsi="Book Antiqua"/>
          <w:sz w:val="24"/>
          <w:szCs w:val="24"/>
        </w:rPr>
        <w:t xml:space="preserve"> o </w:t>
      </w:r>
      <w:proofErr w:type="spellStart"/>
      <w:r w:rsidR="00C21865" w:rsidRPr="007F38F6">
        <w:rPr>
          <w:rFonts w:ascii="Book Antiqua" w:hAnsi="Book Antiqua"/>
          <w:sz w:val="24"/>
          <w:szCs w:val="24"/>
        </w:rPr>
        <w:t>instrumentalidad</w:t>
      </w:r>
      <w:proofErr w:type="spellEnd"/>
      <w:r w:rsidR="00C21865" w:rsidRPr="007F38F6">
        <w:rPr>
          <w:rFonts w:ascii="Book Antiqua" w:hAnsi="Book Antiqua"/>
          <w:sz w:val="24"/>
          <w:szCs w:val="24"/>
        </w:rPr>
        <w:t xml:space="preserve"> </w:t>
      </w:r>
      <w:r w:rsidR="00990B9B" w:rsidRPr="007F38F6">
        <w:rPr>
          <w:rFonts w:ascii="Book Antiqua" w:hAnsi="Book Antiqua"/>
          <w:sz w:val="24"/>
          <w:szCs w:val="24"/>
        </w:rPr>
        <w:t>pública</w:t>
      </w:r>
      <w:r w:rsidR="00C21865" w:rsidRPr="007F38F6">
        <w:rPr>
          <w:rFonts w:ascii="Book Antiqua" w:hAnsi="Book Antiqua"/>
          <w:sz w:val="24"/>
          <w:szCs w:val="24"/>
        </w:rPr>
        <w:t xml:space="preserve"> </w:t>
      </w:r>
      <w:r w:rsidR="00990B9B" w:rsidRPr="007F38F6">
        <w:rPr>
          <w:rFonts w:ascii="Book Antiqua" w:hAnsi="Book Antiqua"/>
          <w:sz w:val="24"/>
          <w:szCs w:val="24"/>
        </w:rPr>
        <w:t>vendrá</w:t>
      </w:r>
      <w:r w:rsidR="00C21865" w:rsidRPr="007F38F6">
        <w:rPr>
          <w:rFonts w:ascii="Book Antiqua" w:hAnsi="Book Antiqua"/>
          <w:sz w:val="24"/>
          <w:szCs w:val="24"/>
        </w:rPr>
        <w:t xml:space="preserve"> obligada a</w:t>
      </w:r>
      <w:r w:rsidRPr="007F38F6">
        <w:rPr>
          <w:rFonts w:ascii="Book Antiqua" w:hAnsi="Book Antiqua"/>
          <w:sz w:val="24"/>
          <w:szCs w:val="24"/>
        </w:rPr>
        <w:t xml:space="preserve"> proveer para el disfrute de </w:t>
      </w:r>
      <w:r w:rsidR="00E139E6" w:rsidRPr="007F38F6">
        <w:rPr>
          <w:rFonts w:ascii="Book Antiqua" w:hAnsi="Book Antiqua"/>
          <w:sz w:val="24"/>
          <w:szCs w:val="24"/>
        </w:rPr>
        <w:t>la</w:t>
      </w:r>
      <w:r w:rsidRPr="007F38F6">
        <w:rPr>
          <w:rFonts w:ascii="Book Antiqua" w:hAnsi="Book Antiqua"/>
          <w:sz w:val="24"/>
          <w:szCs w:val="24"/>
        </w:rPr>
        <w:t xml:space="preserve"> licencia de vacacione</w:t>
      </w:r>
      <w:r w:rsidR="00E139E6" w:rsidRPr="007F38F6">
        <w:rPr>
          <w:rFonts w:ascii="Book Antiqua" w:hAnsi="Book Antiqua"/>
          <w:sz w:val="24"/>
          <w:szCs w:val="24"/>
        </w:rPr>
        <w:t>s acumulada</w:t>
      </w:r>
      <w:r w:rsidRPr="007F38F6">
        <w:rPr>
          <w:rFonts w:ascii="Book Antiqua" w:hAnsi="Book Antiqua"/>
          <w:sz w:val="24"/>
          <w:szCs w:val="24"/>
        </w:rPr>
        <w:t>, previo al trámite de cualquier separación que constituya una desvinculación total y absoluta del servicio y al trámite de un cambio para pasar a prestar servicios en otra</w:t>
      </w:r>
      <w:r w:rsidRPr="007F38F6">
        <w:rPr>
          <w:rFonts w:ascii="Book Antiqua" w:hAnsi="Book Antiqua"/>
          <w:spacing w:val="-18"/>
          <w:sz w:val="24"/>
          <w:szCs w:val="24"/>
        </w:rPr>
        <w:t xml:space="preserve"> </w:t>
      </w:r>
      <w:r w:rsidRPr="007F38F6">
        <w:rPr>
          <w:rFonts w:ascii="Book Antiqua" w:hAnsi="Book Antiqua"/>
          <w:sz w:val="24"/>
          <w:szCs w:val="24"/>
        </w:rPr>
        <w:t>agencia</w:t>
      </w:r>
      <w:r w:rsidR="00C21865" w:rsidRPr="007F38F6">
        <w:rPr>
          <w:rFonts w:ascii="Book Antiqua" w:hAnsi="Book Antiqua"/>
          <w:sz w:val="24"/>
          <w:szCs w:val="24"/>
        </w:rPr>
        <w:t xml:space="preserve"> o </w:t>
      </w:r>
      <w:proofErr w:type="spellStart"/>
      <w:r w:rsidR="00C21865" w:rsidRPr="007F38F6">
        <w:rPr>
          <w:rFonts w:ascii="Book Antiqua" w:hAnsi="Book Antiqua"/>
          <w:sz w:val="24"/>
          <w:szCs w:val="24"/>
        </w:rPr>
        <w:t>instrumentalidad</w:t>
      </w:r>
      <w:proofErr w:type="spellEnd"/>
      <w:r w:rsidR="00C21865" w:rsidRPr="007F38F6">
        <w:rPr>
          <w:rFonts w:ascii="Book Antiqua" w:hAnsi="Book Antiqua"/>
          <w:sz w:val="24"/>
          <w:szCs w:val="24"/>
        </w:rPr>
        <w:t xml:space="preserve"> </w:t>
      </w:r>
      <w:r w:rsidR="00990B9B" w:rsidRPr="007F38F6">
        <w:rPr>
          <w:rFonts w:ascii="Book Antiqua" w:hAnsi="Book Antiqua"/>
          <w:sz w:val="24"/>
          <w:szCs w:val="24"/>
        </w:rPr>
        <w:t>pública</w:t>
      </w:r>
      <w:r w:rsidRPr="007F38F6">
        <w:rPr>
          <w:rFonts w:ascii="Book Antiqua" w:hAnsi="Book Antiqua"/>
          <w:sz w:val="24"/>
          <w:szCs w:val="24"/>
        </w:rPr>
        <w:t>.</w:t>
      </w:r>
      <w:r w:rsidR="00E139E6" w:rsidRPr="007F38F6">
        <w:rPr>
          <w:rFonts w:ascii="Book Antiqua" w:hAnsi="Book Antiqua"/>
          <w:sz w:val="24"/>
          <w:szCs w:val="24"/>
        </w:rPr>
        <w:t xml:space="preserve"> </w:t>
      </w:r>
    </w:p>
    <w:p w:rsidR="000438BF" w:rsidRPr="007F38F6" w:rsidRDefault="000438BF" w:rsidP="00515BFC">
      <w:pPr>
        <w:pStyle w:val="ColorfulList-Accent11"/>
        <w:numPr>
          <w:ilvl w:val="1"/>
          <w:numId w:val="8"/>
        </w:numPr>
        <w:spacing w:line="480" w:lineRule="auto"/>
        <w:ind w:left="2160" w:right="114" w:hanging="720"/>
        <w:contextualSpacing w:val="0"/>
        <w:jc w:val="both"/>
        <w:rPr>
          <w:rFonts w:ascii="Book Antiqua" w:eastAsia="Arial" w:hAnsi="Book Antiqua"/>
          <w:sz w:val="24"/>
          <w:szCs w:val="24"/>
        </w:rPr>
      </w:pPr>
      <w:r w:rsidRPr="007F38F6">
        <w:rPr>
          <w:rFonts w:ascii="Book Antiqua" w:hAnsi="Book Antiqua"/>
          <w:sz w:val="24"/>
          <w:szCs w:val="24"/>
        </w:rPr>
        <w:t>Normalmente, no se concederá licencia de vacaciones por un período mayor de quince (15) días laborables por cada año natural.</w:t>
      </w:r>
      <w:r w:rsidR="00C21865" w:rsidRPr="007F38F6">
        <w:rPr>
          <w:rFonts w:ascii="Book Antiqua" w:hAnsi="Book Antiqua"/>
          <w:sz w:val="24"/>
          <w:szCs w:val="24"/>
        </w:rPr>
        <w:t xml:space="preserve">  No obstante, la a</w:t>
      </w:r>
      <w:r w:rsidRPr="007F38F6">
        <w:rPr>
          <w:rFonts w:ascii="Book Antiqua" w:hAnsi="Book Antiqua"/>
          <w:sz w:val="24"/>
          <w:szCs w:val="24"/>
        </w:rPr>
        <w:t xml:space="preserve">gencia </w:t>
      </w:r>
      <w:r w:rsidR="00C21865" w:rsidRPr="007F38F6">
        <w:rPr>
          <w:rFonts w:ascii="Book Antiqua" w:hAnsi="Book Antiqua"/>
          <w:sz w:val="24"/>
          <w:szCs w:val="24"/>
        </w:rPr>
        <w:t xml:space="preserve">o </w:t>
      </w:r>
      <w:proofErr w:type="spellStart"/>
      <w:r w:rsidR="00C21865" w:rsidRPr="007F38F6">
        <w:rPr>
          <w:rFonts w:ascii="Book Antiqua" w:hAnsi="Book Antiqua"/>
          <w:sz w:val="24"/>
          <w:szCs w:val="24"/>
        </w:rPr>
        <w:t>instrumentalidad</w:t>
      </w:r>
      <w:proofErr w:type="spellEnd"/>
      <w:r w:rsidR="00C21865" w:rsidRPr="007F38F6">
        <w:rPr>
          <w:rFonts w:ascii="Book Antiqua" w:hAnsi="Book Antiqua"/>
          <w:sz w:val="24"/>
          <w:szCs w:val="24"/>
        </w:rPr>
        <w:t xml:space="preserve"> </w:t>
      </w:r>
      <w:r w:rsidR="00990B9B" w:rsidRPr="007F38F6">
        <w:rPr>
          <w:rFonts w:ascii="Book Antiqua" w:hAnsi="Book Antiqua"/>
          <w:sz w:val="24"/>
          <w:szCs w:val="24"/>
        </w:rPr>
        <w:t>pública</w:t>
      </w:r>
      <w:r w:rsidR="00C21865" w:rsidRPr="007F38F6">
        <w:rPr>
          <w:rFonts w:ascii="Book Antiqua" w:hAnsi="Book Antiqua"/>
          <w:sz w:val="24"/>
          <w:szCs w:val="24"/>
        </w:rPr>
        <w:t xml:space="preserve"> </w:t>
      </w:r>
      <w:r w:rsidRPr="007F38F6">
        <w:rPr>
          <w:rFonts w:ascii="Book Antiqua" w:hAnsi="Book Antiqua"/>
          <w:sz w:val="24"/>
          <w:szCs w:val="24"/>
        </w:rPr>
        <w:t xml:space="preserve">podrá conceder licencia de vacaciones en exceso de quince (15) días laborables, hasta un máximo de </w:t>
      </w:r>
      <w:r w:rsidR="00C21865" w:rsidRPr="007F38F6">
        <w:rPr>
          <w:rFonts w:ascii="Book Antiqua" w:hAnsi="Book Antiqua"/>
          <w:sz w:val="24"/>
          <w:szCs w:val="24"/>
        </w:rPr>
        <w:t>cincuenta (50</w:t>
      </w:r>
      <w:r w:rsidRPr="007F38F6">
        <w:rPr>
          <w:rFonts w:ascii="Book Antiqua" w:hAnsi="Book Antiqua"/>
          <w:sz w:val="24"/>
          <w:szCs w:val="24"/>
        </w:rPr>
        <w:t>) días, en cualquier año natural, a aquellos empleados que tengan licencia acumulada. Al conceder dicha licencia</w:t>
      </w:r>
      <w:r w:rsidR="00762DF6" w:rsidRPr="007F38F6">
        <w:rPr>
          <w:rFonts w:ascii="Book Antiqua" w:hAnsi="Book Antiqua"/>
          <w:sz w:val="24"/>
          <w:szCs w:val="24"/>
        </w:rPr>
        <w:t>,</w:t>
      </w:r>
      <w:r w:rsidRPr="007F38F6">
        <w:rPr>
          <w:rFonts w:ascii="Book Antiqua" w:hAnsi="Book Antiqua"/>
          <w:sz w:val="24"/>
          <w:szCs w:val="24"/>
        </w:rPr>
        <w:t xml:space="preserve"> se tomará</w:t>
      </w:r>
      <w:r w:rsidR="00762DF6" w:rsidRPr="007F38F6">
        <w:rPr>
          <w:rFonts w:ascii="Book Antiqua" w:hAnsi="Book Antiqua"/>
          <w:sz w:val="24"/>
          <w:szCs w:val="24"/>
        </w:rPr>
        <w:t>n</w:t>
      </w:r>
      <w:r w:rsidRPr="007F38F6">
        <w:rPr>
          <w:rFonts w:ascii="Book Antiqua" w:hAnsi="Book Antiqua"/>
          <w:sz w:val="24"/>
          <w:szCs w:val="24"/>
        </w:rPr>
        <w:t xml:space="preserve"> en consideración las necesidades del servicio y otros factores tales como los</w:t>
      </w:r>
      <w:r w:rsidRPr="007F38F6">
        <w:rPr>
          <w:rFonts w:ascii="Book Antiqua" w:hAnsi="Book Antiqua"/>
          <w:spacing w:val="-15"/>
          <w:sz w:val="24"/>
          <w:szCs w:val="24"/>
        </w:rPr>
        <w:t xml:space="preserve"> </w:t>
      </w:r>
      <w:r w:rsidRPr="007F38F6">
        <w:rPr>
          <w:rFonts w:ascii="Book Antiqua" w:hAnsi="Book Antiqua"/>
          <w:sz w:val="24"/>
          <w:szCs w:val="24"/>
        </w:rPr>
        <w:t>siguientes:</w:t>
      </w:r>
    </w:p>
    <w:p w:rsidR="000438BF" w:rsidRPr="007F38F6" w:rsidRDefault="000438BF" w:rsidP="00CB43B4">
      <w:pPr>
        <w:pStyle w:val="ColorfulList-Accent11"/>
        <w:numPr>
          <w:ilvl w:val="2"/>
          <w:numId w:val="8"/>
        </w:numPr>
        <w:spacing w:line="480" w:lineRule="auto"/>
        <w:ind w:left="2880" w:right="123" w:hanging="720"/>
        <w:contextualSpacing w:val="0"/>
        <w:jc w:val="both"/>
        <w:rPr>
          <w:rFonts w:ascii="Book Antiqua" w:eastAsia="Arial" w:hAnsi="Book Antiqua"/>
          <w:sz w:val="24"/>
          <w:szCs w:val="24"/>
        </w:rPr>
      </w:pPr>
      <w:r w:rsidRPr="007F38F6">
        <w:rPr>
          <w:rFonts w:ascii="Book Antiqua" w:hAnsi="Book Antiqua"/>
          <w:sz w:val="24"/>
          <w:szCs w:val="24"/>
        </w:rPr>
        <w:t>la utilización de dicha licencia para actividades de mejoramiento personal del empleado, tales como viajes, estudios,</w:t>
      </w:r>
      <w:r w:rsidRPr="007F38F6">
        <w:rPr>
          <w:rFonts w:ascii="Book Antiqua" w:hAnsi="Book Antiqua"/>
          <w:spacing w:val="-19"/>
          <w:sz w:val="24"/>
          <w:szCs w:val="24"/>
        </w:rPr>
        <w:t xml:space="preserve"> </w:t>
      </w:r>
      <w:r w:rsidRPr="007F38F6">
        <w:rPr>
          <w:rFonts w:ascii="Book Antiqua" w:hAnsi="Book Antiqua"/>
          <w:sz w:val="24"/>
          <w:szCs w:val="24"/>
        </w:rPr>
        <w:t>etc.;</w:t>
      </w:r>
    </w:p>
    <w:p w:rsidR="000438BF" w:rsidRPr="007F38F6" w:rsidRDefault="000438BF" w:rsidP="00CB43B4">
      <w:pPr>
        <w:pStyle w:val="ColorfulList-Accent11"/>
        <w:numPr>
          <w:ilvl w:val="2"/>
          <w:numId w:val="8"/>
        </w:numPr>
        <w:spacing w:line="480" w:lineRule="auto"/>
        <w:ind w:left="2880" w:right="127" w:hanging="720"/>
        <w:contextualSpacing w:val="0"/>
        <w:jc w:val="both"/>
        <w:rPr>
          <w:rFonts w:ascii="Book Antiqua" w:eastAsia="Arial" w:hAnsi="Book Antiqua"/>
          <w:sz w:val="24"/>
          <w:szCs w:val="24"/>
        </w:rPr>
      </w:pPr>
      <w:r w:rsidRPr="007F38F6">
        <w:rPr>
          <w:rFonts w:ascii="Book Antiqua" w:hAnsi="Book Antiqua"/>
          <w:sz w:val="24"/>
          <w:szCs w:val="24"/>
        </w:rPr>
        <w:t>enfermedad prolongada del empleado después de haber agotado</w:t>
      </w:r>
      <w:r w:rsidRPr="007F38F6">
        <w:rPr>
          <w:rFonts w:ascii="Book Antiqua" w:hAnsi="Book Antiqua"/>
          <w:spacing w:val="-29"/>
          <w:sz w:val="24"/>
          <w:szCs w:val="24"/>
        </w:rPr>
        <w:t xml:space="preserve"> </w:t>
      </w:r>
      <w:r w:rsidRPr="007F38F6">
        <w:rPr>
          <w:rFonts w:ascii="Book Antiqua" w:hAnsi="Book Antiqua"/>
          <w:sz w:val="24"/>
          <w:szCs w:val="24"/>
        </w:rPr>
        <w:t>el balance de licencia de</w:t>
      </w:r>
      <w:r w:rsidRPr="007F38F6">
        <w:rPr>
          <w:rFonts w:ascii="Book Antiqua" w:hAnsi="Book Antiqua"/>
          <w:spacing w:val="-13"/>
          <w:sz w:val="24"/>
          <w:szCs w:val="24"/>
        </w:rPr>
        <w:t xml:space="preserve"> </w:t>
      </w:r>
      <w:r w:rsidRPr="007F38F6">
        <w:rPr>
          <w:rFonts w:ascii="Book Antiqua" w:hAnsi="Book Antiqua"/>
          <w:sz w:val="24"/>
          <w:szCs w:val="24"/>
        </w:rPr>
        <w:t>enfermedad;</w:t>
      </w:r>
    </w:p>
    <w:p w:rsidR="000438BF" w:rsidRPr="007F38F6" w:rsidRDefault="000438BF" w:rsidP="00CB43B4">
      <w:pPr>
        <w:pStyle w:val="ColorfulList-Accent11"/>
        <w:numPr>
          <w:ilvl w:val="2"/>
          <w:numId w:val="8"/>
        </w:numPr>
        <w:spacing w:line="480" w:lineRule="auto"/>
        <w:ind w:left="2880" w:right="121" w:hanging="720"/>
        <w:contextualSpacing w:val="0"/>
        <w:jc w:val="both"/>
        <w:rPr>
          <w:rFonts w:ascii="Book Antiqua" w:eastAsia="Arial" w:hAnsi="Book Antiqua"/>
          <w:sz w:val="24"/>
          <w:szCs w:val="24"/>
        </w:rPr>
      </w:pPr>
      <w:r w:rsidRPr="007F38F6">
        <w:rPr>
          <w:rFonts w:ascii="Book Antiqua" w:hAnsi="Book Antiqua"/>
          <w:sz w:val="24"/>
          <w:szCs w:val="24"/>
        </w:rPr>
        <w:t xml:space="preserve">problemas personales del empleado que requieran su </w:t>
      </w:r>
      <w:r w:rsidRPr="007F38F6">
        <w:rPr>
          <w:rFonts w:ascii="Book Antiqua" w:hAnsi="Book Antiqua"/>
          <w:sz w:val="24"/>
          <w:szCs w:val="24"/>
        </w:rPr>
        <w:lastRenderedPageBreak/>
        <w:t>atención personal;</w:t>
      </w:r>
    </w:p>
    <w:p w:rsidR="000438BF" w:rsidRPr="007F38F6" w:rsidRDefault="000438BF" w:rsidP="00CB43B4">
      <w:pPr>
        <w:pStyle w:val="ColorfulList-Accent11"/>
        <w:numPr>
          <w:ilvl w:val="2"/>
          <w:numId w:val="8"/>
        </w:numPr>
        <w:spacing w:line="480" w:lineRule="auto"/>
        <w:ind w:left="2880" w:right="122" w:hanging="720"/>
        <w:contextualSpacing w:val="0"/>
        <w:jc w:val="both"/>
        <w:rPr>
          <w:rFonts w:ascii="Book Antiqua" w:eastAsia="Arial" w:hAnsi="Book Antiqua"/>
          <w:sz w:val="24"/>
          <w:szCs w:val="24"/>
        </w:rPr>
      </w:pPr>
      <w:r w:rsidRPr="007F38F6">
        <w:rPr>
          <w:rFonts w:ascii="Book Antiqua" w:hAnsi="Book Antiqua"/>
          <w:sz w:val="24"/>
          <w:szCs w:val="24"/>
        </w:rPr>
        <w:t>si ha existido cancelación del disfrute de licencia por necesidades del servicio y a requerimiento de la</w:t>
      </w:r>
      <w:r w:rsidRPr="007F38F6">
        <w:rPr>
          <w:rFonts w:ascii="Book Antiqua" w:hAnsi="Book Antiqua"/>
          <w:spacing w:val="-13"/>
          <w:sz w:val="24"/>
          <w:szCs w:val="24"/>
        </w:rPr>
        <w:t xml:space="preserve"> </w:t>
      </w:r>
      <w:r w:rsidRPr="007F38F6">
        <w:rPr>
          <w:rFonts w:ascii="Book Antiqua" w:hAnsi="Book Antiqua"/>
          <w:sz w:val="24"/>
          <w:szCs w:val="24"/>
        </w:rPr>
        <w:t>agencia;</w:t>
      </w:r>
    </w:p>
    <w:p w:rsidR="000438BF" w:rsidRPr="007F38F6" w:rsidRDefault="000438BF" w:rsidP="00CB43B4">
      <w:pPr>
        <w:pStyle w:val="ColorfulList-Accent11"/>
        <w:numPr>
          <w:ilvl w:val="2"/>
          <w:numId w:val="8"/>
        </w:numPr>
        <w:spacing w:line="480" w:lineRule="auto"/>
        <w:ind w:left="2880" w:hanging="720"/>
        <w:contextualSpacing w:val="0"/>
        <w:jc w:val="both"/>
        <w:rPr>
          <w:rFonts w:ascii="Book Antiqua" w:eastAsia="Arial" w:hAnsi="Book Antiqua"/>
          <w:sz w:val="24"/>
          <w:szCs w:val="24"/>
        </w:rPr>
      </w:pPr>
      <w:r w:rsidRPr="007F38F6">
        <w:rPr>
          <w:rFonts w:ascii="Book Antiqua" w:hAnsi="Book Antiqua"/>
          <w:sz w:val="24"/>
          <w:szCs w:val="24"/>
        </w:rPr>
        <w:t>total de licencia acumulado que tiene el</w:t>
      </w:r>
      <w:r w:rsidRPr="007F38F6">
        <w:rPr>
          <w:rFonts w:ascii="Book Antiqua" w:hAnsi="Book Antiqua"/>
          <w:spacing w:val="-18"/>
          <w:sz w:val="24"/>
          <w:szCs w:val="24"/>
        </w:rPr>
        <w:t xml:space="preserve"> </w:t>
      </w:r>
      <w:r w:rsidRPr="007F38F6">
        <w:rPr>
          <w:rFonts w:ascii="Book Antiqua" w:hAnsi="Book Antiqua"/>
          <w:sz w:val="24"/>
          <w:szCs w:val="24"/>
        </w:rPr>
        <w:t>empleado.</w:t>
      </w:r>
    </w:p>
    <w:p w:rsidR="004D38AD" w:rsidRPr="007F38F6" w:rsidRDefault="00004A86" w:rsidP="00515BFC">
      <w:pPr>
        <w:pStyle w:val="ColorfulList-Accent11"/>
        <w:spacing w:line="480" w:lineRule="auto"/>
        <w:ind w:left="2160" w:hanging="720"/>
        <w:contextualSpacing w:val="0"/>
        <w:jc w:val="both"/>
        <w:rPr>
          <w:rFonts w:ascii="Book Antiqua" w:hAnsi="Book Antiqua"/>
          <w:sz w:val="24"/>
          <w:szCs w:val="24"/>
        </w:rPr>
      </w:pPr>
      <w:r>
        <w:rPr>
          <w:rFonts w:ascii="Book Antiqua" w:eastAsia="Arial" w:hAnsi="Book Antiqua"/>
          <w:sz w:val="24"/>
          <w:szCs w:val="24"/>
        </w:rPr>
        <w:t>j</w:t>
      </w:r>
      <w:r w:rsidR="000438BF" w:rsidRPr="007F38F6">
        <w:rPr>
          <w:rFonts w:ascii="Book Antiqua" w:eastAsia="Arial" w:hAnsi="Book Antiqua"/>
          <w:sz w:val="24"/>
          <w:szCs w:val="24"/>
        </w:rPr>
        <w:t>.</w:t>
      </w:r>
      <w:r w:rsidR="000438BF" w:rsidRPr="007F38F6">
        <w:rPr>
          <w:rFonts w:ascii="Book Antiqua" w:eastAsia="Arial" w:hAnsi="Book Antiqua"/>
          <w:sz w:val="24"/>
          <w:szCs w:val="24"/>
        </w:rPr>
        <w:tab/>
      </w:r>
      <w:r w:rsidR="000438BF" w:rsidRPr="007F38F6">
        <w:rPr>
          <w:rFonts w:ascii="Book Antiqua" w:hAnsi="Book Antiqua"/>
          <w:sz w:val="24"/>
          <w:szCs w:val="24"/>
        </w:rPr>
        <w:t xml:space="preserve">Por circunstancias especiales, se podrá anticipar licencia de vacaciones a los empleados regulares que hayan prestado servicios al Gobierno </w:t>
      </w:r>
      <w:r w:rsidR="001A6065" w:rsidRPr="007F38F6">
        <w:rPr>
          <w:rFonts w:ascii="Book Antiqua" w:hAnsi="Book Antiqua"/>
          <w:sz w:val="24"/>
          <w:szCs w:val="24"/>
        </w:rPr>
        <w:t xml:space="preserve">de Puerto Rico </w:t>
      </w:r>
      <w:r w:rsidR="000438BF" w:rsidRPr="007F38F6">
        <w:rPr>
          <w:rFonts w:ascii="Book Antiqua" w:hAnsi="Book Antiqua"/>
          <w:sz w:val="24"/>
          <w:szCs w:val="24"/>
        </w:rPr>
        <w:t xml:space="preserve">por más de un (1) año, cuando se tenga la certeza de que el empleado se reintegrará al servicio. La licencia de vacaciones así anticipada no excederá de quince (15) días laborables. La concesión de licencia de vacaciones anticipada requerirá en todo caso aprobación previa por escrito de la </w:t>
      </w:r>
      <w:r w:rsidR="004D38AD" w:rsidRPr="007F38F6">
        <w:rPr>
          <w:rFonts w:ascii="Book Antiqua" w:hAnsi="Book Antiqua"/>
          <w:sz w:val="24"/>
          <w:szCs w:val="24"/>
        </w:rPr>
        <w:t>Autoridad Nominadora</w:t>
      </w:r>
      <w:r w:rsidR="000438BF" w:rsidRPr="007F38F6">
        <w:rPr>
          <w:rFonts w:ascii="Book Antiqua" w:hAnsi="Book Antiqua"/>
          <w:sz w:val="24"/>
          <w:szCs w:val="24"/>
        </w:rPr>
        <w:t xml:space="preserve">. Todo empleado a quien se le hubiere anticipado licencia de vacaciones y se separe del servicio, voluntaria o involuntariamente, antes de prestar servicios por el período necesario requerido para acumular la totalidad de la licencia que le </w:t>
      </w:r>
      <w:r w:rsidR="004D7397" w:rsidRPr="007F38F6">
        <w:rPr>
          <w:rFonts w:ascii="Book Antiqua" w:hAnsi="Book Antiqua"/>
          <w:sz w:val="24"/>
          <w:szCs w:val="24"/>
        </w:rPr>
        <w:t xml:space="preserve">fue </w:t>
      </w:r>
      <w:r w:rsidR="000438BF" w:rsidRPr="007F38F6">
        <w:rPr>
          <w:rFonts w:ascii="Book Antiqua" w:hAnsi="Book Antiqua"/>
          <w:sz w:val="24"/>
          <w:szCs w:val="24"/>
        </w:rPr>
        <w:t>anticipada, vendrá obligado a reembolsar al Gobierno de Puerto Rico cualquier suma de dinero que le haya sido pagada por concepto del tal licencia</w:t>
      </w:r>
      <w:r w:rsidR="000438BF" w:rsidRPr="007F38F6">
        <w:rPr>
          <w:rFonts w:ascii="Book Antiqua" w:hAnsi="Book Antiqua"/>
          <w:spacing w:val="-15"/>
          <w:sz w:val="24"/>
          <w:szCs w:val="24"/>
        </w:rPr>
        <w:t xml:space="preserve"> </w:t>
      </w:r>
      <w:r w:rsidR="000438BF" w:rsidRPr="007F38F6">
        <w:rPr>
          <w:rFonts w:ascii="Book Antiqua" w:hAnsi="Book Antiqua"/>
          <w:sz w:val="24"/>
          <w:szCs w:val="24"/>
        </w:rPr>
        <w:t>anticipada.</w:t>
      </w:r>
      <w:r w:rsidR="004D38AD" w:rsidRPr="007F38F6">
        <w:rPr>
          <w:rFonts w:ascii="Book Antiqua" w:hAnsi="Book Antiqua"/>
          <w:sz w:val="24"/>
          <w:szCs w:val="24"/>
        </w:rPr>
        <w:t xml:space="preserve"> </w:t>
      </w:r>
    </w:p>
    <w:p w:rsidR="000438BF" w:rsidRPr="007F38F6" w:rsidRDefault="000438BF" w:rsidP="00231BDD">
      <w:pPr>
        <w:pStyle w:val="ColorfulList-Accent11"/>
        <w:numPr>
          <w:ilvl w:val="0"/>
          <w:numId w:val="53"/>
        </w:numPr>
        <w:spacing w:line="480" w:lineRule="auto"/>
        <w:ind w:left="2160" w:hanging="720"/>
        <w:contextualSpacing w:val="0"/>
        <w:jc w:val="both"/>
        <w:rPr>
          <w:rFonts w:ascii="Book Antiqua" w:eastAsia="Arial" w:hAnsi="Book Antiqua"/>
          <w:sz w:val="24"/>
          <w:szCs w:val="24"/>
        </w:rPr>
      </w:pPr>
      <w:r w:rsidRPr="007F38F6">
        <w:rPr>
          <w:rFonts w:ascii="Book Antiqua" w:hAnsi="Book Antiqua"/>
          <w:sz w:val="24"/>
          <w:szCs w:val="24"/>
        </w:rPr>
        <w:t>En el caso en que a un empleado se le conceda una licencia sin sueldo, no será menester que éste agote la licencia de vacaciones que tenga acumulada antes de comenzar a utilizar la licencia sin</w:t>
      </w:r>
      <w:r w:rsidRPr="007F38F6">
        <w:rPr>
          <w:rFonts w:ascii="Book Antiqua" w:hAnsi="Book Antiqua"/>
          <w:spacing w:val="-20"/>
          <w:sz w:val="24"/>
          <w:szCs w:val="24"/>
        </w:rPr>
        <w:t xml:space="preserve"> </w:t>
      </w:r>
      <w:r w:rsidRPr="007F38F6">
        <w:rPr>
          <w:rFonts w:ascii="Book Antiqua" w:hAnsi="Book Antiqua"/>
          <w:sz w:val="24"/>
          <w:szCs w:val="24"/>
        </w:rPr>
        <w:t>sueldo.</w:t>
      </w:r>
    </w:p>
    <w:p w:rsidR="000438BF" w:rsidRPr="007F38F6" w:rsidRDefault="000438BF" w:rsidP="006103CE">
      <w:pPr>
        <w:pStyle w:val="ColorfulList-Accent11"/>
        <w:numPr>
          <w:ilvl w:val="0"/>
          <w:numId w:val="53"/>
        </w:numPr>
        <w:spacing w:line="480" w:lineRule="auto"/>
        <w:ind w:left="2160" w:right="114" w:hanging="720"/>
        <w:contextualSpacing w:val="0"/>
        <w:jc w:val="both"/>
        <w:rPr>
          <w:rFonts w:ascii="Book Antiqua" w:eastAsia="Arial" w:hAnsi="Book Antiqua"/>
          <w:sz w:val="24"/>
          <w:szCs w:val="24"/>
        </w:rPr>
      </w:pPr>
      <w:r w:rsidRPr="007F38F6">
        <w:rPr>
          <w:rFonts w:ascii="Book Antiqua" w:hAnsi="Book Antiqua"/>
          <w:sz w:val="24"/>
          <w:szCs w:val="24"/>
        </w:rPr>
        <w:t xml:space="preserve">Cuando se autorice el disfrute de licencia de vacaciones acumulada </w:t>
      </w:r>
      <w:r w:rsidRPr="007F38F6">
        <w:rPr>
          <w:rFonts w:ascii="Book Antiqua" w:hAnsi="Book Antiqua"/>
          <w:sz w:val="24"/>
          <w:szCs w:val="24"/>
        </w:rPr>
        <w:lastRenderedPageBreak/>
        <w:t>o anticipada a un empleado, se podrá autorizar el pago por adelantado de los sueldos correspondientes al período de licencia, siempre que el empleado lo solicite con suficiente anticipación. Tal autorización deberá hacerse inmediatamente después de la aprobación de la</w:t>
      </w:r>
      <w:r w:rsidRPr="007F38F6">
        <w:rPr>
          <w:rFonts w:ascii="Book Antiqua" w:hAnsi="Book Antiqua"/>
          <w:spacing w:val="-20"/>
          <w:sz w:val="24"/>
          <w:szCs w:val="24"/>
        </w:rPr>
        <w:t xml:space="preserve"> </w:t>
      </w:r>
      <w:r w:rsidRPr="007F38F6">
        <w:rPr>
          <w:rFonts w:ascii="Book Antiqua" w:hAnsi="Book Antiqua"/>
          <w:sz w:val="24"/>
          <w:szCs w:val="24"/>
        </w:rPr>
        <w:t>licencia.</w:t>
      </w:r>
    </w:p>
    <w:p w:rsidR="000438BF" w:rsidRPr="007F38F6" w:rsidRDefault="000438BF" w:rsidP="006103CE">
      <w:pPr>
        <w:pStyle w:val="ColorfulList-Accent11"/>
        <w:numPr>
          <w:ilvl w:val="0"/>
          <w:numId w:val="53"/>
        </w:numPr>
        <w:tabs>
          <w:tab w:val="left" w:pos="1134"/>
        </w:tabs>
        <w:spacing w:line="480" w:lineRule="auto"/>
        <w:ind w:left="2160" w:right="120" w:hanging="720"/>
        <w:contextualSpacing w:val="0"/>
        <w:jc w:val="both"/>
        <w:rPr>
          <w:rFonts w:ascii="Book Antiqua" w:eastAsia="Arial" w:hAnsi="Book Antiqua"/>
          <w:sz w:val="24"/>
          <w:szCs w:val="24"/>
        </w:rPr>
      </w:pPr>
      <w:r w:rsidRPr="007F38F6">
        <w:rPr>
          <w:rFonts w:ascii="Book Antiqua" w:hAnsi="Book Antiqua"/>
          <w:sz w:val="24"/>
          <w:szCs w:val="24"/>
        </w:rPr>
        <w:t xml:space="preserve">Uno o más empleados públicos podrán ceder, excepcionalmente, a otro empleado público que trabaje en la misma entidad gubernamental días acumulados de vacaciones, hasta un máximo de cinco (5) días, según lo dispuesto en la Ley 44-1996, según enmendada, conocida como </w:t>
      </w:r>
      <w:r w:rsidR="00FD7284">
        <w:rPr>
          <w:rFonts w:ascii="Book Antiqua" w:hAnsi="Book Antiqua"/>
          <w:sz w:val="24"/>
          <w:szCs w:val="24"/>
        </w:rPr>
        <w:t>“</w:t>
      </w:r>
      <w:r w:rsidRPr="007F38F6">
        <w:rPr>
          <w:rFonts w:ascii="Book Antiqua" w:hAnsi="Book Antiqua"/>
          <w:sz w:val="24"/>
          <w:szCs w:val="24"/>
        </w:rPr>
        <w:t>Ley de Cesión de Licencia por Vacaciones</w:t>
      </w:r>
      <w:r w:rsidR="00FD7284">
        <w:rPr>
          <w:rFonts w:ascii="Book Antiqua" w:hAnsi="Book Antiqua"/>
          <w:sz w:val="24"/>
          <w:szCs w:val="24"/>
        </w:rPr>
        <w:t>”</w:t>
      </w:r>
      <w:r w:rsidRPr="007F38F6">
        <w:rPr>
          <w:rFonts w:ascii="Book Antiqua" w:hAnsi="Book Antiqua"/>
          <w:sz w:val="24"/>
          <w:szCs w:val="24"/>
        </w:rPr>
        <w:t>, cuando:</w:t>
      </w:r>
    </w:p>
    <w:p w:rsidR="000438BF" w:rsidRPr="007F38F6" w:rsidRDefault="000438BF" w:rsidP="00CB43B4">
      <w:pPr>
        <w:pStyle w:val="ColorfulList-Accent11"/>
        <w:numPr>
          <w:ilvl w:val="0"/>
          <w:numId w:val="10"/>
        </w:numPr>
        <w:spacing w:line="480" w:lineRule="auto"/>
        <w:ind w:left="2880" w:right="125" w:hanging="720"/>
        <w:contextualSpacing w:val="0"/>
        <w:jc w:val="both"/>
        <w:rPr>
          <w:rFonts w:ascii="Book Antiqua" w:eastAsia="Arial" w:hAnsi="Book Antiqua"/>
          <w:sz w:val="24"/>
          <w:szCs w:val="24"/>
        </w:rPr>
      </w:pPr>
      <w:r w:rsidRPr="007F38F6">
        <w:rPr>
          <w:rFonts w:ascii="Book Antiqua" w:hAnsi="Book Antiqua"/>
          <w:sz w:val="24"/>
          <w:szCs w:val="24"/>
        </w:rPr>
        <w:t xml:space="preserve">El empleado cesionario haya trabajado continuamente, el mínimo de un </w:t>
      </w:r>
      <w:r w:rsidR="00762DF6" w:rsidRPr="007F38F6">
        <w:rPr>
          <w:rFonts w:ascii="Book Antiqua" w:hAnsi="Book Antiqua"/>
          <w:sz w:val="24"/>
          <w:szCs w:val="24"/>
        </w:rPr>
        <w:t xml:space="preserve">(1) </w:t>
      </w:r>
      <w:r w:rsidRPr="007F38F6">
        <w:rPr>
          <w:rFonts w:ascii="Book Antiqua" w:hAnsi="Book Antiqua"/>
          <w:sz w:val="24"/>
          <w:szCs w:val="24"/>
        </w:rPr>
        <w:t>año, con cualquier entidad</w:t>
      </w:r>
      <w:r w:rsidRPr="007F38F6">
        <w:rPr>
          <w:rFonts w:ascii="Book Antiqua" w:hAnsi="Book Antiqua"/>
          <w:spacing w:val="-13"/>
          <w:sz w:val="24"/>
          <w:szCs w:val="24"/>
        </w:rPr>
        <w:t xml:space="preserve"> </w:t>
      </w:r>
      <w:r w:rsidRPr="007F38F6">
        <w:rPr>
          <w:rFonts w:ascii="Book Antiqua" w:hAnsi="Book Antiqua"/>
          <w:sz w:val="24"/>
          <w:szCs w:val="24"/>
        </w:rPr>
        <w:t>gubernamental;</w:t>
      </w:r>
    </w:p>
    <w:p w:rsidR="000438BF" w:rsidRPr="007F38F6" w:rsidRDefault="000438BF" w:rsidP="00CB43B4">
      <w:pPr>
        <w:pStyle w:val="ColorfulList-Accent11"/>
        <w:numPr>
          <w:ilvl w:val="0"/>
          <w:numId w:val="10"/>
        </w:numPr>
        <w:spacing w:line="480" w:lineRule="auto"/>
        <w:ind w:left="2880" w:right="122" w:hanging="720"/>
        <w:contextualSpacing w:val="0"/>
        <w:jc w:val="both"/>
        <w:rPr>
          <w:rFonts w:ascii="Book Antiqua" w:eastAsia="Arial" w:hAnsi="Book Antiqua"/>
          <w:sz w:val="24"/>
          <w:szCs w:val="24"/>
        </w:rPr>
      </w:pPr>
      <w:r w:rsidRPr="007F38F6">
        <w:rPr>
          <w:rFonts w:ascii="Book Antiqua" w:hAnsi="Book Antiqua"/>
          <w:sz w:val="24"/>
          <w:szCs w:val="24"/>
        </w:rPr>
        <w:t>El empleado cesionario no haya incurrido en un patrón de ausencias injustificadas, faltando a las normas de la entidad gubernamental;</w:t>
      </w:r>
    </w:p>
    <w:p w:rsidR="000438BF" w:rsidRPr="007F38F6" w:rsidRDefault="000438BF" w:rsidP="00CB43B4">
      <w:pPr>
        <w:pStyle w:val="ColorfulList-Accent11"/>
        <w:numPr>
          <w:ilvl w:val="0"/>
          <w:numId w:val="10"/>
        </w:numPr>
        <w:spacing w:line="480" w:lineRule="auto"/>
        <w:ind w:left="2880" w:right="114" w:hanging="720"/>
        <w:contextualSpacing w:val="0"/>
        <w:jc w:val="both"/>
        <w:rPr>
          <w:rFonts w:ascii="Book Antiqua" w:eastAsia="Arial" w:hAnsi="Book Antiqua"/>
          <w:sz w:val="24"/>
          <w:szCs w:val="24"/>
        </w:rPr>
      </w:pPr>
      <w:r w:rsidRPr="007F38F6">
        <w:rPr>
          <w:rFonts w:ascii="Book Antiqua" w:hAnsi="Book Antiqua"/>
          <w:sz w:val="24"/>
          <w:szCs w:val="24"/>
        </w:rPr>
        <w:t xml:space="preserve">El empleado cesionario hubiere agotado la totalidad de </w:t>
      </w:r>
      <w:r w:rsidRPr="007F38F6">
        <w:rPr>
          <w:rFonts w:ascii="Book Antiqua" w:hAnsi="Book Antiqua"/>
          <w:spacing w:val="2"/>
          <w:sz w:val="24"/>
          <w:szCs w:val="24"/>
        </w:rPr>
        <w:t xml:space="preserve">las </w:t>
      </w:r>
      <w:r w:rsidRPr="007F38F6">
        <w:rPr>
          <w:rFonts w:ascii="Book Antiqua" w:hAnsi="Book Antiqua"/>
          <w:sz w:val="24"/>
          <w:szCs w:val="24"/>
        </w:rPr>
        <w:t>licencias a que tiene derecho, como consecuencia de una</w:t>
      </w:r>
      <w:r w:rsidRPr="007F38F6">
        <w:rPr>
          <w:rFonts w:ascii="Book Antiqua" w:hAnsi="Book Antiqua"/>
          <w:spacing w:val="-25"/>
          <w:sz w:val="24"/>
          <w:szCs w:val="24"/>
        </w:rPr>
        <w:t xml:space="preserve"> </w:t>
      </w:r>
      <w:r w:rsidRPr="007F38F6">
        <w:rPr>
          <w:rFonts w:ascii="Book Antiqua" w:hAnsi="Book Antiqua"/>
          <w:sz w:val="24"/>
          <w:szCs w:val="24"/>
        </w:rPr>
        <w:t>emergencia;</w:t>
      </w:r>
    </w:p>
    <w:p w:rsidR="000438BF" w:rsidRPr="007F38F6" w:rsidRDefault="000438BF" w:rsidP="00CB43B4">
      <w:pPr>
        <w:pStyle w:val="ColorfulList-Accent11"/>
        <w:numPr>
          <w:ilvl w:val="0"/>
          <w:numId w:val="10"/>
        </w:numPr>
        <w:spacing w:line="480" w:lineRule="auto"/>
        <w:ind w:left="2880" w:right="122" w:hanging="720"/>
        <w:contextualSpacing w:val="0"/>
        <w:jc w:val="both"/>
        <w:rPr>
          <w:rFonts w:ascii="Book Antiqua" w:eastAsia="Arial" w:hAnsi="Book Antiqua"/>
          <w:sz w:val="24"/>
          <w:szCs w:val="24"/>
        </w:rPr>
      </w:pPr>
      <w:r w:rsidRPr="007F38F6">
        <w:rPr>
          <w:rFonts w:ascii="Book Antiqua" w:hAnsi="Book Antiqua"/>
          <w:sz w:val="24"/>
          <w:szCs w:val="24"/>
        </w:rPr>
        <w:t>El empleado cesionario o su representante evidencie, fehacientemente, la emergencia y la necesidad de ausentarse por días en exceso a las licencias ya</w:t>
      </w:r>
      <w:r w:rsidRPr="007F38F6">
        <w:rPr>
          <w:rFonts w:ascii="Book Antiqua" w:hAnsi="Book Antiqua"/>
          <w:spacing w:val="-14"/>
          <w:sz w:val="24"/>
          <w:szCs w:val="24"/>
        </w:rPr>
        <w:t xml:space="preserve"> </w:t>
      </w:r>
      <w:r w:rsidRPr="007F38F6">
        <w:rPr>
          <w:rFonts w:ascii="Book Antiqua" w:hAnsi="Book Antiqua"/>
          <w:sz w:val="24"/>
          <w:szCs w:val="24"/>
        </w:rPr>
        <w:t>agotadas;</w:t>
      </w:r>
    </w:p>
    <w:p w:rsidR="000438BF" w:rsidRPr="007F38F6" w:rsidRDefault="000438BF" w:rsidP="00CB43B4">
      <w:pPr>
        <w:pStyle w:val="ColorfulList-Accent11"/>
        <w:numPr>
          <w:ilvl w:val="0"/>
          <w:numId w:val="10"/>
        </w:numPr>
        <w:spacing w:line="480" w:lineRule="auto"/>
        <w:ind w:left="2880" w:right="119" w:hanging="720"/>
        <w:contextualSpacing w:val="0"/>
        <w:jc w:val="both"/>
        <w:rPr>
          <w:rFonts w:ascii="Book Antiqua" w:eastAsia="Arial" w:hAnsi="Book Antiqua"/>
          <w:sz w:val="24"/>
          <w:szCs w:val="24"/>
        </w:rPr>
      </w:pPr>
      <w:r w:rsidRPr="007F38F6">
        <w:rPr>
          <w:rFonts w:ascii="Book Antiqua" w:hAnsi="Book Antiqua"/>
          <w:sz w:val="24"/>
          <w:szCs w:val="24"/>
        </w:rPr>
        <w:lastRenderedPageBreak/>
        <w:t>El empleado cedente haya acumulado un mínimo de quince (15) días de licencias por vacaciones en exceso de la cantidad de días de licencia a</w:t>
      </w:r>
      <w:r w:rsidRPr="007F38F6">
        <w:rPr>
          <w:rFonts w:ascii="Book Antiqua" w:hAnsi="Book Antiqua"/>
          <w:spacing w:val="-7"/>
          <w:sz w:val="24"/>
          <w:szCs w:val="24"/>
        </w:rPr>
        <w:t xml:space="preserve"> </w:t>
      </w:r>
      <w:r w:rsidRPr="007F38F6">
        <w:rPr>
          <w:rFonts w:ascii="Book Antiqua" w:hAnsi="Book Antiqua"/>
          <w:sz w:val="24"/>
          <w:szCs w:val="24"/>
        </w:rPr>
        <w:t>cederse;</w:t>
      </w:r>
    </w:p>
    <w:p w:rsidR="000438BF" w:rsidRPr="007F38F6" w:rsidRDefault="000438BF" w:rsidP="00CB43B4">
      <w:pPr>
        <w:pStyle w:val="ColorfulList-Accent11"/>
        <w:numPr>
          <w:ilvl w:val="0"/>
          <w:numId w:val="10"/>
        </w:numPr>
        <w:spacing w:line="480" w:lineRule="auto"/>
        <w:ind w:left="2880" w:right="123" w:hanging="720"/>
        <w:contextualSpacing w:val="0"/>
        <w:jc w:val="both"/>
        <w:rPr>
          <w:rFonts w:ascii="Book Antiqua" w:eastAsia="Arial" w:hAnsi="Book Antiqua"/>
          <w:sz w:val="24"/>
          <w:szCs w:val="24"/>
        </w:rPr>
      </w:pPr>
      <w:r w:rsidRPr="007F38F6">
        <w:rPr>
          <w:rFonts w:ascii="Book Antiqua" w:hAnsi="Book Antiqua"/>
          <w:sz w:val="24"/>
          <w:szCs w:val="24"/>
        </w:rPr>
        <w:t>El empleado cedente haya sometido por escrito a la entidad gubernamental, en la cual trabaja, una autorización accediendo a la cesión, especificando el nombre del</w:t>
      </w:r>
      <w:r w:rsidRPr="007F38F6">
        <w:rPr>
          <w:rFonts w:ascii="Book Antiqua" w:hAnsi="Book Antiqua"/>
          <w:spacing w:val="-15"/>
          <w:sz w:val="24"/>
          <w:szCs w:val="24"/>
        </w:rPr>
        <w:t xml:space="preserve"> </w:t>
      </w:r>
      <w:r w:rsidRPr="007F38F6">
        <w:rPr>
          <w:rFonts w:ascii="Book Antiqua" w:hAnsi="Book Antiqua"/>
          <w:sz w:val="24"/>
          <w:szCs w:val="24"/>
        </w:rPr>
        <w:t>cesionario;</w:t>
      </w:r>
    </w:p>
    <w:p w:rsidR="000438BF" w:rsidRPr="007F38F6" w:rsidRDefault="000438BF" w:rsidP="00CB43B4">
      <w:pPr>
        <w:pStyle w:val="ColorfulList-Accent11"/>
        <w:numPr>
          <w:ilvl w:val="0"/>
          <w:numId w:val="10"/>
        </w:numPr>
        <w:spacing w:line="480" w:lineRule="auto"/>
        <w:ind w:left="2880" w:right="123" w:hanging="720"/>
        <w:contextualSpacing w:val="0"/>
        <w:jc w:val="both"/>
        <w:rPr>
          <w:rFonts w:ascii="Book Antiqua" w:eastAsia="Arial" w:hAnsi="Book Antiqua"/>
          <w:sz w:val="24"/>
          <w:szCs w:val="24"/>
        </w:rPr>
      </w:pPr>
      <w:r w:rsidRPr="007F38F6">
        <w:rPr>
          <w:rFonts w:ascii="Book Antiqua" w:hAnsi="Book Antiqua"/>
          <w:sz w:val="24"/>
          <w:szCs w:val="24"/>
        </w:rPr>
        <w:t>El empleado cesionario o su representante acepte, por escrito, la cesión</w:t>
      </w:r>
      <w:r w:rsidRPr="007F38F6">
        <w:rPr>
          <w:rFonts w:ascii="Book Antiqua" w:hAnsi="Book Antiqua"/>
          <w:spacing w:val="-4"/>
          <w:sz w:val="24"/>
          <w:szCs w:val="24"/>
        </w:rPr>
        <w:t xml:space="preserve"> </w:t>
      </w:r>
      <w:r w:rsidRPr="007F38F6">
        <w:rPr>
          <w:rFonts w:ascii="Book Antiqua" w:hAnsi="Book Antiqua"/>
          <w:sz w:val="24"/>
          <w:szCs w:val="24"/>
        </w:rPr>
        <w:t>propuesta</w:t>
      </w:r>
      <w:r w:rsidR="00172D1B" w:rsidRPr="007F38F6">
        <w:rPr>
          <w:rFonts w:ascii="Book Antiqua" w:hAnsi="Book Antiqua"/>
          <w:sz w:val="24"/>
          <w:szCs w:val="24"/>
        </w:rPr>
        <w:t>.</w:t>
      </w:r>
    </w:p>
    <w:p w:rsidR="000438BF" w:rsidRPr="00CB43B4" w:rsidRDefault="000438BF" w:rsidP="00CB43B4">
      <w:pPr>
        <w:pStyle w:val="ColorfulList-Accent11"/>
        <w:numPr>
          <w:ilvl w:val="0"/>
          <w:numId w:val="8"/>
        </w:numPr>
        <w:spacing w:line="480" w:lineRule="auto"/>
        <w:ind w:left="1440"/>
        <w:contextualSpacing w:val="0"/>
        <w:rPr>
          <w:rFonts w:ascii="Book Antiqua" w:eastAsia="Arial" w:hAnsi="Book Antiqua"/>
          <w:sz w:val="24"/>
          <w:szCs w:val="24"/>
        </w:rPr>
      </w:pPr>
      <w:r w:rsidRPr="00CB43B4">
        <w:rPr>
          <w:rFonts w:ascii="Book Antiqua" w:hAnsi="Book Antiqua"/>
          <w:sz w:val="24"/>
          <w:szCs w:val="24"/>
        </w:rPr>
        <w:t>Licencia por</w:t>
      </w:r>
      <w:r w:rsidRPr="00CB43B4">
        <w:rPr>
          <w:rFonts w:ascii="Book Antiqua" w:hAnsi="Book Antiqua"/>
          <w:spacing w:val="-9"/>
          <w:sz w:val="24"/>
          <w:szCs w:val="24"/>
        </w:rPr>
        <w:t xml:space="preserve"> </w:t>
      </w:r>
      <w:r w:rsidRPr="00CB43B4">
        <w:rPr>
          <w:rFonts w:ascii="Book Antiqua" w:hAnsi="Book Antiqua"/>
          <w:sz w:val="24"/>
          <w:szCs w:val="24"/>
        </w:rPr>
        <w:t>enfermedad</w:t>
      </w:r>
    </w:p>
    <w:p w:rsidR="00FA2038" w:rsidRPr="007F38F6" w:rsidRDefault="000438BF" w:rsidP="00231BDD">
      <w:pPr>
        <w:pStyle w:val="ColorfulList-Accent11"/>
        <w:numPr>
          <w:ilvl w:val="1"/>
          <w:numId w:val="8"/>
        </w:numPr>
        <w:spacing w:line="480" w:lineRule="auto"/>
        <w:ind w:left="2160" w:right="141" w:hanging="720"/>
        <w:contextualSpacing w:val="0"/>
        <w:jc w:val="both"/>
        <w:rPr>
          <w:rFonts w:ascii="Book Antiqua" w:hAnsi="Book Antiqua"/>
          <w:sz w:val="24"/>
          <w:szCs w:val="24"/>
        </w:rPr>
      </w:pPr>
      <w:r w:rsidRPr="007F38F6">
        <w:rPr>
          <w:rFonts w:ascii="Book Antiqua" w:hAnsi="Book Antiqua"/>
          <w:sz w:val="24"/>
          <w:szCs w:val="24"/>
        </w:rPr>
        <w:t xml:space="preserve">Todo empleado </w:t>
      </w:r>
      <w:r w:rsidR="00E64176" w:rsidRPr="007F38F6">
        <w:rPr>
          <w:rFonts w:ascii="Book Antiqua" w:hAnsi="Book Antiqua"/>
          <w:sz w:val="24"/>
          <w:szCs w:val="24"/>
        </w:rPr>
        <w:t xml:space="preserve">que haya sido contratado en el Gobierno de Puerto Rico antes </w:t>
      </w:r>
      <w:r w:rsidR="00FA2038" w:rsidRPr="007F38F6">
        <w:rPr>
          <w:rFonts w:ascii="Book Antiqua" w:hAnsi="Book Antiqua"/>
          <w:sz w:val="24"/>
          <w:szCs w:val="24"/>
        </w:rPr>
        <w:t>de entrar en vigor la</w:t>
      </w:r>
      <w:r w:rsidR="00F41839" w:rsidRPr="007F38F6">
        <w:rPr>
          <w:rFonts w:ascii="Book Antiqua" w:hAnsi="Book Antiqua"/>
          <w:sz w:val="24"/>
          <w:szCs w:val="24"/>
        </w:rPr>
        <w:t xml:space="preserve"> Ley 8-2017, conocida como</w:t>
      </w:r>
      <w:r w:rsidR="00FA2038" w:rsidRPr="007F38F6">
        <w:rPr>
          <w:rFonts w:ascii="Book Antiqua" w:hAnsi="Book Antiqua"/>
          <w:sz w:val="24"/>
          <w:szCs w:val="24"/>
        </w:rPr>
        <w:t xml:space="preserve"> </w:t>
      </w:r>
      <w:r w:rsidR="00FD7284">
        <w:rPr>
          <w:rFonts w:ascii="Book Antiqua" w:hAnsi="Book Antiqua"/>
          <w:sz w:val="24"/>
          <w:szCs w:val="24"/>
        </w:rPr>
        <w:t>“</w:t>
      </w:r>
      <w:r w:rsidR="00FA2038" w:rsidRPr="007F38F6">
        <w:rPr>
          <w:rFonts w:ascii="Book Antiqua" w:hAnsi="Book Antiqua"/>
          <w:color w:val="000000"/>
          <w:sz w:val="24"/>
          <w:szCs w:val="24"/>
        </w:rPr>
        <w:t>Ley para la Administración y Transformación de los Recursos Humanos en el Gobierno de Puerto Rico</w:t>
      </w:r>
      <w:r w:rsidR="00FD7284">
        <w:rPr>
          <w:rFonts w:ascii="Book Antiqua" w:hAnsi="Book Antiqua"/>
          <w:color w:val="000000"/>
          <w:sz w:val="24"/>
          <w:szCs w:val="24"/>
        </w:rPr>
        <w:t>”</w:t>
      </w:r>
      <w:r w:rsidR="00FA2038" w:rsidRPr="007F38F6">
        <w:rPr>
          <w:rFonts w:ascii="Book Antiqua" w:hAnsi="Book Antiqua"/>
          <w:color w:val="000000"/>
          <w:sz w:val="24"/>
          <w:szCs w:val="24"/>
        </w:rPr>
        <w:t xml:space="preserve"> tendrá</w:t>
      </w:r>
      <w:r w:rsidRPr="007F38F6">
        <w:rPr>
          <w:rFonts w:ascii="Book Antiqua" w:hAnsi="Book Antiqua"/>
          <w:sz w:val="24"/>
          <w:szCs w:val="24"/>
        </w:rPr>
        <w:t xml:space="preserve"> derecho </w:t>
      </w:r>
      <w:r w:rsidR="00971F5A" w:rsidRPr="007F38F6">
        <w:rPr>
          <w:rFonts w:ascii="Book Antiqua" w:hAnsi="Book Antiqua"/>
          <w:sz w:val="24"/>
          <w:szCs w:val="24"/>
        </w:rPr>
        <w:t>a</w:t>
      </w:r>
      <w:r w:rsidRPr="007F38F6">
        <w:rPr>
          <w:rFonts w:ascii="Book Antiqua" w:hAnsi="Book Antiqua"/>
          <w:sz w:val="24"/>
          <w:szCs w:val="24"/>
        </w:rPr>
        <w:t xml:space="preserve"> acumular </w:t>
      </w:r>
      <w:r w:rsidR="00762DF6" w:rsidRPr="007F38F6">
        <w:rPr>
          <w:rFonts w:ascii="Book Antiqua" w:hAnsi="Book Antiqua"/>
          <w:sz w:val="24"/>
          <w:szCs w:val="24"/>
        </w:rPr>
        <w:t xml:space="preserve">licencia </w:t>
      </w:r>
      <w:r w:rsidRPr="007F38F6">
        <w:rPr>
          <w:rFonts w:ascii="Book Antiqua" w:hAnsi="Book Antiqua"/>
          <w:sz w:val="24"/>
          <w:szCs w:val="24"/>
        </w:rPr>
        <w:t>por enfermedad a razón de un</w:t>
      </w:r>
      <w:r w:rsidR="00FA2038" w:rsidRPr="007F38F6">
        <w:rPr>
          <w:rFonts w:ascii="Book Antiqua" w:hAnsi="Book Antiqua"/>
          <w:sz w:val="24"/>
          <w:szCs w:val="24"/>
        </w:rPr>
        <w:t xml:space="preserve"> </w:t>
      </w:r>
      <w:r w:rsidR="00971F5A" w:rsidRPr="007F38F6">
        <w:rPr>
          <w:rFonts w:ascii="Book Antiqua" w:hAnsi="Book Antiqua"/>
          <w:sz w:val="24"/>
          <w:szCs w:val="24"/>
        </w:rPr>
        <w:t>día</w:t>
      </w:r>
      <w:r w:rsidR="00FA2038" w:rsidRPr="007F38F6">
        <w:rPr>
          <w:rFonts w:ascii="Book Antiqua" w:hAnsi="Book Antiqua"/>
          <w:sz w:val="24"/>
          <w:szCs w:val="24"/>
        </w:rPr>
        <w:t xml:space="preserve"> y</w:t>
      </w:r>
      <w:r w:rsidR="004D38AD" w:rsidRPr="007F38F6">
        <w:rPr>
          <w:rFonts w:ascii="Book Antiqua" w:hAnsi="Book Antiqua"/>
          <w:sz w:val="24"/>
          <w:szCs w:val="24"/>
        </w:rPr>
        <w:t xml:space="preserve"> </w:t>
      </w:r>
      <w:r w:rsidR="00FA2038" w:rsidRPr="007F38F6">
        <w:rPr>
          <w:rFonts w:ascii="Book Antiqua" w:hAnsi="Book Antiqua"/>
          <w:sz w:val="24"/>
          <w:szCs w:val="24"/>
        </w:rPr>
        <w:t>medio (</w:t>
      </w:r>
      <w:r w:rsidRPr="007F38F6">
        <w:rPr>
          <w:rFonts w:ascii="Book Antiqua" w:hAnsi="Book Antiqua"/>
          <w:sz w:val="24"/>
          <w:szCs w:val="24"/>
        </w:rPr>
        <w:t>1</w:t>
      </w:r>
      <w:r w:rsidR="004D38AD" w:rsidRPr="007F38F6">
        <w:rPr>
          <w:rFonts w:ascii="Book Antiqua" w:hAnsi="Book Antiqua"/>
          <w:sz w:val="24"/>
          <w:szCs w:val="24"/>
        </w:rPr>
        <w:t xml:space="preserve"> 1/2</w:t>
      </w:r>
      <w:r w:rsidR="00FA2038" w:rsidRPr="007F38F6">
        <w:rPr>
          <w:rFonts w:ascii="Book Antiqua" w:hAnsi="Book Antiqua"/>
          <w:sz w:val="24"/>
          <w:szCs w:val="24"/>
        </w:rPr>
        <w:t xml:space="preserve">) </w:t>
      </w:r>
      <w:r w:rsidRPr="007F38F6">
        <w:rPr>
          <w:rFonts w:ascii="Book Antiqua" w:hAnsi="Book Antiqua"/>
          <w:sz w:val="24"/>
          <w:szCs w:val="24"/>
        </w:rPr>
        <w:t xml:space="preserve">por cada mes de servicio. </w:t>
      </w:r>
      <w:r w:rsidR="00FA2038" w:rsidRPr="007F38F6">
        <w:rPr>
          <w:rFonts w:ascii="Book Antiqua" w:hAnsi="Book Antiqua"/>
          <w:sz w:val="24"/>
          <w:szCs w:val="24"/>
        </w:rPr>
        <w:t xml:space="preserve"> </w:t>
      </w:r>
    </w:p>
    <w:p w:rsidR="00FA2038" w:rsidRPr="007F38F6" w:rsidRDefault="00FA2038" w:rsidP="0009421C">
      <w:pPr>
        <w:pStyle w:val="ColorfulList-Accent11"/>
        <w:numPr>
          <w:ilvl w:val="1"/>
          <w:numId w:val="8"/>
        </w:numPr>
        <w:spacing w:line="480" w:lineRule="auto"/>
        <w:ind w:left="2160" w:right="141" w:hanging="720"/>
        <w:contextualSpacing w:val="0"/>
        <w:jc w:val="both"/>
        <w:rPr>
          <w:rFonts w:ascii="Book Antiqua" w:hAnsi="Book Antiqua"/>
          <w:sz w:val="24"/>
          <w:szCs w:val="24"/>
        </w:rPr>
      </w:pPr>
      <w:r w:rsidRPr="007F38F6">
        <w:rPr>
          <w:rFonts w:ascii="Book Antiqua" w:hAnsi="Book Antiqua"/>
          <w:sz w:val="24"/>
          <w:szCs w:val="24"/>
        </w:rPr>
        <w:t>Todo empleado que haya sido contratado en el Gobierno de Puerto Rico después de entrar en vigor la</w:t>
      </w:r>
      <w:r w:rsidR="00F41839" w:rsidRPr="007F38F6">
        <w:rPr>
          <w:rFonts w:ascii="Book Antiqua" w:hAnsi="Book Antiqua"/>
          <w:sz w:val="24"/>
          <w:szCs w:val="24"/>
        </w:rPr>
        <w:t xml:space="preserve"> Ley 8-2017, conocida como</w:t>
      </w:r>
      <w:r w:rsidRPr="007F38F6">
        <w:rPr>
          <w:rFonts w:ascii="Book Antiqua" w:hAnsi="Book Antiqua"/>
          <w:sz w:val="24"/>
          <w:szCs w:val="24"/>
        </w:rPr>
        <w:t xml:space="preserve"> </w:t>
      </w:r>
      <w:r w:rsidR="00FD7284">
        <w:rPr>
          <w:rFonts w:ascii="Book Antiqua" w:hAnsi="Book Antiqua"/>
          <w:sz w:val="24"/>
          <w:szCs w:val="24"/>
        </w:rPr>
        <w:t>“</w:t>
      </w:r>
      <w:r w:rsidRPr="007F38F6">
        <w:rPr>
          <w:rFonts w:ascii="Book Antiqua" w:hAnsi="Book Antiqua"/>
          <w:color w:val="000000"/>
          <w:sz w:val="24"/>
          <w:szCs w:val="24"/>
        </w:rPr>
        <w:t>Ley para la Administración y Transformación de los Recursos Humanos en el Gobierno de Puerto Rico</w:t>
      </w:r>
      <w:r w:rsidR="00FD7284">
        <w:rPr>
          <w:rFonts w:ascii="Book Antiqua" w:hAnsi="Book Antiqua"/>
          <w:color w:val="000000"/>
          <w:sz w:val="24"/>
          <w:szCs w:val="24"/>
        </w:rPr>
        <w:t>”</w:t>
      </w:r>
      <w:r w:rsidR="00971F5A" w:rsidRPr="007F38F6">
        <w:rPr>
          <w:rFonts w:ascii="Book Antiqua" w:hAnsi="Book Antiqua"/>
          <w:color w:val="000000"/>
          <w:sz w:val="24"/>
          <w:szCs w:val="24"/>
        </w:rPr>
        <w:t xml:space="preserve"> tendrá</w:t>
      </w:r>
      <w:r w:rsidRPr="007F38F6">
        <w:rPr>
          <w:rFonts w:ascii="Book Antiqua" w:hAnsi="Book Antiqua"/>
          <w:sz w:val="24"/>
          <w:szCs w:val="24"/>
        </w:rPr>
        <w:t xml:space="preserve"> derecho a acumular </w:t>
      </w:r>
      <w:r w:rsidR="00762DF6" w:rsidRPr="007F38F6">
        <w:rPr>
          <w:rFonts w:ascii="Book Antiqua" w:hAnsi="Book Antiqua"/>
          <w:sz w:val="24"/>
          <w:szCs w:val="24"/>
        </w:rPr>
        <w:t xml:space="preserve">licencia </w:t>
      </w:r>
      <w:r w:rsidRPr="007F38F6">
        <w:rPr>
          <w:rFonts w:ascii="Book Antiqua" w:hAnsi="Book Antiqua"/>
          <w:sz w:val="24"/>
          <w:szCs w:val="24"/>
        </w:rPr>
        <w:t>por enfermedad a razón de un (1)</w:t>
      </w:r>
      <w:r w:rsidR="00971F5A" w:rsidRPr="007F38F6">
        <w:rPr>
          <w:rFonts w:ascii="Book Antiqua" w:hAnsi="Book Antiqua"/>
          <w:sz w:val="24"/>
          <w:szCs w:val="24"/>
        </w:rPr>
        <w:t xml:space="preserve"> día</w:t>
      </w:r>
      <w:r w:rsidRPr="007F38F6">
        <w:rPr>
          <w:rFonts w:ascii="Book Antiqua" w:hAnsi="Book Antiqua"/>
          <w:sz w:val="24"/>
          <w:szCs w:val="24"/>
        </w:rPr>
        <w:t xml:space="preserve"> por cada mes de servicio.  </w:t>
      </w:r>
    </w:p>
    <w:p w:rsidR="00FA2038" w:rsidRPr="007F38F6" w:rsidRDefault="000438BF" w:rsidP="00231BDD">
      <w:pPr>
        <w:pStyle w:val="ColorfulList-Accent11"/>
        <w:numPr>
          <w:ilvl w:val="1"/>
          <w:numId w:val="8"/>
        </w:numPr>
        <w:spacing w:line="480" w:lineRule="auto"/>
        <w:ind w:left="2160" w:right="141" w:hanging="720"/>
        <w:contextualSpacing w:val="0"/>
        <w:jc w:val="both"/>
        <w:rPr>
          <w:rFonts w:ascii="Book Antiqua" w:hAnsi="Book Antiqua"/>
          <w:sz w:val="24"/>
          <w:szCs w:val="24"/>
        </w:rPr>
      </w:pPr>
      <w:r w:rsidRPr="007F38F6">
        <w:rPr>
          <w:rFonts w:ascii="Book Antiqua" w:hAnsi="Book Antiqua"/>
          <w:sz w:val="24"/>
          <w:szCs w:val="24"/>
        </w:rPr>
        <w:lastRenderedPageBreak/>
        <w:t xml:space="preserve">Los empleados a jornada regular reducida o a jornada parcial acumularán licencia por enfermedad en forma proporcional al número de horas que presten servicios regularmente. </w:t>
      </w:r>
    </w:p>
    <w:p w:rsidR="00971F5A" w:rsidRPr="007F38F6" w:rsidRDefault="00FA2038" w:rsidP="00231BDD">
      <w:pPr>
        <w:pStyle w:val="ColorfulList-Accent11"/>
        <w:numPr>
          <w:ilvl w:val="1"/>
          <w:numId w:val="8"/>
        </w:numPr>
        <w:spacing w:line="480" w:lineRule="auto"/>
        <w:ind w:left="2160" w:right="141" w:hanging="720"/>
        <w:contextualSpacing w:val="0"/>
        <w:jc w:val="both"/>
        <w:rPr>
          <w:rFonts w:ascii="Book Antiqua" w:hAnsi="Book Antiqua"/>
          <w:sz w:val="24"/>
          <w:szCs w:val="24"/>
        </w:rPr>
      </w:pPr>
      <w:r w:rsidRPr="007F38F6">
        <w:rPr>
          <w:rFonts w:ascii="Book Antiqua" w:hAnsi="Book Antiqua"/>
          <w:sz w:val="24"/>
          <w:szCs w:val="24"/>
        </w:rPr>
        <w:t xml:space="preserve">La licencia por enfermedad </w:t>
      </w:r>
      <w:r w:rsidR="000438BF" w:rsidRPr="007F38F6">
        <w:rPr>
          <w:rFonts w:ascii="Book Antiqua" w:hAnsi="Book Antiqua"/>
          <w:sz w:val="24"/>
          <w:szCs w:val="24"/>
        </w:rPr>
        <w:t xml:space="preserve">se utilizará cuando el empleado se encuentre enfermo, incapacitado o expuesto a una enfermedad contagiosa que requiera su ausencia del trabajo para la protección de su salud o la de otras personas. </w:t>
      </w:r>
    </w:p>
    <w:p w:rsidR="000438BF" w:rsidRPr="007F38F6" w:rsidRDefault="00971F5A" w:rsidP="00231BDD">
      <w:pPr>
        <w:pStyle w:val="ColorfulList-Accent11"/>
        <w:numPr>
          <w:ilvl w:val="1"/>
          <w:numId w:val="8"/>
        </w:numPr>
        <w:spacing w:line="480" w:lineRule="auto"/>
        <w:ind w:left="2160" w:right="141" w:hanging="720"/>
        <w:contextualSpacing w:val="0"/>
        <w:jc w:val="both"/>
        <w:rPr>
          <w:rFonts w:ascii="Book Antiqua" w:hAnsi="Book Antiqua"/>
          <w:sz w:val="24"/>
          <w:szCs w:val="24"/>
        </w:rPr>
      </w:pPr>
      <w:r w:rsidRPr="007F38F6">
        <w:rPr>
          <w:rFonts w:ascii="Book Antiqua" w:hAnsi="Book Antiqua"/>
          <w:sz w:val="24"/>
          <w:szCs w:val="24"/>
        </w:rPr>
        <w:t>T</w:t>
      </w:r>
      <w:r w:rsidR="000438BF" w:rsidRPr="007F38F6">
        <w:rPr>
          <w:rFonts w:ascii="Book Antiqua" w:hAnsi="Book Antiqua"/>
          <w:sz w:val="24"/>
          <w:szCs w:val="24"/>
        </w:rPr>
        <w:t>odo empleado podrá disponer de hasta un máximo de cinco (5) días al año de los días acumulados por enfermedad,</w:t>
      </w:r>
      <w:r w:rsidR="000438BF" w:rsidRPr="007F38F6">
        <w:rPr>
          <w:rFonts w:ascii="Book Antiqua" w:hAnsi="Book Antiqua"/>
          <w:spacing w:val="28"/>
          <w:sz w:val="24"/>
          <w:szCs w:val="24"/>
        </w:rPr>
        <w:t xml:space="preserve"> </w:t>
      </w:r>
      <w:r w:rsidR="000438BF" w:rsidRPr="007F38F6">
        <w:rPr>
          <w:rFonts w:ascii="Book Antiqua" w:hAnsi="Book Antiqua"/>
          <w:sz w:val="24"/>
          <w:szCs w:val="24"/>
        </w:rPr>
        <w:t>siempre</w:t>
      </w:r>
      <w:r w:rsidR="000438BF" w:rsidRPr="007F38F6">
        <w:rPr>
          <w:rFonts w:ascii="Book Antiqua" w:hAnsi="Book Antiqua"/>
          <w:spacing w:val="27"/>
          <w:sz w:val="24"/>
          <w:szCs w:val="24"/>
        </w:rPr>
        <w:t xml:space="preserve"> </w:t>
      </w:r>
      <w:r w:rsidR="000438BF" w:rsidRPr="007F38F6">
        <w:rPr>
          <w:rFonts w:ascii="Book Antiqua" w:hAnsi="Book Antiqua"/>
          <w:sz w:val="24"/>
          <w:szCs w:val="24"/>
        </w:rPr>
        <w:t>y</w:t>
      </w:r>
      <w:r w:rsidR="000438BF" w:rsidRPr="007F38F6">
        <w:rPr>
          <w:rFonts w:ascii="Book Antiqua" w:hAnsi="Book Antiqua"/>
          <w:spacing w:val="28"/>
          <w:sz w:val="24"/>
          <w:szCs w:val="24"/>
        </w:rPr>
        <w:t xml:space="preserve"> </w:t>
      </w:r>
      <w:r w:rsidR="000438BF" w:rsidRPr="007F38F6">
        <w:rPr>
          <w:rFonts w:ascii="Book Antiqua" w:hAnsi="Book Antiqua"/>
          <w:sz w:val="24"/>
          <w:szCs w:val="24"/>
        </w:rPr>
        <w:t>cuando</w:t>
      </w:r>
      <w:r w:rsidR="000438BF" w:rsidRPr="007F38F6">
        <w:rPr>
          <w:rFonts w:ascii="Book Antiqua" w:hAnsi="Book Antiqua"/>
          <w:spacing w:val="29"/>
          <w:sz w:val="24"/>
          <w:szCs w:val="24"/>
        </w:rPr>
        <w:t xml:space="preserve"> </w:t>
      </w:r>
      <w:r w:rsidR="000438BF" w:rsidRPr="007F38F6">
        <w:rPr>
          <w:rFonts w:ascii="Book Antiqua" w:hAnsi="Book Antiqua"/>
          <w:sz w:val="24"/>
          <w:szCs w:val="24"/>
        </w:rPr>
        <w:t>mantenga</w:t>
      </w:r>
      <w:r w:rsidR="000438BF" w:rsidRPr="007F38F6">
        <w:rPr>
          <w:rFonts w:ascii="Book Antiqua" w:hAnsi="Book Antiqua"/>
          <w:spacing w:val="29"/>
          <w:sz w:val="24"/>
          <w:szCs w:val="24"/>
        </w:rPr>
        <w:t xml:space="preserve"> </w:t>
      </w:r>
      <w:r w:rsidR="000438BF" w:rsidRPr="007F38F6">
        <w:rPr>
          <w:rFonts w:ascii="Book Antiqua" w:hAnsi="Book Antiqua"/>
          <w:sz w:val="24"/>
          <w:szCs w:val="24"/>
        </w:rPr>
        <w:t>un</w:t>
      </w:r>
      <w:r w:rsidR="000438BF" w:rsidRPr="007F38F6">
        <w:rPr>
          <w:rFonts w:ascii="Book Antiqua" w:hAnsi="Book Antiqua"/>
          <w:spacing w:val="31"/>
          <w:sz w:val="24"/>
          <w:szCs w:val="24"/>
        </w:rPr>
        <w:t xml:space="preserve"> </w:t>
      </w:r>
      <w:r w:rsidR="000438BF" w:rsidRPr="007F38F6">
        <w:rPr>
          <w:rFonts w:ascii="Book Antiqua" w:hAnsi="Book Antiqua"/>
          <w:sz w:val="24"/>
          <w:szCs w:val="24"/>
        </w:rPr>
        <w:t>balance mínimo de doce (12) días, para solicitar una licencia especial con el fin de utilizar la misma en:</w:t>
      </w:r>
    </w:p>
    <w:p w:rsidR="000438BF" w:rsidRPr="007F38F6" w:rsidRDefault="000438BF" w:rsidP="00CB43B4">
      <w:pPr>
        <w:pStyle w:val="ColorfulList-Accent11"/>
        <w:numPr>
          <w:ilvl w:val="0"/>
          <w:numId w:val="7"/>
        </w:numPr>
        <w:spacing w:line="480" w:lineRule="auto"/>
        <w:ind w:left="2880" w:hanging="720"/>
        <w:contextualSpacing w:val="0"/>
        <w:jc w:val="both"/>
        <w:rPr>
          <w:rFonts w:ascii="Book Antiqua" w:eastAsia="Arial" w:hAnsi="Book Antiqua"/>
          <w:sz w:val="24"/>
          <w:szCs w:val="24"/>
        </w:rPr>
      </w:pPr>
      <w:r w:rsidRPr="007F38F6">
        <w:rPr>
          <w:rFonts w:ascii="Book Antiqua" w:hAnsi="Book Antiqua"/>
          <w:sz w:val="24"/>
          <w:szCs w:val="24"/>
        </w:rPr>
        <w:t>El cuidado y atención por razón de enfermedad de sus hijos o</w:t>
      </w:r>
      <w:r w:rsidRPr="007F38F6">
        <w:rPr>
          <w:rFonts w:ascii="Book Antiqua" w:hAnsi="Book Antiqua"/>
          <w:spacing w:val="-21"/>
          <w:sz w:val="24"/>
          <w:szCs w:val="24"/>
        </w:rPr>
        <w:t xml:space="preserve"> </w:t>
      </w:r>
      <w:r w:rsidRPr="007F38F6">
        <w:rPr>
          <w:rFonts w:ascii="Book Antiqua" w:hAnsi="Book Antiqua"/>
          <w:sz w:val="24"/>
          <w:szCs w:val="24"/>
        </w:rPr>
        <w:t>hijas.</w:t>
      </w:r>
    </w:p>
    <w:p w:rsidR="000438BF" w:rsidRPr="007F38F6" w:rsidRDefault="000438BF" w:rsidP="00CB43B4">
      <w:pPr>
        <w:pStyle w:val="ColorfulList-Accent11"/>
        <w:numPr>
          <w:ilvl w:val="0"/>
          <w:numId w:val="7"/>
        </w:numPr>
        <w:spacing w:line="480" w:lineRule="auto"/>
        <w:ind w:left="2880" w:right="120" w:hanging="720"/>
        <w:contextualSpacing w:val="0"/>
        <w:jc w:val="both"/>
        <w:rPr>
          <w:rFonts w:ascii="Book Antiqua" w:eastAsia="Arial" w:hAnsi="Book Antiqua"/>
          <w:sz w:val="24"/>
          <w:szCs w:val="24"/>
        </w:rPr>
      </w:pPr>
      <w:r w:rsidRPr="007F38F6">
        <w:rPr>
          <w:rFonts w:ascii="Book Antiqua" w:hAnsi="Book Antiqua"/>
          <w:sz w:val="24"/>
          <w:szCs w:val="24"/>
        </w:rPr>
        <w:t>Enfermedad o gestiones de personas de edad avanzada o con impedimentos dentro del núcleo familiar, entiéndase cuarto grado de consanguinidad, segundo de afinidad, o personas que vivan bajo el mismo techo o personas sobre las que se tenga custodia o tutela legal.</w:t>
      </w:r>
    </w:p>
    <w:p w:rsidR="000438BF" w:rsidRPr="007F38F6" w:rsidRDefault="000438BF" w:rsidP="00CB43B4">
      <w:pPr>
        <w:pStyle w:val="BodyText"/>
        <w:tabs>
          <w:tab w:val="left" w:pos="4030"/>
          <w:tab w:val="left" w:pos="4646"/>
          <w:tab w:val="left" w:pos="5171"/>
          <w:tab w:val="left" w:pos="6415"/>
          <w:tab w:val="left" w:pos="6768"/>
          <w:tab w:val="left" w:pos="8022"/>
          <w:tab w:val="left" w:pos="9122"/>
        </w:tabs>
        <w:spacing w:line="480" w:lineRule="auto"/>
        <w:ind w:left="2880" w:right="122" w:firstLine="0"/>
        <w:jc w:val="both"/>
        <w:rPr>
          <w:rFonts w:ascii="Book Antiqua" w:hAnsi="Book Antiqua"/>
        </w:rPr>
      </w:pPr>
      <w:r w:rsidRPr="007F38F6">
        <w:rPr>
          <w:rFonts w:ascii="Book Antiqua" w:hAnsi="Book Antiqua"/>
          <w:spacing w:val="-1"/>
        </w:rPr>
        <w:t>Disponiéndose</w:t>
      </w:r>
      <w:r w:rsidR="00953758" w:rsidRPr="007F38F6">
        <w:rPr>
          <w:rFonts w:ascii="Book Antiqua" w:hAnsi="Book Antiqua"/>
          <w:spacing w:val="-1"/>
        </w:rPr>
        <w:t xml:space="preserve"> </w:t>
      </w:r>
      <w:r w:rsidRPr="007F38F6">
        <w:rPr>
          <w:rFonts w:ascii="Book Antiqua" w:hAnsi="Book Antiqua"/>
          <w:spacing w:val="-1"/>
        </w:rPr>
        <w:t>que</w:t>
      </w:r>
      <w:r w:rsidR="00971F5A" w:rsidRPr="007F38F6">
        <w:rPr>
          <w:rFonts w:ascii="Book Antiqua" w:hAnsi="Book Antiqua"/>
          <w:spacing w:val="-1"/>
        </w:rPr>
        <w:t xml:space="preserve"> las</w:t>
      </w:r>
      <w:r w:rsidRPr="007F38F6">
        <w:rPr>
          <w:rFonts w:ascii="Book Antiqua" w:hAnsi="Book Antiqua"/>
          <w:w w:val="95"/>
        </w:rPr>
        <w:t xml:space="preserve"> </w:t>
      </w:r>
      <w:r w:rsidRPr="007F38F6">
        <w:rPr>
          <w:rFonts w:ascii="Book Antiqua" w:hAnsi="Book Antiqua"/>
          <w:spacing w:val="-1"/>
        </w:rPr>
        <w:t>gestiones</w:t>
      </w:r>
      <w:r w:rsidR="00971F5A" w:rsidRPr="007F38F6">
        <w:rPr>
          <w:rFonts w:ascii="Book Antiqua" w:hAnsi="Book Antiqua"/>
          <w:spacing w:val="-1"/>
        </w:rPr>
        <w:t xml:space="preserve"> a</w:t>
      </w:r>
      <w:r w:rsidRPr="007F38F6">
        <w:rPr>
          <w:rFonts w:ascii="Book Antiqua" w:hAnsi="Book Antiqua"/>
          <w:w w:val="95"/>
        </w:rPr>
        <w:t xml:space="preserve"> </w:t>
      </w:r>
      <w:r w:rsidRPr="007F38F6">
        <w:rPr>
          <w:rFonts w:ascii="Book Antiqua" w:hAnsi="Book Antiqua"/>
          <w:spacing w:val="-1"/>
        </w:rPr>
        <w:t>realizarse deberán ser</w:t>
      </w:r>
      <w:r w:rsidRPr="007F38F6">
        <w:rPr>
          <w:rFonts w:ascii="Book Antiqua" w:hAnsi="Book Antiqua"/>
        </w:rPr>
        <w:t xml:space="preserve"> cónsonas con el propósito de la licencia de enfermedad; es decir, al cuidado y la atención relacionada a la salud de las personas aquí comprendidas.</w:t>
      </w:r>
    </w:p>
    <w:p w:rsidR="000438BF" w:rsidRPr="007F38F6" w:rsidRDefault="00FD7284" w:rsidP="00CB43B4">
      <w:pPr>
        <w:pStyle w:val="ColorfulList-Accent11"/>
        <w:numPr>
          <w:ilvl w:val="1"/>
          <w:numId w:val="7"/>
        </w:numPr>
        <w:spacing w:line="480" w:lineRule="auto"/>
        <w:ind w:left="3600" w:right="122" w:hanging="720"/>
        <w:contextualSpacing w:val="0"/>
        <w:jc w:val="both"/>
        <w:rPr>
          <w:rFonts w:ascii="Book Antiqua" w:eastAsia="Arial" w:hAnsi="Book Antiqua"/>
          <w:sz w:val="24"/>
          <w:szCs w:val="24"/>
        </w:rPr>
      </w:pPr>
      <w:r>
        <w:rPr>
          <w:rFonts w:ascii="Book Antiqua" w:eastAsia="Arial" w:hAnsi="Book Antiqua"/>
          <w:sz w:val="24"/>
          <w:szCs w:val="24"/>
        </w:rPr>
        <w:lastRenderedPageBreak/>
        <w:t>“</w:t>
      </w:r>
      <w:r w:rsidR="000438BF" w:rsidRPr="007F38F6">
        <w:rPr>
          <w:rFonts w:ascii="Book Antiqua" w:eastAsia="Arial" w:hAnsi="Book Antiqua"/>
          <w:sz w:val="24"/>
          <w:szCs w:val="24"/>
        </w:rPr>
        <w:t>Persona de edad avanzada</w:t>
      </w:r>
      <w:r>
        <w:rPr>
          <w:rFonts w:ascii="Book Antiqua" w:eastAsia="Arial" w:hAnsi="Book Antiqua"/>
          <w:sz w:val="24"/>
          <w:szCs w:val="24"/>
        </w:rPr>
        <w:t>”</w:t>
      </w:r>
      <w:r w:rsidR="000438BF" w:rsidRPr="007F38F6">
        <w:rPr>
          <w:rFonts w:ascii="Book Antiqua" w:eastAsia="Arial" w:hAnsi="Book Antiqua"/>
          <w:sz w:val="24"/>
          <w:szCs w:val="24"/>
        </w:rPr>
        <w:t xml:space="preserve"> significará toda aquella  persona que tenga sesenta (60) años o</w:t>
      </w:r>
      <w:r w:rsidR="000438BF" w:rsidRPr="007F38F6">
        <w:rPr>
          <w:rFonts w:ascii="Book Antiqua" w:eastAsia="Arial" w:hAnsi="Book Antiqua"/>
          <w:spacing w:val="-15"/>
          <w:sz w:val="24"/>
          <w:szCs w:val="24"/>
        </w:rPr>
        <w:t xml:space="preserve"> </w:t>
      </w:r>
      <w:r w:rsidR="000438BF" w:rsidRPr="007F38F6">
        <w:rPr>
          <w:rFonts w:ascii="Book Antiqua" w:eastAsia="Arial" w:hAnsi="Book Antiqua"/>
          <w:sz w:val="24"/>
          <w:szCs w:val="24"/>
        </w:rPr>
        <w:t>más;</w:t>
      </w:r>
    </w:p>
    <w:p w:rsidR="000438BF" w:rsidRPr="007F38F6" w:rsidRDefault="00FD7284" w:rsidP="00CB43B4">
      <w:pPr>
        <w:pStyle w:val="ColorfulList-Accent11"/>
        <w:numPr>
          <w:ilvl w:val="1"/>
          <w:numId w:val="7"/>
        </w:numPr>
        <w:spacing w:line="480" w:lineRule="auto"/>
        <w:ind w:left="3600" w:right="120" w:hanging="720"/>
        <w:contextualSpacing w:val="0"/>
        <w:jc w:val="both"/>
        <w:rPr>
          <w:rFonts w:ascii="Book Antiqua" w:eastAsia="Arial" w:hAnsi="Book Antiqua"/>
          <w:sz w:val="24"/>
          <w:szCs w:val="24"/>
        </w:rPr>
      </w:pPr>
      <w:r>
        <w:rPr>
          <w:rFonts w:ascii="Book Antiqua" w:eastAsia="Arial" w:hAnsi="Book Antiqua"/>
          <w:sz w:val="24"/>
          <w:szCs w:val="24"/>
        </w:rPr>
        <w:t>“</w:t>
      </w:r>
      <w:r w:rsidR="000438BF" w:rsidRPr="007F38F6">
        <w:rPr>
          <w:rFonts w:ascii="Book Antiqua" w:eastAsia="Arial" w:hAnsi="Book Antiqua"/>
          <w:sz w:val="24"/>
          <w:szCs w:val="24"/>
        </w:rPr>
        <w:t>Personas con impedimentos</w:t>
      </w:r>
      <w:r>
        <w:rPr>
          <w:rFonts w:ascii="Book Antiqua" w:eastAsia="Arial" w:hAnsi="Book Antiqua"/>
          <w:sz w:val="24"/>
          <w:szCs w:val="24"/>
        </w:rPr>
        <w:t>”</w:t>
      </w:r>
      <w:r w:rsidR="000438BF" w:rsidRPr="007F38F6">
        <w:rPr>
          <w:rFonts w:ascii="Book Antiqua" w:eastAsia="Arial" w:hAnsi="Book Antiqua"/>
          <w:sz w:val="24"/>
          <w:szCs w:val="24"/>
        </w:rPr>
        <w:t xml:space="preserve"> significará toda persona que tiene un impedimento físico, mental o sensorial que limita sustancialmente una o más actividades esenciales de su vida.</w:t>
      </w:r>
    </w:p>
    <w:p w:rsidR="000438BF" w:rsidRPr="007F38F6" w:rsidRDefault="000438BF" w:rsidP="00CB43B4">
      <w:pPr>
        <w:pStyle w:val="ColorfulList-Accent11"/>
        <w:numPr>
          <w:ilvl w:val="0"/>
          <w:numId w:val="7"/>
        </w:numPr>
        <w:spacing w:line="480" w:lineRule="auto"/>
        <w:ind w:left="2880" w:right="116" w:hanging="720"/>
        <w:contextualSpacing w:val="0"/>
        <w:jc w:val="both"/>
        <w:rPr>
          <w:rFonts w:ascii="Book Antiqua" w:eastAsia="Arial" w:hAnsi="Book Antiqua"/>
          <w:sz w:val="24"/>
          <w:szCs w:val="24"/>
        </w:rPr>
      </w:pPr>
      <w:r w:rsidRPr="007F38F6">
        <w:rPr>
          <w:rFonts w:ascii="Book Antiqua" w:hAnsi="Book Antiqua"/>
          <w:sz w:val="24"/>
          <w:szCs w:val="24"/>
        </w:rPr>
        <w:t xml:space="preserve">Primera comparecencia de toda parte peticionaria, víctima o querellante en procedimientos administrativos y/o judiciales ante todo Departamento, Agencia, Corporación o </w:t>
      </w:r>
      <w:proofErr w:type="spellStart"/>
      <w:r w:rsidRPr="007F38F6">
        <w:rPr>
          <w:rFonts w:ascii="Book Antiqua" w:hAnsi="Book Antiqua"/>
          <w:sz w:val="24"/>
          <w:szCs w:val="24"/>
        </w:rPr>
        <w:t>Instrumentalidad</w:t>
      </w:r>
      <w:proofErr w:type="spellEnd"/>
      <w:r w:rsidRPr="007F38F6">
        <w:rPr>
          <w:rFonts w:ascii="Book Antiqua" w:hAnsi="Book Antiqua"/>
          <w:sz w:val="24"/>
          <w:szCs w:val="24"/>
        </w:rPr>
        <w:t xml:space="preserve"> Pública del Gobierno de Puerto Rico, en casos de peticiones de pensiones alimentarias, violencia doméstica, hostigamiento sexual en el empleo o discrimen por razón de género. El empleado presentará evidencia expedida por la autoridad competente acreditativa de tal</w:t>
      </w:r>
      <w:r w:rsidRPr="007F38F6">
        <w:rPr>
          <w:rFonts w:ascii="Book Antiqua" w:hAnsi="Book Antiqua"/>
          <w:spacing w:val="-22"/>
          <w:sz w:val="24"/>
          <w:szCs w:val="24"/>
        </w:rPr>
        <w:t xml:space="preserve"> </w:t>
      </w:r>
      <w:r w:rsidRPr="007F38F6">
        <w:rPr>
          <w:rFonts w:ascii="Book Antiqua" w:hAnsi="Book Antiqua"/>
          <w:sz w:val="24"/>
          <w:szCs w:val="24"/>
        </w:rPr>
        <w:t>comparecencia.</w:t>
      </w:r>
    </w:p>
    <w:p w:rsidR="00971F5A" w:rsidRPr="007F38F6" w:rsidRDefault="000438BF" w:rsidP="00231BDD">
      <w:pPr>
        <w:pStyle w:val="ColorfulList-Accent11"/>
        <w:numPr>
          <w:ilvl w:val="1"/>
          <w:numId w:val="8"/>
        </w:numPr>
        <w:spacing w:line="480" w:lineRule="auto"/>
        <w:ind w:left="2160" w:right="115" w:hanging="720"/>
        <w:contextualSpacing w:val="0"/>
        <w:jc w:val="both"/>
        <w:rPr>
          <w:rFonts w:ascii="Book Antiqua" w:eastAsia="Arial" w:hAnsi="Book Antiqua"/>
          <w:sz w:val="24"/>
          <w:szCs w:val="24"/>
        </w:rPr>
      </w:pPr>
      <w:r w:rsidRPr="007F38F6">
        <w:rPr>
          <w:rFonts w:ascii="Book Antiqua" w:hAnsi="Book Antiqua"/>
          <w:sz w:val="24"/>
          <w:szCs w:val="24"/>
        </w:rPr>
        <w:t>La licencia por enfermedad se podrá acumular hasta un máximo de noventa (90)</w:t>
      </w:r>
      <w:r w:rsidRPr="007F38F6">
        <w:rPr>
          <w:rFonts w:ascii="Book Antiqua" w:hAnsi="Book Antiqua"/>
          <w:i/>
          <w:sz w:val="24"/>
          <w:szCs w:val="24"/>
        </w:rPr>
        <w:t xml:space="preserve"> </w:t>
      </w:r>
      <w:r w:rsidRPr="007F38F6">
        <w:rPr>
          <w:rFonts w:ascii="Book Antiqua" w:hAnsi="Book Antiqua"/>
          <w:sz w:val="24"/>
          <w:szCs w:val="24"/>
        </w:rPr>
        <w:t xml:space="preserve">días laborables al finalizar cualquier año natural. </w:t>
      </w:r>
      <w:r w:rsidR="0074030D" w:rsidRPr="007F38F6">
        <w:rPr>
          <w:rFonts w:ascii="Book Antiqua" w:hAnsi="Book Antiqua"/>
          <w:sz w:val="24"/>
          <w:szCs w:val="24"/>
        </w:rPr>
        <w:t>La licencia por enfermedad se comenzará a acumular una vez el empleado cumpla los tres (3) meses en el empleo y será retroactiva a la fecha de comienzo del empleo.</w:t>
      </w:r>
      <w:r w:rsidRPr="007F38F6">
        <w:rPr>
          <w:rFonts w:ascii="Book Antiqua" w:hAnsi="Book Antiqua"/>
          <w:sz w:val="24"/>
          <w:szCs w:val="24"/>
        </w:rPr>
        <w:t xml:space="preserve"> </w:t>
      </w:r>
    </w:p>
    <w:p w:rsidR="00CE2AAC" w:rsidRPr="007F38F6" w:rsidRDefault="000438BF" w:rsidP="00231BDD">
      <w:pPr>
        <w:pStyle w:val="ColorfulList-Accent11"/>
        <w:numPr>
          <w:ilvl w:val="1"/>
          <w:numId w:val="8"/>
        </w:numPr>
        <w:spacing w:line="480" w:lineRule="auto"/>
        <w:ind w:left="2160" w:right="114" w:hanging="720"/>
        <w:contextualSpacing w:val="0"/>
        <w:jc w:val="both"/>
        <w:rPr>
          <w:rFonts w:ascii="Book Antiqua" w:eastAsia="Arial" w:hAnsi="Book Antiqua"/>
          <w:sz w:val="24"/>
          <w:szCs w:val="24"/>
        </w:rPr>
      </w:pPr>
      <w:r w:rsidRPr="007F38F6">
        <w:rPr>
          <w:rFonts w:ascii="Book Antiqua" w:hAnsi="Book Antiqua"/>
          <w:sz w:val="24"/>
          <w:szCs w:val="24"/>
        </w:rPr>
        <w:t xml:space="preserve">La </w:t>
      </w:r>
      <w:r w:rsidR="00971F5A" w:rsidRPr="007F38F6">
        <w:rPr>
          <w:rFonts w:ascii="Book Antiqua" w:hAnsi="Book Antiqua"/>
          <w:sz w:val="24"/>
          <w:szCs w:val="24"/>
        </w:rPr>
        <w:t xml:space="preserve">agencia o </w:t>
      </w:r>
      <w:proofErr w:type="spellStart"/>
      <w:r w:rsidR="00971F5A" w:rsidRPr="007F38F6">
        <w:rPr>
          <w:rFonts w:ascii="Book Antiqua" w:hAnsi="Book Antiqua"/>
          <w:sz w:val="24"/>
          <w:szCs w:val="24"/>
        </w:rPr>
        <w:t>instrumentalidad</w:t>
      </w:r>
      <w:proofErr w:type="spellEnd"/>
      <w:r w:rsidR="00971F5A" w:rsidRPr="007F38F6">
        <w:rPr>
          <w:rFonts w:ascii="Book Antiqua" w:hAnsi="Book Antiqua"/>
          <w:sz w:val="24"/>
          <w:szCs w:val="24"/>
        </w:rPr>
        <w:t xml:space="preserve"> </w:t>
      </w:r>
      <w:r w:rsidR="00990B9B" w:rsidRPr="007F38F6">
        <w:rPr>
          <w:rFonts w:ascii="Book Antiqua" w:hAnsi="Book Antiqua"/>
          <w:sz w:val="24"/>
          <w:szCs w:val="24"/>
        </w:rPr>
        <w:t>pública</w:t>
      </w:r>
      <w:r w:rsidRPr="007F38F6">
        <w:rPr>
          <w:rFonts w:ascii="Book Antiqua" w:hAnsi="Book Antiqua"/>
          <w:sz w:val="24"/>
          <w:szCs w:val="24"/>
        </w:rPr>
        <w:t xml:space="preserve"> viene obligada </w:t>
      </w:r>
      <w:r w:rsidR="00971F5A" w:rsidRPr="007F38F6">
        <w:rPr>
          <w:rFonts w:ascii="Book Antiqua" w:hAnsi="Book Antiqua"/>
          <w:sz w:val="24"/>
          <w:szCs w:val="24"/>
        </w:rPr>
        <w:t>a</w:t>
      </w:r>
      <w:r w:rsidR="00762DF6" w:rsidRPr="007F38F6">
        <w:rPr>
          <w:rFonts w:ascii="Book Antiqua" w:hAnsi="Book Antiqua"/>
          <w:sz w:val="24"/>
          <w:szCs w:val="24"/>
        </w:rPr>
        <w:t>,</w:t>
      </w:r>
      <w:r w:rsidR="00971F5A" w:rsidRPr="007F38F6">
        <w:rPr>
          <w:rFonts w:ascii="Book Antiqua" w:hAnsi="Book Antiqua"/>
          <w:sz w:val="24"/>
          <w:szCs w:val="24"/>
        </w:rPr>
        <w:t xml:space="preserve"> de forma diligente y con estricto cumplimiento de lo establecido en la </w:t>
      </w:r>
      <w:r w:rsidR="00971F5A" w:rsidRPr="007F38F6">
        <w:rPr>
          <w:rFonts w:ascii="Book Antiqua" w:hAnsi="Book Antiqua"/>
          <w:sz w:val="24"/>
          <w:szCs w:val="24"/>
        </w:rPr>
        <w:lastRenderedPageBreak/>
        <w:t>presente Ley</w:t>
      </w:r>
      <w:r w:rsidR="00762DF6" w:rsidRPr="007F38F6">
        <w:rPr>
          <w:rFonts w:ascii="Book Antiqua" w:hAnsi="Book Antiqua"/>
          <w:sz w:val="24"/>
          <w:szCs w:val="24"/>
        </w:rPr>
        <w:t>,</w:t>
      </w:r>
      <w:r w:rsidR="00971F5A" w:rsidRPr="007F38F6">
        <w:rPr>
          <w:rFonts w:ascii="Book Antiqua" w:hAnsi="Book Antiqua"/>
          <w:sz w:val="24"/>
          <w:szCs w:val="24"/>
        </w:rPr>
        <w:t xml:space="preserve"> </w:t>
      </w:r>
      <w:r w:rsidRPr="007F38F6">
        <w:rPr>
          <w:rFonts w:ascii="Book Antiqua" w:hAnsi="Book Antiqua"/>
          <w:sz w:val="24"/>
          <w:szCs w:val="24"/>
        </w:rPr>
        <w:t xml:space="preserve">realizar </w:t>
      </w:r>
      <w:r w:rsidR="00971F5A" w:rsidRPr="007F38F6">
        <w:rPr>
          <w:rFonts w:ascii="Book Antiqua" w:hAnsi="Book Antiqua"/>
          <w:sz w:val="24"/>
          <w:szCs w:val="24"/>
        </w:rPr>
        <w:t xml:space="preserve">todos </w:t>
      </w:r>
      <w:r w:rsidRPr="007F38F6">
        <w:rPr>
          <w:rFonts w:ascii="Book Antiqua" w:hAnsi="Book Antiqua"/>
          <w:sz w:val="24"/>
          <w:szCs w:val="24"/>
        </w:rPr>
        <w:t xml:space="preserve">los ajustes necesarios para que el empleado </w:t>
      </w:r>
      <w:r w:rsidR="004D7397" w:rsidRPr="007F38F6">
        <w:rPr>
          <w:rFonts w:ascii="Book Antiqua" w:hAnsi="Book Antiqua"/>
          <w:sz w:val="24"/>
          <w:szCs w:val="24"/>
        </w:rPr>
        <w:t>pueda hacer uso</w:t>
      </w:r>
      <w:r w:rsidRPr="007F38F6">
        <w:rPr>
          <w:rFonts w:ascii="Book Antiqua" w:hAnsi="Book Antiqua"/>
          <w:sz w:val="24"/>
          <w:szCs w:val="24"/>
        </w:rPr>
        <w:t xml:space="preserve"> de la totalidad de la licencia por enfermedad que tenga acumulada durante cualquier año natural</w:t>
      </w:r>
      <w:r w:rsidR="004D7397" w:rsidRPr="007F38F6">
        <w:rPr>
          <w:rFonts w:ascii="Book Antiqua" w:hAnsi="Book Antiqua"/>
          <w:sz w:val="24"/>
          <w:szCs w:val="24"/>
        </w:rPr>
        <w:t xml:space="preserve"> </w:t>
      </w:r>
      <w:r w:rsidR="00494368" w:rsidRPr="007F38F6">
        <w:rPr>
          <w:rFonts w:ascii="Book Antiqua" w:hAnsi="Book Antiqua"/>
          <w:sz w:val="24"/>
          <w:szCs w:val="24"/>
        </w:rPr>
        <w:t>en el momento en que la necesite</w:t>
      </w:r>
      <w:r w:rsidRPr="007F38F6">
        <w:rPr>
          <w:rFonts w:ascii="Book Antiqua" w:hAnsi="Book Antiqua"/>
          <w:sz w:val="24"/>
          <w:szCs w:val="24"/>
        </w:rPr>
        <w:t xml:space="preserve">. El empleado podrá hacer uso de toda la licencia por enfermedad que tenga acumulada durante cualquier año natural. </w:t>
      </w:r>
      <w:r w:rsidR="00CE2AAC" w:rsidRPr="007F38F6">
        <w:rPr>
          <w:rFonts w:ascii="Book Antiqua" w:hAnsi="Book Antiqua"/>
          <w:sz w:val="24"/>
          <w:szCs w:val="24"/>
        </w:rPr>
        <w:t xml:space="preserve"> </w:t>
      </w:r>
    </w:p>
    <w:p w:rsidR="000438BF" w:rsidRPr="007F38F6" w:rsidRDefault="000438BF" w:rsidP="00231BDD">
      <w:pPr>
        <w:pStyle w:val="ColorfulList-Accent11"/>
        <w:numPr>
          <w:ilvl w:val="1"/>
          <w:numId w:val="8"/>
        </w:numPr>
        <w:spacing w:line="480" w:lineRule="auto"/>
        <w:ind w:left="2160" w:right="125" w:hanging="720"/>
        <w:contextualSpacing w:val="0"/>
        <w:jc w:val="both"/>
        <w:rPr>
          <w:rFonts w:ascii="Book Antiqua" w:eastAsia="Arial" w:hAnsi="Book Antiqua"/>
          <w:sz w:val="24"/>
          <w:szCs w:val="24"/>
        </w:rPr>
      </w:pPr>
      <w:r w:rsidRPr="007F38F6">
        <w:rPr>
          <w:rFonts w:ascii="Book Antiqua" w:hAnsi="Book Antiqua"/>
          <w:sz w:val="24"/>
          <w:szCs w:val="24"/>
        </w:rPr>
        <w:t>Cuando un empleado se ausente del trabajo por enfermedad por más de tres (3) días, se le podrá exigir un certificado médico,</w:t>
      </w:r>
      <w:r w:rsidRPr="007F38F6">
        <w:rPr>
          <w:rFonts w:ascii="Book Antiqua" w:hAnsi="Book Antiqua"/>
          <w:spacing w:val="-15"/>
          <w:sz w:val="24"/>
          <w:szCs w:val="24"/>
        </w:rPr>
        <w:t xml:space="preserve"> </w:t>
      </w:r>
      <w:r w:rsidRPr="007F38F6">
        <w:rPr>
          <w:rFonts w:ascii="Book Antiqua" w:hAnsi="Book Antiqua"/>
          <w:sz w:val="24"/>
          <w:szCs w:val="24"/>
        </w:rPr>
        <w:t>acreditativo:</w:t>
      </w:r>
    </w:p>
    <w:p w:rsidR="000438BF" w:rsidRPr="007F38F6" w:rsidRDefault="000438BF" w:rsidP="00CB43B4">
      <w:pPr>
        <w:pStyle w:val="ColorfulList-Accent11"/>
        <w:numPr>
          <w:ilvl w:val="0"/>
          <w:numId w:val="11"/>
        </w:numPr>
        <w:spacing w:line="480" w:lineRule="auto"/>
        <w:ind w:left="2880" w:right="121" w:hanging="720"/>
        <w:contextualSpacing w:val="0"/>
        <w:jc w:val="both"/>
        <w:rPr>
          <w:rFonts w:ascii="Book Antiqua" w:eastAsia="Arial" w:hAnsi="Book Antiqua"/>
          <w:sz w:val="24"/>
          <w:szCs w:val="24"/>
        </w:rPr>
      </w:pPr>
      <w:r w:rsidRPr="007F38F6">
        <w:rPr>
          <w:rFonts w:ascii="Book Antiqua" w:hAnsi="Book Antiqua"/>
          <w:sz w:val="24"/>
          <w:szCs w:val="24"/>
        </w:rPr>
        <w:t>que estaba realmente enfermo, expuesto a una enfermedad contagiosa o impedido para trabajar</w:t>
      </w:r>
      <w:r w:rsidR="00860051">
        <w:rPr>
          <w:rFonts w:ascii="Book Antiqua" w:hAnsi="Book Antiqua"/>
          <w:sz w:val="24"/>
          <w:szCs w:val="24"/>
        </w:rPr>
        <w:t xml:space="preserve"> durante el periodo de ausencia;</w:t>
      </w:r>
    </w:p>
    <w:p w:rsidR="000438BF" w:rsidRPr="007F38F6" w:rsidRDefault="000438BF" w:rsidP="00CB43B4">
      <w:pPr>
        <w:pStyle w:val="ColorfulList-Accent11"/>
        <w:numPr>
          <w:ilvl w:val="0"/>
          <w:numId w:val="11"/>
        </w:numPr>
        <w:spacing w:line="480" w:lineRule="auto"/>
        <w:ind w:left="2880" w:hanging="720"/>
        <w:contextualSpacing w:val="0"/>
        <w:jc w:val="both"/>
        <w:rPr>
          <w:rFonts w:ascii="Book Antiqua" w:eastAsia="Arial" w:hAnsi="Book Antiqua"/>
          <w:sz w:val="24"/>
          <w:szCs w:val="24"/>
        </w:rPr>
      </w:pPr>
      <w:r w:rsidRPr="007F38F6">
        <w:rPr>
          <w:rFonts w:ascii="Book Antiqua" w:hAnsi="Book Antiqua"/>
          <w:sz w:val="24"/>
          <w:szCs w:val="24"/>
        </w:rPr>
        <w:t>sobre la enfermedad de sus hijos o</w:t>
      </w:r>
      <w:r w:rsidRPr="007F38F6">
        <w:rPr>
          <w:rFonts w:ascii="Book Antiqua" w:hAnsi="Book Antiqua"/>
          <w:spacing w:val="-12"/>
          <w:sz w:val="24"/>
          <w:szCs w:val="24"/>
        </w:rPr>
        <w:t xml:space="preserve"> </w:t>
      </w:r>
      <w:r w:rsidR="00860051">
        <w:rPr>
          <w:rFonts w:ascii="Book Antiqua" w:hAnsi="Book Antiqua"/>
          <w:sz w:val="24"/>
          <w:szCs w:val="24"/>
        </w:rPr>
        <w:t>hijas;</w:t>
      </w:r>
    </w:p>
    <w:p w:rsidR="000438BF" w:rsidRPr="007F38F6" w:rsidRDefault="000438BF" w:rsidP="00CB43B4">
      <w:pPr>
        <w:pStyle w:val="ColorfulList-Accent11"/>
        <w:numPr>
          <w:ilvl w:val="0"/>
          <w:numId w:val="11"/>
        </w:numPr>
        <w:spacing w:line="480" w:lineRule="auto"/>
        <w:ind w:left="2880" w:right="121" w:hanging="720"/>
        <w:contextualSpacing w:val="0"/>
        <w:jc w:val="both"/>
        <w:rPr>
          <w:rFonts w:ascii="Book Antiqua" w:eastAsia="Arial" w:hAnsi="Book Antiqua"/>
          <w:sz w:val="24"/>
          <w:szCs w:val="24"/>
        </w:rPr>
      </w:pPr>
      <w:r w:rsidRPr="007F38F6">
        <w:rPr>
          <w:rFonts w:ascii="Book Antiqua" w:hAnsi="Book Antiqua"/>
          <w:sz w:val="24"/>
          <w:szCs w:val="24"/>
        </w:rPr>
        <w:t>sobre la enfermedad de personas de edad avanzada o con impedimentos dentro del núcleo familiar, entiéndase cuarto grado de consanguinidad, segundo de afinidad, o personas que vivan bajo el mismo techo o personas sobre las que se tenga custodia o tutela</w:t>
      </w:r>
      <w:r w:rsidRPr="007F38F6">
        <w:rPr>
          <w:rFonts w:ascii="Book Antiqua" w:hAnsi="Book Antiqua"/>
          <w:spacing w:val="-21"/>
          <w:sz w:val="24"/>
          <w:szCs w:val="24"/>
        </w:rPr>
        <w:t xml:space="preserve"> </w:t>
      </w:r>
      <w:r w:rsidRPr="007F38F6">
        <w:rPr>
          <w:rFonts w:ascii="Book Antiqua" w:hAnsi="Book Antiqua"/>
          <w:sz w:val="24"/>
          <w:szCs w:val="24"/>
        </w:rPr>
        <w:t>legal.</w:t>
      </w:r>
    </w:p>
    <w:p w:rsidR="000438BF" w:rsidRPr="007F38F6" w:rsidRDefault="000438BF" w:rsidP="00231BDD">
      <w:pPr>
        <w:pStyle w:val="BodyText"/>
        <w:spacing w:line="480" w:lineRule="auto"/>
        <w:ind w:left="2160" w:right="117" w:firstLine="707"/>
        <w:jc w:val="both"/>
        <w:rPr>
          <w:rFonts w:ascii="Book Antiqua" w:hAnsi="Book Antiqua"/>
        </w:rPr>
      </w:pPr>
      <w:r w:rsidRPr="007F38F6">
        <w:rPr>
          <w:rFonts w:ascii="Book Antiqua" w:hAnsi="Book Antiqua"/>
        </w:rPr>
        <w:t>Además del certificado médico</w:t>
      </w:r>
      <w:r w:rsidR="00762DF6" w:rsidRPr="007F38F6">
        <w:rPr>
          <w:rFonts w:ascii="Book Antiqua" w:hAnsi="Book Antiqua"/>
        </w:rPr>
        <w:t>,</w:t>
      </w:r>
      <w:r w:rsidRPr="007F38F6">
        <w:rPr>
          <w:rFonts w:ascii="Book Antiqua" w:hAnsi="Book Antiqua"/>
        </w:rPr>
        <w:t xml:space="preserve"> se podrá corroborar la inhabilidad del empleado para asistir al trabajo por razones de enfermedad por cualquier otro medio apropiado. Lo anterior no se aplicará o interpretará de forma que se vulnere la Ley ADA ni la </w:t>
      </w:r>
      <w:r w:rsidR="00FD7284">
        <w:rPr>
          <w:rFonts w:ascii="Book Antiqua" w:hAnsi="Book Antiqua"/>
        </w:rPr>
        <w:lastRenderedPageBreak/>
        <w:t>“</w:t>
      </w:r>
      <w:r w:rsidRPr="007F38F6">
        <w:rPr>
          <w:rFonts w:ascii="Book Antiqua" w:hAnsi="Book Antiqua"/>
        </w:rPr>
        <w:t>Ley de Licencia Familiar y Médica de 1993</w:t>
      </w:r>
      <w:r w:rsidR="00FD7284">
        <w:rPr>
          <w:rFonts w:ascii="Book Antiqua" w:hAnsi="Book Antiqua"/>
        </w:rPr>
        <w:t>”</w:t>
      </w:r>
      <w:r w:rsidRPr="007F38F6">
        <w:rPr>
          <w:rFonts w:ascii="Book Antiqua" w:hAnsi="Book Antiqua"/>
          <w:spacing w:val="-13"/>
        </w:rPr>
        <w:t xml:space="preserve"> </w:t>
      </w:r>
      <w:r w:rsidRPr="007F38F6">
        <w:rPr>
          <w:rFonts w:ascii="Book Antiqua" w:hAnsi="Book Antiqua"/>
        </w:rPr>
        <w:t>(LLFM).</w:t>
      </w:r>
    </w:p>
    <w:p w:rsidR="000438BF" w:rsidRPr="007F38F6" w:rsidRDefault="000438BF" w:rsidP="00231BDD">
      <w:pPr>
        <w:pStyle w:val="ColorfulList-Accent11"/>
        <w:numPr>
          <w:ilvl w:val="1"/>
          <w:numId w:val="8"/>
        </w:numPr>
        <w:spacing w:line="480" w:lineRule="auto"/>
        <w:ind w:left="2160" w:right="123" w:hanging="720"/>
        <w:contextualSpacing w:val="0"/>
        <w:jc w:val="both"/>
        <w:rPr>
          <w:rFonts w:ascii="Book Antiqua" w:eastAsia="Arial" w:hAnsi="Book Antiqua"/>
          <w:sz w:val="24"/>
          <w:szCs w:val="24"/>
        </w:rPr>
      </w:pPr>
      <w:r w:rsidRPr="007F38F6">
        <w:rPr>
          <w:rFonts w:ascii="Book Antiqua" w:hAnsi="Book Antiqua"/>
          <w:sz w:val="24"/>
          <w:szCs w:val="24"/>
        </w:rPr>
        <w:t>En casos de enfermedad en que el empleado no tenga licencia por enfermedad</w:t>
      </w:r>
      <w:r w:rsidRPr="007F38F6">
        <w:rPr>
          <w:rFonts w:ascii="Book Antiqua" w:hAnsi="Book Antiqua"/>
          <w:spacing w:val="48"/>
          <w:sz w:val="24"/>
          <w:szCs w:val="24"/>
        </w:rPr>
        <w:t xml:space="preserve"> </w:t>
      </w:r>
      <w:r w:rsidRPr="007F38F6">
        <w:rPr>
          <w:rFonts w:ascii="Book Antiqua" w:hAnsi="Book Antiqua"/>
          <w:sz w:val="24"/>
          <w:szCs w:val="24"/>
        </w:rPr>
        <w:t>acumulada,</w:t>
      </w:r>
      <w:r w:rsidRPr="007F38F6">
        <w:rPr>
          <w:rFonts w:ascii="Book Antiqua" w:hAnsi="Book Antiqua"/>
          <w:spacing w:val="50"/>
          <w:sz w:val="24"/>
          <w:szCs w:val="24"/>
        </w:rPr>
        <w:t xml:space="preserve"> </w:t>
      </w:r>
      <w:r w:rsidRPr="007F38F6">
        <w:rPr>
          <w:rFonts w:ascii="Book Antiqua" w:hAnsi="Book Antiqua"/>
          <w:sz w:val="24"/>
          <w:szCs w:val="24"/>
        </w:rPr>
        <w:t>se</w:t>
      </w:r>
      <w:r w:rsidRPr="007F38F6">
        <w:rPr>
          <w:rFonts w:ascii="Book Antiqua" w:hAnsi="Book Antiqua"/>
          <w:spacing w:val="51"/>
          <w:sz w:val="24"/>
          <w:szCs w:val="24"/>
        </w:rPr>
        <w:t xml:space="preserve"> </w:t>
      </w:r>
      <w:r w:rsidRPr="007F38F6">
        <w:rPr>
          <w:rFonts w:ascii="Book Antiqua" w:hAnsi="Book Antiqua"/>
          <w:sz w:val="24"/>
          <w:szCs w:val="24"/>
        </w:rPr>
        <w:t>le</w:t>
      </w:r>
      <w:r w:rsidRPr="007F38F6">
        <w:rPr>
          <w:rFonts w:ascii="Book Antiqua" w:hAnsi="Book Antiqua"/>
          <w:spacing w:val="48"/>
          <w:sz w:val="24"/>
          <w:szCs w:val="24"/>
        </w:rPr>
        <w:t xml:space="preserve"> </w:t>
      </w:r>
      <w:r w:rsidRPr="007F38F6">
        <w:rPr>
          <w:rFonts w:ascii="Book Antiqua" w:hAnsi="Book Antiqua"/>
          <w:sz w:val="24"/>
          <w:szCs w:val="24"/>
        </w:rPr>
        <w:t>podrá</w:t>
      </w:r>
      <w:r w:rsidRPr="007F38F6">
        <w:rPr>
          <w:rFonts w:ascii="Book Antiqua" w:hAnsi="Book Antiqua"/>
          <w:spacing w:val="50"/>
          <w:sz w:val="24"/>
          <w:szCs w:val="24"/>
        </w:rPr>
        <w:t xml:space="preserve"> </w:t>
      </w:r>
      <w:r w:rsidRPr="007F38F6">
        <w:rPr>
          <w:rFonts w:ascii="Book Antiqua" w:hAnsi="Book Antiqua"/>
          <w:sz w:val="24"/>
          <w:szCs w:val="24"/>
        </w:rPr>
        <w:t>anticipar</w:t>
      </w:r>
      <w:r w:rsidR="00CE2AAC" w:rsidRPr="007F38F6">
        <w:rPr>
          <w:rFonts w:ascii="Book Antiqua" w:hAnsi="Book Antiqua"/>
          <w:sz w:val="24"/>
          <w:szCs w:val="24"/>
        </w:rPr>
        <w:t xml:space="preserve"> hasta </w:t>
      </w:r>
      <w:r w:rsidRPr="007F38F6">
        <w:rPr>
          <w:rFonts w:ascii="Book Antiqua" w:hAnsi="Book Antiqua"/>
          <w:sz w:val="24"/>
          <w:szCs w:val="24"/>
        </w:rPr>
        <w:t>un</w:t>
      </w:r>
      <w:r w:rsidRPr="007F38F6">
        <w:rPr>
          <w:rFonts w:ascii="Book Antiqua" w:hAnsi="Book Antiqua"/>
          <w:spacing w:val="48"/>
          <w:sz w:val="24"/>
          <w:szCs w:val="24"/>
        </w:rPr>
        <w:t xml:space="preserve"> </w:t>
      </w:r>
      <w:r w:rsidRPr="007F38F6">
        <w:rPr>
          <w:rFonts w:ascii="Book Antiqua" w:hAnsi="Book Antiqua"/>
          <w:sz w:val="24"/>
          <w:szCs w:val="24"/>
        </w:rPr>
        <w:t>máximo</w:t>
      </w:r>
      <w:r w:rsidRPr="007F38F6">
        <w:rPr>
          <w:rFonts w:ascii="Book Antiqua" w:hAnsi="Book Antiqua"/>
          <w:spacing w:val="48"/>
          <w:sz w:val="24"/>
          <w:szCs w:val="24"/>
        </w:rPr>
        <w:t xml:space="preserve"> </w:t>
      </w:r>
      <w:r w:rsidRPr="007F38F6">
        <w:rPr>
          <w:rFonts w:ascii="Book Antiqua" w:hAnsi="Book Antiqua"/>
          <w:sz w:val="24"/>
          <w:szCs w:val="24"/>
        </w:rPr>
        <w:t>de</w:t>
      </w:r>
      <w:r w:rsidRPr="007F38F6">
        <w:rPr>
          <w:rFonts w:ascii="Book Antiqua" w:hAnsi="Book Antiqua"/>
          <w:spacing w:val="48"/>
          <w:sz w:val="24"/>
          <w:szCs w:val="24"/>
        </w:rPr>
        <w:t xml:space="preserve"> </w:t>
      </w:r>
      <w:r w:rsidRPr="007F38F6">
        <w:rPr>
          <w:rFonts w:ascii="Book Antiqua" w:hAnsi="Book Antiqua"/>
          <w:sz w:val="24"/>
          <w:szCs w:val="24"/>
        </w:rPr>
        <w:t>dieciocho (18) días laborables</w:t>
      </w:r>
      <w:r w:rsidR="00CE2AAC" w:rsidRPr="007F38F6">
        <w:rPr>
          <w:rFonts w:ascii="Book Antiqua" w:hAnsi="Book Antiqua"/>
          <w:sz w:val="24"/>
          <w:szCs w:val="24"/>
        </w:rPr>
        <w:t xml:space="preserve">, </w:t>
      </w:r>
      <w:r w:rsidRPr="007F38F6">
        <w:rPr>
          <w:rFonts w:ascii="Book Antiqua" w:hAnsi="Book Antiqua"/>
          <w:sz w:val="24"/>
          <w:szCs w:val="24"/>
        </w:rPr>
        <w:t>a cualquier empleado regular que hubiere prestado servicios al Gobierno de Puerto Rico por un periodo no menor de un (1) año, cuando exista certeza razonable de que éste se reintegrará al servicio.  Cualquier empleado a quien se le hubiera anticipando licencia por enfermedad y se separe del servicio, voluntaria o involuntariamente, antes de haber prestado servicios por el periodo necesario requerido para acumular la totalidad de la licencia que le fue anticipada, vendrá obligado a reembolsar al Gobierno de Puerto Rico cualquier suma de dinero que quedare al descubierto que le haya sido pagada por concepto de dicha</w:t>
      </w:r>
      <w:r w:rsidRPr="007F38F6">
        <w:rPr>
          <w:rFonts w:ascii="Book Antiqua" w:hAnsi="Book Antiqua"/>
          <w:spacing w:val="-18"/>
          <w:sz w:val="24"/>
          <w:szCs w:val="24"/>
        </w:rPr>
        <w:t xml:space="preserve"> </w:t>
      </w:r>
      <w:r w:rsidRPr="007F38F6">
        <w:rPr>
          <w:rFonts w:ascii="Book Antiqua" w:hAnsi="Book Antiqua"/>
          <w:sz w:val="24"/>
          <w:szCs w:val="24"/>
        </w:rPr>
        <w:t>licencia.</w:t>
      </w:r>
    </w:p>
    <w:p w:rsidR="000438BF" w:rsidRPr="007F38F6" w:rsidRDefault="007838C7" w:rsidP="00231BDD">
      <w:pPr>
        <w:pStyle w:val="BodyText"/>
        <w:spacing w:line="480" w:lineRule="auto"/>
        <w:ind w:left="2160" w:right="117" w:hanging="720"/>
        <w:jc w:val="both"/>
        <w:rPr>
          <w:rFonts w:ascii="Book Antiqua" w:hAnsi="Book Antiqua"/>
        </w:rPr>
      </w:pPr>
      <w:r w:rsidRPr="007F38F6">
        <w:rPr>
          <w:rFonts w:ascii="Book Antiqua" w:hAnsi="Book Antiqua"/>
        </w:rPr>
        <w:t>j.</w:t>
      </w:r>
      <w:r w:rsidR="000438BF" w:rsidRPr="007F38F6">
        <w:rPr>
          <w:rFonts w:ascii="Book Antiqua" w:hAnsi="Book Antiqua"/>
        </w:rPr>
        <w:tab/>
        <w:t>En casos de enfermedad prolongada, una vez agotada la licencia por enfermedad, los empleados podrán hacer uso de toda licencia de vacaciones que tuvieren acumulada, previa autorización del supervisor inmediato. Si el empleado agotase ambas licencias y continuare enfermo, se le podrá conceder licencia sin</w:t>
      </w:r>
      <w:r w:rsidR="000438BF" w:rsidRPr="007F38F6">
        <w:rPr>
          <w:rFonts w:ascii="Book Antiqua" w:hAnsi="Book Antiqua"/>
          <w:spacing w:val="-20"/>
        </w:rPr>
        <w:t xml:space="preserve"> </w:t>
      </w:r>
      <w:r w:rsidR="000438BF" w:rsidRPr="007F38F6">
        <w:rPr>
          <w:rFonts w:ascii="Book Antiqua" w:hAnsi="Book Antiqua"/>
        </w:rPr>
        <w:t>sueldo.</w:t>
      </w:r>
    </w:p>
    <w:p w:rsidR="000438BF" w:rsidRPr="00CB43B4" w:rsidRDefault="000438BF" w:rsidP="00CB43B4">
      <w:pPr>
        <w:pStyle w:val="ColorfulList-Accent11"/>
        <w:numPr>
          <w:ilvl w:val="0"/>
          <w:numId w:val="8"/>
        </w:numPr>
        <w:spacing w:line="480" w:lineRule="auto"/>
        <w:ind w:left="1440"/>
        <w:contextualSpacing w:val="0"/>
        <w:jc w:val="both"/>
        <w:rPr>
          <w:rFonts w:ascii="Book Antiqua" w:eastAsia="Arial" w:hAnsi="Book Antiqua"/>
          <w:sz w:val="24"/>
          <w:szCs w:val="24"/>
        </w:rPr>
      </w:pPr>
      <w:r w:rsidRPr="00CB43B4">
        <w:rPr>
          <w:rFonts w:ascii="Book Antiqua" w:hAnsi="Book Antiqua"/>
          <w:sz w:val="24"/>
          <w:szCs w:val="24"/>
        </w:rPr>
        <w:t>Licencia de</w:t>
      </w:r>
      <w:r w:rsidRPr="00CB43B4">
        <w:rPr>
          <w:rFonts w:ascii="Book Antiqua" w:hAnsi="Book Antiqua"/>
          <w:spacing w:val="-11"/>
          <w:sz w:val="24"/>
          <w:szCs w:val="24"/>
        </w:rPr>
        <w:t xml:space="preserve"> </w:t>
      </w:r>
      <w:r w:rsidRPr="00CB43B4">
        <w:rPr>
          <w:rFonts w:ascii="Book Antiqua" w:hAnsi="Book Antiqua"/>
          <w:sz w:val="24"/>
          <w:szCs w:val="24"/>
        </w:rPr>
        <w:t>maternidad</w:t>
      </w:r>
    </w:p>
    <w:p w:rsidR="000438BF" w:rsidRPr="007F38F6" w:rsidRDefault="000438BF" w:rsidP="00231BDD">
      <w:pPr>
        <w:pStyle w:val="ColorfulList-Accent11"/>
        <w:numPr>
          <w:ilvl w:val="1"/>
          <w:numId w:val="8"/>
        </w:numPr>
        <w:spacing w:line="480" w:lineRule="auto"/>
        <w:ind w:left="2160" w:right="120" w:hanging="720"/>
        <w:contextualSpacing w:val="0"/>
        <w:jc w:val="both"/>
        <w:rPr>
          <w:rFonts w:ascii="Book Antiqua" w:eastAsia="Arial" w:hAnsi="Book Antiqua"/>
          <w:sz w:val="24"/>
          <w:szCs w:val="24"/>
        </w:rPr>
      </w:pPr>
      <w:r w:rsidRPr="007F38F6">
        <w:rPr>
          <w:rFonts w:ascii="Book Antiqua" w:hAnsi="Book Antiqua"/>
          <w:sz w:val="24"/>
          <w:szCs w:val="24"/>
        </w:rPr>
        <w:t xml:space="preserve">La licencia de maternidad comprenderá el periodo de descanso prenatal y </w:t>
      </w:r>
      <w:r w:rsidRPr="00860051">
        <w:rPr>
          <w:rFonts w:ascii="Book Antiqua" w:hAnsi="Book Antiqua"/>
          <w:i/>
          <w:sz w:val="24"/>
          <w:szCs w:val="24"/>
        </w:rPr>
        <w:t>post-partum</w:t>
      </w:r>
      <w:r w:rsidRPr="007F38F6">
        <w:rPr>
          <w:rFonts w:ascii="Book Antiqua" w:hAnsi="Book Antiqua"/>
          <w:sz w:val="24"/>
          <w:szCs w:val="24"/>
        </w:rPr>
        <w:t xml:space="preserve"> a que tiene derecho toda empleada </w:t>
      </w:r>
      <w:r w:rsidRPr="007F38F6">
        <w:rPr>
          <w:rFonts w:ascii="Book Antiqua" w:hAnsi="Book Antiqua"/>
          <w:sz w:val="24"/>
          <w:szCs w:val="24"/>
        </w:rPr>
        <w:lastRenderedPageBreak/>
        <w:t>embarazada. Igualmente comprenderá el periodo a que tiene derecho una empleada que adopte un menor, de conformidad con la legislación</w:t>
      </w:r>
      <w:r w:rsidRPr="007F38F6">
        <w:rPr>
          <w:rFonts w:ascii="Book Antiqua" w:hAnsi="Book Antiqua"/>
          <w:spacing w:val="-17"/>
          <w:sz w:val="24"/>
          <w:szCs w:val="24"/>
        </w:rPr>
        <w:t xml:space="preserve"> </w:t>
      </w:r>
      <w:r w:rsidRPr="007F38F6">
        <w:rPr>
          <w:rFonts w:ascii="Book Antiqua" w:hAnsi="Book Antiqua"/>
          <w:sz w:val="24"/>
          <w:szCs w:val="24"/>
        </w:rPr>
        <w:t>aplicable.</w:t>
      </w:r>
    </w:p>
    <w:p w:rsidR="000438BF" w:rsidRPr="007F38F6" w:rsidRDefault="000438BF" w:rsidP="00231BDD">
      <w:pPr>
        <w:pStyle w:val="ColorfulList-Accent11"/>
        <w:numPr>
          <w:ilvl w:val="1"/>
          <w:numId w:val="8"/>
        </w:numPr>
        <w:spacing w:line="480" w:lineRule="auto"/>
        <w:ind w:left="2160" w:right="120" w:hanging="720"/>
        <w:contextualSpacing w:val="0"/>
        <w:jc w:val="both"/>
        <w:rPr>
          <w:rFonts w:ascii="Book Antiqua" w:eastAsia="Arial" w:hAnsi="Book Antiqua"/>
          <w:sz w:val="24"/>
          <w:szCs w:val="24"/>
        </w:rPr>
      </w:pPr>
      <w:r w:rsidRPr="007F38F6">
        <w:rPr>
          <w:rFonts w:ascii="Book Antiqua" w:hAnsi="Book Antiqua"/>
          <w:sz w:val="24"/>
          <w:szCs w:val="24"/>
        </w:rPr>
        <w:t>Toda empleada en estado grávido tendrá derecho a un periodo de descanso de cuatro (4) semanas antes del alumbramiento y cuatro (4) semanas después. Disponiéndose que la empleada podrá disfrutar consecutivamente de cuatro (4) semanas adicionales para la atención y el cuido del</w:t>
      </w:r>
      <w:r w:rsidRPr="007F38F6">
        <w:rPr>
          <w:rFonts w:ascii="Book Antiqua" w:hAnsi="Book Antiqua"/>
          <w:spacing w:val="-5"/>
          <w:sz w:val="24"/>
          <w:szCs w:val="24"/>
        </w:rPr>
        <w:t xml:space="preserve"> </w:t>
      </w:r>
      <w:r w:rsidRPr="007F38F6">
        <w:rPr>
          <w:rFonts w:ascii="Book Antiqua" w:hAnsi="Book Antiqua"/>
          <w:sz w:val="24"/>
          <w:szCs w:val="24"/>
        </w:rPr>
        <w:t>menor.</w:t>
      </w:r>
    </w:p>
    <w:p w:rsidR="000438BF" w:rsidRPr="007F38F6" w:rsidRDefault="000438BF" w:rsidP="00231BDD">
      <w:pPr>
        <w:pStyle w:val="BodyText"/>
        <w:spacing w:line="480" w:lineRule="auto"/>
        <w:ind w:left="2160" w:right="115" w:firstLine="0"/>
        <w:jc w:val="both"/>
        <w:rPr>
          <w:rFonts w:ascii="Book Antiqua" w:hAnsi="Book Antiqua"/>
        </w:rPr>
      </w:pPr>
      <w:r w:rsidRPr="007F38F6">
        <w:rPr>
          <w:rFonts w:ascii="Book Antiqua" w:hAnsi="Book Antiqua"/>
        </w:rPr>
        <w:t>Alumbramiento significará el acto mediante el cual la criatura concebida es expelida del cuerpo materno por vía natural, o extraída legalmente de éste mediante procedimientos quirúrgicos-obstétricos.</w:t>
      </w:r>
      <w:r w:rsidR="00CE2AAC" w:rsidRPr="007F38F6">
        <w:rPr>
          <w:rFonts w:ascii="Book Antiqua" w:hAnsi="Book Antiqua"/>
        </w:rPr>
        <w:t xml:space="preserve"> </w:t>
      </w:r>
      <w:r w:rsidRPr="007F38F6">
        <w:rPr>
          <w:rFonts w:ascii="Book Antiqua" w:hAnsi="Book Antiqua"/>
        </w:rPr>
        <w:t>Comprenderá asimismo, cualquier alumbramiento prematuro, el malparto o aborto involuntario, inclusive en este último caso, aquellos inducidos legalmente por facultativos médicos, que sufriere la madre en cualquier momento durante el</w:t>
      </w:r>
      <w:r w:rsidRPr="007F38F6">
        <w:rPr>
          <w:rFonts w:ascii="Book Antiqua" w:hAnsi="Book Antiqua"/>
          <w:spacing w:val="-9"/>
        </w:rPr>
        <w:t xml:space="preserve"> </w:t>
      </w:r>
      <w:r w:rsidRPr="007F38F6">
        <w:rPr>
          <w:rFonts w:ascii="Book Antiqua" w:hAnsi="Book Antiqua"/>
        </w:rPr>
        <w:t>embarazo.</w:t>
      </w:r>
    </w:p>
    <w:p w:rsidR="000438BF" w:rsidRPr="007F38F6" w:rsidRDefault="000438BF" w:rsidP="00231BDD">
      <w:pPr>
        <w:pStyle w:val="ColorfulList-Accent11"/>
        <w:numPr>
          <w:ilvl w:val="1"/>
          <w:numId w:val="8"/>
        </w:numPr>
        <w:spacing w:line="480" w:lineRule="auto"/>
        <w:ind w:left="2160" w:right="112"/>
        <w:contextualSpacing w:val="0"/>
        <w:jc w:val="both"/>
        <w:rPr>
          <w:rFonts w:ascii="Book Antiqua" w:eastAsia="Arial" w:hAnsi="Book Antiqua"/>
          <w:sz w:val="24"/>
          <w:szCs w:val="24"/>
        </w:rPr>
      </w:pPr>
      <w:r w:rsidRPr="007F38F6">
        <w:rPr>
          <w:rFonts w:ascii="Book Antiqua" w:hAnsi="Book Antiqua"/>
          <w:sz w:val="24"/>
          <w:szCs w:val="24"/>
        </w:rPr>
        <w:t xml:space="preserve">La empleada podrá optar por tomar hasta sólo una (1) semana de descanso prenatal y extender hasta siete (7) </w:t>
      </w:r>
      <w:r w:rsidR="0017543D" w:rsidRPr="007F38F6">
        <w:rPr>
          <w:rFonts w:ascii="Book Antiqua" w:hAnsi="Book Antiqua"/>
          <w:sz w:val="24"/>
          <w:szCs w:val="24"/>
        </w:rPr>
        <w:t xml:space="preserve">las </w:t>
      </w:r>
      <w:r w:rsidRPr="007F38F6">
        <w:rPr>
          <w:rFonts w:ascii="Book Antiqua" w:hAnsi="Book Antiqua"/>
          <w:sz w:val="24"/>
          <w:szCs w:val="24"/>
        </w:rPr>
        <w:t xml:space="preserve">semanas de descanso </w:t>
      </w:r>
      <w:r w:rsidRPr="00860051">
        <w:rPr>
          <w:rFonts w:ascii="Book Antiqua" w:hAnsi="Book Antiqua"/>
          <w:i/>
          <w:sz w:val="24"/>
          <w:szCs w:val="24"/>
        </w:rPr>
        <w:t>post-partum</w:t>
      </w:r>
      <w:r w:rsidRPr="007F38F6">
        <w:rPr>
          <w:rFonts w:ascii="Book Antiqua" w:hAnsi="Book Antiqua"/>
          <w:sz w:val="24"/>
          <w:szCs w:val="24"/>
        </w:rPr>
        <w:t xml:space="preserve"> a que tiene derecho o hasta once (11) semanas, de incluirse las cuatro (4) semanas adicionales para el cuido y atención del menor.  En estos casos, la empleada deberá someter a la agencia una certificación médica acreditativa de que está en </w:t>
      </w:r>
      <w:r w:rsidRPr="007F38F6">
        <w:rPr>
          <w:rFonts w:ascii="Book Antiqua" w:hAnsi="Book Antiqua"/>
          <w:sz w:val="24"/>
          <w:szCs w:val="24"/>
        </w:rPr>
        <w:lastRenderedPageBreak/>
        <w:t>condiciones de prestar servicios hasta una semana antes del</w:t>
      </w:r>
      <w:r w:rsidRPr="007F38F6">
        <w:rPr>
          <w:rFonts w:ascii="Book Antiqua" w:hAnsi="Book Antiqua"/>
          <w:spacing w:val="-12"/>
          <w:sz w:val="24"/>
          <w:szCs w:val="24"/>
        </w:rPr>
        <w:t xml:space="preserve"> </w:t>
      </w:r>
      <w:r w:rsidRPr="007F38F6">
        <w:rPr>
          <w:rFonts w:ascii="Book Antiqua" w:hAnsi="Book Antiqua"/>
          <w:sz w:val="24"/>
          <w:szCs w:val="24"/>
        </w:rPr>
        <w:t>alumbramiento.</w:t>
      </w:r>
    </w:p>
    <w:p w:rsidR="000438BF" w:rsidRPr="007F38F6" w:rsidRDefault="000438BF" w:rsidP="00231BDD">
      <w:pPr>
        <w:pStyle w:val="ColorfulList-Accent11"/>
        <w:numPr>
          <w:ilvl w:val="1"/>
          <w:numId w:val="8"/>
        </w:numPr>
        <w:spacing w:line="480" w:lineRule="auto"/>
        <w:ind w:left="2160" w:right="127"/>
        <w:contextualSpacing w:val="0"/>
        <w:jc w:val="both"/>
        <w:rPr>
          <w:rFonts w:ascii="Book Antiqua" w:eastAsia="Arial" w:hAnsi="Book Antiqua"/>
          <w:sz w:val="24"/>
          <w:szCs w:val="24"/>
        </w:rPr>
      </w:pPr>
      <w:r w:rsidRPr="007F38F6">
        <w:rPr>
          <w:rFonts w:ascii="Book Antiqua" w:hAnsi="Book Antiqua"/>
          <w:sz w:val="24"/>
          <w:szCs w:val="24"/>
        </w:rPr>
        <w:t>Durante el periodo de la licencia de maternidad la empleada devengará la totalidad de su</w:t>
      </w:r>
      <w:r w:rsidRPr="007F38F6">
        <w:rPr>
          <w:rFonts w:ascii="Book Antiqua" w:hAnsi="Book Antiqua"/>
          <w:spacing w:val="-6"/>
          <w:sz w:val="24"/>
          <w:szCs w:val="24"/>
        </w:rPr>
        <w:t xml:space="preserve"> </w:t>
      </w:r>
      <w:r w:rsidRPr="007F38F6">
        <w:rPr>
          <w:rFonts w:ascii="Book Antiqua" w:hAnsi="Book Antiqua"/>
          <w:sz w:val="24"/>
          <w:szCs w:val="24"/>
        </w:rPr>
        <w:t>sueldo.</w:t>
      </w:r>
    </w:p>
    <w:p w:rsidR="000438BF" w:rsidRPr="007F38F6" w:rsidRDefault="000438BF" w:rsidP="00231BDD">
      <w:pPr>
        <w:pStyle w:val="ColorfulList-Accent11"/>
        <w:numPr>
          <w:ilvl w:val="1"/>
          <w:numId w:val="8"/>
        </w:numPr>
        <w:spacing w:line="480" w:lineRule="auto"/>
        <w:ind w:left="2160" w:right="121"/>
        <w:contextualSpacing w:val="0"/>
        <w:jc w:val="both"/>
        <w:rPr>
          <w:rFonts w:ascii="Book Antiqua" w:eastAsia="Arial" w:hAnsi="Book Antiqua"/>
          <w:sz w:val="24"/>
          <w:szCs w:val="24"/>
        </w:rPr>
      </w:pPr>
      <w:r w:rsidRPr="007F38F6">
        <w:rPr>
          <w:rFonts w:ascii="Book Antiqua" w:hAnsi="Book Antiqua"/>
          <w:sz w:val="24"/>
          <w:szCs w:val="24"/>
        </w:rPr>
        <w:t>En el caso de una empleada con status transitorio, la licencia de maternidad no excederá del periodo de</w:t>
      </w:r>
      <w:r w:rsidRPr="007F38F6">
        <w:rPr>
          <w:rFonts w:ascii="Book Antiqua" w:hAnsi="Book Antiqua"/>
          <w:spacing w:val="-20"/>
          <w:sz w:val="24"/>
          <w:szCs w:val="24"/>
        </w:rPr>
        <w:t xml:space="preserve"> </w:t>
      </w:r>
      <w:r w:rsidRPr="007F38F6">
        <w:rPr>
          <w:rFonts w:ascii="Book Antiqua" w:hAnsi="Book Antiqua"/>
          <w:sz w:val="24"/>
          <w:szCs w:val="24"/>
        </w:rPr>
        <w:t>nombramiento.</w:t>
      </w:r>
    </w:p>
    <w:p w:rsidR="000438BF" w:rsidRPr="007F38F6" w:rsidRDefault="000438BF" w:rsidP="00231BDD">
      <w:pPr>
        <w:pStyle w:val="ColorfulList-Accent11"/>
        <w:numPr>
          <w:ilvl w:val="1"/>
          <w:numId w:val="8"/>
        </w:numPr>
        <w:spacing w:line="480" w:lineRule="auto"/>
        <w:ind w:left="2160" w:right="121"/>
        <w:contextualSpacing w:val="0"/>
        <w:jc w:val="both"/>
        <w:rPr>
          <w:rFonts w:ascii="Book Antiqua" w:eastAsia="Arial" w:hAnsi="Book Antiqua"/>
          <w:sz w:val="24"/>
          <w:szCs w:val="24"/>
        </w:rPr>
      </w:pPr>
      <w:r w:rsidRPr="007F38F6">
        <w:rPr>
          <w:rFonts w:ascii="Book Antiqua" w:hAnsi="Book Antiqua"/>
          <w:sz w:val="24"/>
          <w:szCs w:val="24"/>
        </w:rPr>
        <w:t>De producirse el alumbramiento antes de transcurrir las cuatro (4) semanas de haber comenzado la empleada embarazada a disfrutar de su descanso prenatal, o sin que hubiere comenzado a disfrutar éste, la empleada podrá optar por extender el descanso posterior al parto por un periodo de tiempo equivalente al que dejó de disfrutar de descanso prenatal.</w:t>
      </w:r>
    </w:p>
    <w:p w:rsidR="000438BF" w:rsidRPr="007F38F6" w:rsidRDefault="000438BF" w:rsidP="00231BDD">
      <w:pPr>
        <w:pStyle w:val="ColorfulList-Accent11"/>
        <w:numPr>
          <w:ilvl w:val="1"/>
          <w:numId w:val="8"/>
        </w:numPr>
        <w:spacing w:line="480" w:lineRule="auto"/>
        <w:ind w:left="2160" w:right="121"/>
        <w:contextualSpacing w:val="0"/>
        <w:jc w:val="both"/>
        <w:rPr>
          <w:rFonts w:ascii="Book Antiqua" w:eastAsia="Arial" w:hAnsi="Book Antiqua"/>
          <w:sz w:val="24"/>
          <w:szCs w:val="24"/>
        </w:rPr>
      </w:pPr>
      <w:r w:rsidRPr="007F38F6">
        <w:rPr>
          <w:rFonts w:ascii="Book Antiqua" w:hAnsi="Book Antiqua"/>
          <w:sz w:val="24"/>
          <w:szCs w:val="24"/>
        </w:rPr>
        <w:t>Cuando se estime erróneamente la fecha probable del alumbramiento y la mujer haya disfrutado de las cuatro (4) semanas de descanso prenatal</w:t>
      </w:r>
      <w:r w:rsidR="00CE2AAC" w:rsidRPr="007F38F6">
        <w:rPr>
          <w:rFonts w:ascii="Book Antiqua" w:hAnsi="Book Antiqua"/>
          <w:sz w:val="24"/>
          <w:szCs w:val="24"/>
        </w:rPr>
        <w:t>, sin</w:t>
      </w:r>
      <w:r w:rsidRPr="007F38F6">
        <w:rPr>
          <w:rFonts w:ascii="Book Antiqua" w:hAnsi="Book Antiqua"/>
          <w:sz w:val="24"/>
          <w:szCs w:val="24"/>
        </w:rPr>
        <w:t xml:space="preserve"> sobrevenirle el alumbramiento, tendrá derecho a que se extienda el periodo de descanso prenatal, a sueldo completo, hasta que sobrevenga el parto. En este caso, la empleada conservará su derecho a disfrutar de las cuatro (4) semanas de descanso posterior al parto a partir de la fecha del alumbramiento y las cuatro (4) semanas adicionales para el cuido y atención del</w:t>
      </w:r>
      <w:r w:rsidRPr="007F38F6">
        <w:rPr>
          <w:rFonts w:ascii="Book Antiqua" w:hAnsi="Book Antiqua"/>
          <w:spacing w:val="-8"/>
          <w:sz w:val="24"/>
          <w:szCs w:val="24"/>
        </w:rPr>
        <w:t xml:space="preserve"> </w:t>
      </w:r>
      <w:r w:rsidRPr="007F38F6">
        <w:rPr>
          <w:rFonts w:ascii="Book Antiqua" w:hAnsi="Book Antiqua"/>
          <w:sz w:val="24"/>
          <w:szCs w:val="24"/>
        </w:rPr>
        <w:t>menor.</w:t>
      </w:r>
    </w:p>
    <w:p w:rsidR="000438BF" w:rsidRPr="007F38F6" w:rsidRDefault="000438BF" w:rsidP="00231BDD">
      <w:pPr>
        <w:pStyle w:val="ColorfulList-Accent11"/>
        <w:numPr>
          <w:ilvl w:val="1"/>
          <w:numId w:val="8"/>
        </w:numPr>
        <w:spacing w:line="480" w:lineRule="auto"/>
        <w:ind w:left="2160" w:right="121"/>
        <w:contextualSpacing w:val="0"/>
        <w:jc w:val="both"/>
        <w:rPr>
          <w:rFonts w:ascii="Book Antiqua" w:eastAsia="Arial" w:hAnsi="Book Antiqua"/>
          <w:sz w:val="24"/>
          <w:szCs w:val="24"/>
        </w:rPr>
      </w:pPr>
      <w:r w:rsidRPr="007F38F6">
        <w:rPr>
          <w:rFonts w:ascii="Book Antiqua" w:hAnsi="Book Antiqua"/>
          <w:sz w:val="24"/>
          <w:szCs w:val="24"/>
        </w:rPr>
        <w:t xml:space="preserve">En casos de parto prematuro, la empleada tendrá derecho a </w:t>
      </w:r>
      <w:r w:rsidRPr="007F38F6">
        <w:rPr>
          <w:rFonts w:ascii="Book Antiqua" w:hAnsi="Book Antiqua"/>
          <w:sz w:val="24"/>
          <w:szCs w:val="24"/>
        </w:rPr>
        <w:lastRenderedPageBreak/>
        <w:t>disfrutar de las ocho (8) semanas de licencia de maternidad a partir de la fecha del parto prematuro y las cuatro (4) semanas adicionales para el cuido y atención del</w:t>
      </w:r>
      <w:r w:rsidRPr="007F38F6">
        <w:rPr>
          <w:rFonts w:ascii="Book Antiqua" w:hAnsi="Book Antiqua"/>
          <w:spacing w:val="-6"/>
          <w:sz w:val="24"/>
          <w:szCs w:val="24"/>
        </w:rPr>
        <w:t xml:space="preserve"> </w:t>
      </w:r>
      <w:r w:rsidRPr="007F38F6">
        <w:rPr>
          <w:rFonts w:ascii="Book Antiqua" w:hAnsi="Book Antiqua"/>
          <w:sz w:val="24"/>
          <w:szCs w:val="24"/>
        </w:rPr>
        <w:t>menor.</w:t>
      </w:r>
    </w:p>
    <w:p w:rsidR="000438BF" w:rsidRPr="007F38F6" w:rsidRDefault="000438BF" w:rsidP="00231BDD">
      <w:pPr>
        <w:pStyle w:val="ColorfulList-Accent11"/>
        <w:numPr>
          <w:ilvl w:val="1"/>
          <w:numId w:val="8"/>
        </w:numPr>
        <w:spacing w:line="480" w:lineRule="auto"/>
        <w:ind w:left="2160" w:right="121"/>
        <w:contextualSpacing w:val="0"/>
        <w:jc w:val="both"/>
        <w:rPr>
          <w:rFonts w:ascii="Book Antiqua" w:eastAsia="Arial" w:hAnsi="Book Antiqua"/>
          <w:sz w:val="24"/>
          <w:szCs w:val="24"/>
        </w:rPr>
      </w:pPr>
      <w:r w:rsidRPr="007F38F6">
        <w:rPr>
          <w:rFonts w:ascii="Book Antiqua" w:hAnsi="Book Antiqua"/>
          <w:sz w:val="24"/>
          <w:szCs w:val="24"/>
        </w:rPr>
        <w:t>La empleada que sufra un aborto podrá reclamar hasta un máximo de cuatro (4) semanas de licencia de maternidad. Sin embargo, para ser acreedora a tales beneficios, el aborto debe ser de tal naturaleza que le produzca los mismos efectos fisiológicos que regularmente surgen como consecuencia del parto, de acuerdo al dictamen y certificación del médico que la atiende durante el</w:t>
      </w:r>
      <w:r w:rsidRPr="007F38F6">
        <w:rPr>
          <w:rFonts w:ascii="Book Antiqua" w:hAnsi="Book Antiqua"/>
          <w:spacing w:val="-13"/>
          <w:sz w:val="24"/>
          <w:szCs w:val="24"/>
        </w:rPr>
        <w:t xml:space="preserve"> </w:t>
      </w:r>
      <w:r w:rsidRPr="007F38F6">
        <w:rPr>
          <w:rFonts w:ascii="Book Antiqua" w:hAnsi="Book Antiqua"/>
          <w:sz w:val="24"/>
          <w:szCs w:val="24"/>
        </w:rPr>
        <w:t>aborto.</w:t>
      </w:r>
    </w:p>
    <w:p w:rsidR="000438BF" w:rsidRPr="007F38F6" w:rsidRDefault="000438BF" w:rsidP="00231BDD">
      <w:pPr>
        <w:pStyle w:val="ColorfulList-Accent11"/>
        <w:numPr>
          <w:ilvl w:val="1"/>
          <w:numId w:val="8"/>
        </w:numPr>
        <w:spacing w:line="480" w:lineRule="auto"/>
        <w:ind w:left="2160" w:right="121"/>
        <w:contextualSpacing w:val="0"/>
        <w:jc w:val="both"/>
        <w:rPr>
          <w:rFonts w:ascii="Book Antiqua" w:eastAsia="Arial" w:hAnsi="Book Antiqua"/>
          <w:sz w:val="24"/>
          <w:szCs w:val="24"/>
        </w:rPr>
      </w:pPr>
      <w:r w:rsidRPr="007F38F6">
        <w:rPr>
          <w:rFonts w:ascii="Book Antiqua" w:hAnsi="Book Antiqua"/>
          <w:sz w:val="24"/>
          <w:szCs w:val="24"/>
        </w:rPr>
        <w:t xml:space="preserve">En el caso que a la empleada le sobrevenga alguna complicación posterior al parto (post-partum) que le impida regresar al trabajo al terminar el disfrute del periodo de descanso </w:t>
      </w:r>
      <w:r w:rsidRPr="00860051">
        <w:rPr>
          <w:rFonts w:ascii="Book Antiqua" w:hAnsi="Book Antiqua"/>
          <w:i/>
          <w:sz w:val="24"/>
          <w:szCs w:val="24"/>
        </w:rPr>
        <w:t>post-partum</w:t>
      </w:r>
      <w:r w:rsidRPr="007F38F6">
        <w:rPr>
          <w:rFonts w:ascii="Book Antiqua" w:hAnsi="Book Antiqua"/>
          <w:sz w:val="24"/>
          <w:szCs w:val="24"/>
        </w:rPr>
        <w:t xml:space="preserve"> y las cuatro (4) semanas adicionales para el cuido y la atención del menor, la agencia deberá concederle licencia por</w:t>
      </w:r>
      <w:r w:rsidRPr="007F38F6">
        <w:rPr>
          <w:rFonts w:ascii="Book Antiqua" w:hAnsi="Book Antiqua"/>
          <w:spacing w:val="-15"/>
          <w:sz w:val="24"/>
          <w:szCs w:val="24"/>
        </w:rPr>
        <w:t xml:space="preserve"> </w:t>
      </w:r>
      <w:r w:rsidRPr="007F38F6">
        <w:rPr>
          <w:rFonts w:ascii="Book Antiqua" w:hAnsi="Book Antiqua"/>
          <w:sz w:val="24"/>
          <w:szCs w:val="24"/>
        </w:rPr>
        <w:t>enfermedad.</w:t>
      </w:r>
    </w:p>
    <w:p w:rsidR="000438BF" w:rsidRPr="007F38F6" w:rsidRDefault="000438BF" w:rsidP="00231BDD">
      <w:pPr>
        <w:pStyle w:val="BodyText"/>
        <w:spacing w:line="480" w:lineRule="auto"/>
        <w:ind w:left="2160" w:right="114" w:firstLine="0"/>
        <w:jc w:val="both"/>
        <w:rPr>
          <w:rFonts w:ascii="Book Antiqua" w:hAnsi="Book Antiqua"/>
        </w:rPr>
      </w:pPr>
      <w:r w:rsidRPr="007F38F6">
        <w:rPr>
          <w:rFonts w:ascii="Book Antiqua" w:hAnsi="Book Antiqua"/>
        </w:rPr>
        <w:tab/>
        <w:t>En estos casos</w:t>
      </w:r>
      <w:r w:rsidR="0017543D" w:rsidRPr="007F38F6">
        <w:rPr>
          <w:rFonts w:ascii="Book Antiqua" w:hAnsi="Book Antiqua"/>
        </w:rPr>
        <w:t>,</w:t>
      </w:r>
      <w:r w:rsidRPr="007F38F6">
        <w:rPr>
          <w:rFonts w:ascii="Book Antiqua" w:hAnsi="Book Antiqua"/>
        </w:rPr>
        <w:t xml:space="preserve"> se requerirá certificación médica indicativa de la condición de la empleada y del tiempo que se estime durará dicha condición. De ésta no tener licencia por enfermedad acumulada, se le concederá licencia de vacaciones.  En el caso de que no tenga acumulada la licencia por enfermedad o de vacaciones, se le podrá conceder licencia sin sueldo por el término que recomiende su</w:t>
      </w:r>
      <w:r w:rsidRPr="007F38F6">
        <w:rPr>
          <w:rFonts w:ascii="Book Antiqua" w:hAnsi="Book Antiqua"/>
          <w:spacing w:val="-13"/>
        </w:rPr>
        <w:t xml:space="preserve"> </w:t>
      </w:r>
      <w:r w:rsidRPr="007F38F6">
        <w:rPr>
          <w:rFonts w:ascii="Book Antiqua" w:hAnsi="Book Antiqua"/>
        </w:rPr>
        <w:t>médico.</w:t>
      </w:r>
    </w:p>
    <w:p w:rsidR="000438BF" w:rsidRPr="007F38F6" w:rsidRDefault="000438BF" w:rsidP="00231BDD">
      <w:pPr>
        <w:pStyle w:val="ColorfulList-Accent11"/>
        <w:numPr>
          <w:ilvl w:val="1"/>
          <w:numId w:val="8"/>
        </w:numPr>
        <w:spacing w:line="480" w:lineRule="auto"/>
        <w:ind w:left="2160" w:right="121" w:hanging="720"/>
        <w:contextualSpacing w:val="0"/>
        <w:jc w:val="both"/>
        <w:rPr>
          <w:rFonts w:ascii="Book Antiqua" w:eastAsia="Arial" w:hAnsi="Book Antiqua"/>
          <w:sz w:val="24"/>
          <w:szCs w:val="24"/>
        </w:rPr>
      </w:pPr>
      <w:r w:rsidRPr="007F38F6">
        <w:rPr>
          <w:rFonts w:ascii="Book Antiqua" w:hAnsi="Book Antiqua"/>
          <w:sz w:val="24"/>
          <w:szCs w:val="24"/>
        </w:rPr>
        <w:t xml:space="preserve">La empleada que adopte a un menor de edad preescolar, entiéndase </w:t>
      </w:r>
      <w:r w:rsidRPr="007F38F6">
        <w:rPr>
          <w:rFonts w:ascii="Book Antiqua" w:hAnsi="Book Antiqua"/>
          <w:sz w:val="24"/>
          <w:szCs w:val="24"/>
        </w:rPr>
        <w:lastRenderedPageBreak/>
        <w:t>un menor de cinco (5) años o menos, que no esté matriculado en una institución escolar, a tenor con la legislación y procedimientos legales vigentes</w:t>
      </w:r>
      <w:r w:rsidRPr="007F38F6">
        <w:rPr>
          <w:rFonts w:ascii="Book Antiqua" w:hAnsi="Book Antiqua"/>
          <w:spacing w:val="36"/>
          <w:sz w:val="24"/>
          <w:szCs w:val="24"/>
        </w:rPr>
        <w:t xml:space="preserve"> </w:t>
      </w:r>
      <w:r w:rsidRPr="007F38F6">
        <w:rPr>
          <w:rFonts w:ascii="Book Antiqua" w:hAnsi="Book Antiqua"/>
          <w:sz w:val="24"/>
          <w:szCs w:val="24"/>
        </w:rPr>
        <w:t>en</w:t>
      </w:r>
      <w:r w:rsidRPr="007F38F6">
        <w:rPr>
          <w:rFonts w:ascii="Book Antiqua" w:hAnsi="Book Antiqua"/>
          <w:spacing w:val="36"/>
          <w:sz w:val="24"/>
          <w:szCs w:val="24"/>
        </w:rPr>
        <w:t xml:space="preserve"> </w:t>
      </w:r>
      <w:r w:rsidRPr="007F38F6">
        <w:rPr>
          <w:rFonts w:ascii="Book Antiqua" w:hAnsi="Book Antiqua"/>
          <w:sz w:val="24"/>
          <w:szCs w:val="24"/>
        </w:rPr>
        <w:t>Puerto</w:t>
      </w:r>
      <w:r w:rsidRPr="007F38F6">
        <w:rPr>
          <w:rFonts w:ascii="Book Antiqua" w:hAnsi="Book Antiqua"/>
          <w:spacing w:val="36"/>
          <w:sz w:val="24"/>
          <w:szCs w:val="24"/>
        </w:rPr>
        <w:t xml:space="preserve"> </w:t>
      </w:r>
      <w:r w:rsidRPr="007F38F6">
        <w:rPr>
          <w:rFonts w:ascii="Book Antiqua" w:hAnsi="Book Antiqua"/>
          <w:sz w:val="24"/>
          <w:szCs w:val="24"/>
        </w:rPr>
        <w:t>Rico</w:t>
      </w:r>
      <w:r w:rsidRPr="007F38F6">
        <w:rPr>
          <w:rFonts w:ascii="Book Antiqua" w:hAnsi="Book Antiqua"/>
          <w:spacing w:val="36"/>
          <w:sz w:val="24"/>
          <w:szCs w:val="24"/>
        </w:rPr>
        <w:t xml:space="preserve"> </w:t>
      </w:r>
      <w:r w:rsidRPr="007F38F6">
        <w:rPr>
          <w:rFonts w:ascii="Book Antiqua" w:hAnsi="Book Antiqua"/>
          <w:sz w:val="24"/>
          <w:szCs w:val="24"/>
        </w:rPr>
        <w:t>o</w:t>
      </w:r>
      <w:r w:rsidRPr="007F38F6">
        <w:rPr>
          <w:rFonts w:ascii="Book Antiqua" w:hAnsi="Book Antiqua"/>
          <w:spacing w:val="36"/>
          <w:sz w:val="24"/>
          <w:szCs w:val="24"/>
        </w:rPr>
        <w:t xml:space="preserve"> </w:t>
      </w:r>
      <w:r w:rsidRPr="007F38F6">
        <w:rPr>
          <w:rFonts w:ascii="Book Antiqua" w:hAnsi="Book Antiqua"/>
          <w:sz w:val="24"/>
          <w:szCs w:val="24"/>
        </w:rPr>
        <w:t>cualquier</w:t>
      </w:r>
      <w:r w:rsidRPr="007F38F6">
        <w:rPr>
          <w:rFonts w:ascii="Book Antiqua" w:hAnsi="Book Antiqua"/>
          <w:spacing w:val="35"/>
          <w:sz w:val="24"/>
          <w:szCs w:val="24"/>
        </w:rPr>
        <w:t xml:space="preserve"> </w:t>
      </w:r>
      <w:r w:rsidRPr="007F38F6">
        <w:rPr>
          <w:rFonts w:ascii="Book Antiqua" w:hAnsi="Book Antiqua"/>
          <w:sz w:val="24"/>
          <w:szCs w:val="24"/>
        </w:rPr>
        <w:t>jurisdicción</w:t>
      </w:r>
      <w:r w:rsidRPr="007F38F6">
        <w:rPr>
          <w:rFonts w:ascii="Book Antiqua" w:hAnsi="Book Antiqua"/>
          <w:spacing w:val="36"/>
          <w:sz w:val="24"/>
          <w:szCs w:val="24"/>
        </w:rPr>
        <w:t xml:space="preserve"> </w:t>
      </w:r>
      <w:r w:rsidRPr="007F38F6">
        <w:rPr>
          <w:rFonts w:ascii="Book Antiqua" w:hAnsi="Book Antiqua"/>
          <w:sz w:val="24"/>
          <w:szCs w:val="24"/>
        </w:rPr>
        <w:t>de</w:t>
      </w:r>
      <w:r w:rsidRPr="007F38F6">
        <w:rPr>
          <w:rFonts w:ascii="Book Antiqua" w:hAnsi="Book Antiqua"/>
          <w:spacing w:val="36"/>
          <w:sz w:val="24"/>
          <w:szCs w:val="24"/>
        </w:rPr>
        <w:t xml:space="preserve"> </w:t>
      </w:r>
      <w:r w:rsidRPr="007F38F6">
        <w:rPr>
          <w:rFonts w:ascii="Book Antiqua" w:hAnsi="Book Antiqua"/>
          <w:sz w:val="24"/>
          <w:szCs w:val="24"/>
        </w:rPr>
        <w:t>los</w:t>
      </w:r>
      <w:r w:rsidRPr="007F38F6">
        <w:rPr>
          <w:rFonts w:ascii="Book Antiqua" w:hAnsi="Book Antiqua"/>
          <w:spacing w:val="34"/>
          <w:sz w:val="24"/>
          <w:szCs w:val="24"/>
        </w:rPr>
        <w:t xml:space="preserve"> </w:t>
      </w:r>
      <w:r w:rsidRPr="007F38F6">
        <w:rPr>
          <w:rFonts w:ascii="Book Antiqua" w:hAnsi="Book Antiqua"/>
          <w:sz w:val="24"/>
          <w:szCs w:val="24"/>
        </w:rPr>
        <w:t>Estados</w:t>
      </w:r>
      <w:r w:rsidRPr="007F38F6">
        <w:rPr>
          <w:rFonts w:ascii="Book Antiqua" w:hAnsi="Book Antiqua"/>
          <w:spacing w:val="33"/>
          <w:sz w:val="24"/>
          <w:szCs w:val="24"/>
        </w:rPr>
        <w:t xml:space="preserve"> </w:t>
      </w:r>
      <w:r w:rsidRPr="007F38F6">
        <w:rPr>
          <w:rFonts w:ascii="Book Antiqua" w:hAnsi="Book Antiqua"/>
          <w:sz w:val="24"/>
          <w:szCs w:val="24"/>
        </w:rPr>
        <w:t xml:space="preserve">Unidos, tendrá derecho a los mismos beneficios de licencia de maternidad a sueldo completo de que goza la empleada que tiene un alumbramiento. </w:t>
      </w:r>
      <w:r w:rsidR="00CE2AAC" w:rsidRPr="007F38F6">
        <w:rPr>
          <w:rFonts w:ascii="Book Antiqua" w:hAnsi="Book Antiqua"/>
          <w:sz w:val="24"/>
          <w:szCs w:val="24"/>
        </w:rPr>
        <w:t xml:space="preserve"> </w:t>
      </w:r>
      <w:r w:rsidRPr="007F38F6">
        <w:rPr>
          <w:rFonts w:ascii="Book Antiqua" w:hAnsi="Book Antiqua"/>
          <w:sz w:val="24"/>
          <w:szCs w:val="24"/>
        </w:rPr>
        <w:t>En el caso que adopte a un menor de seis (6) años en adelante, tendrá derecho a la licencia de maternidad a sueldo completo por el término de quince (15) días.  Esta licencia comenzará a contar a partir de la fecha en que se reciba al menor en el núcleo familiar, lo cual deberá acreditarse por</w:t>
      </w:r>
      <w:r w:rsidRPr="007F38F6">
        <w:rPr>
          <w:rFonts w:ascii="Book Antiqua" w:hAnsi="Book Antiqua"/>
          <w:spacing w:val="-9"/>
          <w:sz w:val="24"/>
          <w:szCs w:val="24"/>
        </w:rPr>
        <w:t xml:space="preserve"> </w:t>
      </w:r>
      <w:r w:rsidRPr="007F38F6">
        <w:rPr>
          <w:rFonts w:ascii="Book Antiqua" w:hAnsi="Book Antiqua"/>
          <w:sz w:val="24"/>
          <w:szCs w:val="24"/>
        </w:rPr>
        <w:t>escrito.</w:t>
      </w:r>
    </w:p>
    <w:p w:rsidR="000438BF" w:rsidRPr="007F38F6" w:rsidRDefault="000438BF" w:rsidP="00231BDD">
      <w:pPr>
        <w:pStyle w:val="ColorfulList-Accent11"/>
        <w:numPr>
          <w:ilvl w:val="1"/>
          <w:numId w:val="8"/>
        </w:numPr>
        <w:spacing w:line="480" w:lineRule="auto"/>
        <w:ind w:left="2160" w:right="121" w:hanging="720"/>
        <w:contextualSpacing w:val="0"/>
        <w:jc w:val="both"/>
        <w:rPr>
          <w:rFonts w:ascii="Book Antiqua" w:eastAsia="Arial" w:hAnsi="Book Antiqua"/>
          <w:sz w:val="24"/>
          <w:szCs w:val="24"/>
        </w:rPr>
      </w:pPr>
      <w:r w:rsidRPr="007F38F6">
        <w:rPr>
          <w:rFonts w:ascii="Book Antiqua" w:hAnsi="Book Antiqua"/>
          <w:sz w:val="24"/>
          <w:szCs w:val="24"/>
        </w:rPr>
        <w:t>La licencia de maternidad no se concederá a empleadas que estén en disfrute de cualquier otro tipo de licencia, con o sin sueldo. Se exceptúa de esta disposición a las empleadas a quienes se les haya autorizado licencia de vacaciones o licencias por enfermedad y a las empleadas que estén en licencia sin sueldo por efecto de complicaciones previas al alumbramiento.</w:t>
      </w:r>
    </w:p>
    <w:p w:rsidR="000438BF" w:rsidRPr="007F38F6" w:rsidRDefault="000438BF" w:rsidP="00231BDD">
      <w:pPr>
        <w:pStyle w:val="ColorfulList-Accent11"/>
        <w:numPr>
          <w:ilvl w:val="1"/>
          <w:numId w:val="8"/>
        </w:numPr>
        <w:spacing w:line="480" w:lineRule="auto"/>
        <w:ind w:left="2160" w:right="121" w:hanging="720"/>
        <w:contextualSpacing w:val="0"/>
        <w:jc w:val="both"/>
        <w:rPr>
          <w:rFonts w:ascii="Book Antiqua" w:eastAsia="Arial" w:hAnsi="Book Antiqua"/>
          <w:sz w:val="24"/>
          <w:szCs w:val="24"/>
        </w:rPr>
      </w:pPr>
      <w:r w:rsidRPr="007F38F6">
        <w:rPr>
          <w:rFonts w:ascii="Book Antiqua" w:hAnsi="Book Antiqua"/>
          <w:sz w:val="24"/>
          <w:szCs w:val="24"/>
        </w:rPr>
        <w:t>La empleada embarazada o que adopte un menor tiene la obligación de notificar con anticipación a la agencia sobre sus planes para el disfrute de su licencia de maternidad y sus planes de reintegrarse al</w:t>
      </w:r>
      <w:r w:rsidRPr="007F38F6">
        <w:rPr>
          <w:rFonts w:ascii="Book Antiqua" w:hAnsi="Book Antiqua"/>
          <w:spacing w:val="-19"/>
          <w:sz w:val="24"/>
          <w:szCs w:val="24"/>
        </w:rPr>
        <w:t xml:space="preserve"> </w:t>
      </w:r>
      <w:r w:rsidRPr="007F38F6">
        <w:rPr>
          <w:rFonts w:ascii="Book Antiqua" w:hAnsi="Book Antiqua"/>
          <w:sz w:val="24"/>
          <w:szCs w:val="24"/>
        </w:rPr>
        <w:t>trabajo.</w:t>
      </w:r>
    </w:p>
    <w:p w:rsidR="000438BF" w:rsidRPr="007F38F6" w:rsidRDefault="000438BF" w:rsidP="00231BDD">
      <w:pPr>
        <w:pStyle w:val="ColorfulList-Accent11"/>
        <w:numPr>
          <w:ilvl w:val="1"/>
          <w:numId w:val="8"/>
        </w:numPr>
        <w:spacing w:line="480" w:lineRule="auto"/>
        <w:ind w:left="2160" w:right="121" w:hanging="720"/>
        <w:contextualSpacing w:val="0"/>
        <w:jc w:val="both"/>
        <w:rPr>
          <w:rFonts w:ascii="Book Antiqua" w:eastAsia="Arial" w:hAnsi="Book Antiqua"/>
          <w:sz w:val="24"/>
          <w:szCs w:val="24"/>
        </w:rPr>
      </w:pPr>
      <w:r w:rsidRPr="007F38F6">
        <w:rPr>
          <w:rFonts w:ascii="Book Antiqua" w:hAnsi="Book Antiqua"/>
          <w:sz w:val="24"/>
          <w:szCs w:val="24"/>
        </w:rPr>
        <w:t xml:space="preserve">La agencia podrá autorizar el pago por adelantado de los sueldos correspondientes al periodo de licencia de maternidad, siempre que </w:t>
      </w:r>
      <w:r w:rsidRPr="007F38F6">
        <w:rPr>
          <w:rFonts w:ascii="Book Antiqua" w:hAnsi="Book Antiqua"/>
          <w:sz w:val="24"/>
          <w:szCs w:val="24"/>
        </w:rPr>
        <w:lastRenderedPageBreak/>
        <w:t>la empleada lo solicite con anticipación correspondiente. De la empleada reintegrarse al trabajo antes de expirar el período de descanso posterior al parto, vendrá obligada a efectuar el reembolso del balance correspondiente a la licencia de maternidad no</w:t>
      </w:r>
      <w:r w:rsidRPr="007F38F6">
        <w:rPr>
          <w:rFonts w:ascii="Book Antiqua" w:hAnsi="Book Antiqua"/>
          <w:spacing w:val="-23"/>
          <w:sz w:val="24"/>
          <w:szCs w:val="24"/>
        </w:rPr>
        <w:t xml:space="preserve"> </w:t>
      </w:r>
      <w:r w:rsidRPr="007F38F6">
        <w:rPr>
          <w:rFonts w:ascii="Book Antiqua" w:hAnsi="Book Antiqua"/>
          <w:sz w:val="24"/>
          <w:szCs w:val="24"/>
        </w:rPr>
        <w:t>disfrutada.</w:t>
      </w:r>
    </w:p>
    <w:p w:rsidR="00225647" w:rsidRPr="007F38F6" w:rsidRDefault="000438BF" w:rsidP="00231BDD">
      <w:pPr>
        <w:pStyle w:val="ColorfulList-Accent11"/>
        <w:numPr>
          <w:ilvl w:val="1"/>
          <w:numId w:val="8"/>
        </w:numPr>
        <w:spacing w:line="480" w:lineRule="auto"/>
        <w:ind w:left="2160" w:right="121" w:hanging="720"/>
        <w:contextualSpacing w:val="0"/>
        <w:jc w:val="both"/>
        <w:rPr>
          <w:rFonts w:ascii="Book Antiqua" w:eastAsia="Arial" w:hAnsi="Book Antiqua"/>
          <w:sz w:val="24"/>
          <w:szCs w:val="24"/>
        </w:rPr>
      </w:pPr>
      <w:r w:rsidRPr="007F38F6">
        <w:rPr>
          <w:rFonts w:ascii="Book Antiqua" w:hAnsi="Book Antiqua"/>
          <w:sz w:val="24"/>
          <w:szCs w:val="24"/>
        </w:rPr>
        <w:t xml:space="preserve">En caso de muerte del recién nacido previo a finalizar el periodo de licencia de maternidad, la empleada tendrá derecho a reclamar exclusivamente aquella parte del periodo </w:t>
      </w:r>
      <w:r w:rsidRPr="00860051">
        <w:rPr>
          <w:rFonts w:ascii="Book Antiqua" w:hAnsi="Book Antiqua"/>
          <w:i/>
          <w:sz w:val="24"/>
          <w:szCs w:val="24"/>
        </w:rPr>
        <w:t>post-partum</w:t>
      </w:r>
      <w:r w:rsidRPr="007F38F6">
        <w:rPr>
          <w:rFonts w:ascii="Book Antiqua" w:hAnsi="Book Antiqua"/>
          <w:sz w:val="24"/>
          <w:szCs w:val="24"/>
        </w:rPr>
        <w:t xml:space="preserve"> que complete las primeras ocho (8) semanas de licencia de maternidad no utilizada. Disponiéndose que el beneficio de las cuatro (4) semanas adicionales para el cuido del menor, cesará a la fecha de ocurrencia del fallecimiento del</w:t>
      </w:r>
      <w:r w:rsidR="00CE2AAC" w:rsidRPr="007F38F6">
        <w:rPr>
          <w:rFonts w:ascii="Book Antiqua" w:hAnsi="Book Antiqua"/>
          <w:sz w:val="24"/>
          <w:szCs w:val="24"/>
        </w:rPr>
        <w:t xml:space="preserve"> </w:t>
      </w:r>
      <w:r w:rsidRPr="007F38F6">
        <w:rPr>
          <w:rFonts w:ascii="Book Antiqua" w:hAnsi="Book Antiqua"/>
          <w:sz w:val="24"/>
          <w:szCs w:val="24"/>
        </w:rPr>
        <w:t>(de la) niño(a). En estos casos, la empleada podrá acogerse a cualquier otra licencia a la cual tenga</w:t>
      </w:r>
      <w:r w:rsidRPr="007F38F6">
        <w:rPr>
          <w:rFonts w:ascii="Book Antiqua" w:hAnsi="Book Antiqua"/>
          <w:spacing w:val="-22"/>
          <w:sz w:val="24"/>
          <w:szCs w:val="24"/>
        </w:rPr>
        <w:t xml:space="preserve"> </w:t>
      </w:r>
      <w:r w:rsidRPr="007F38F6">
        <w:rPr>
          <w:rFonts w:ascii="Book Antiqua" w:hAnsi="Book Antiqua"/>
          <w:sz w:val="24"/>
          <w:szCs w:val="24"/>
        </w:rPr>
        <w:t>derecho.</w:t>
      </w:r>
    </w:p>
    <w:p w:rsidR="00225647" w:rsidRPr="007F38F6" w:rsidRDefault="00225647" w:rsidP="00231BDD">
      <w:pPr>
        <w:pStyle w:val="ColorfulList-Accent11"/>
        <w:numPr>
          <w:ilvl w:val="1"/>
          <w:numId w:val="8"/>
        </w:numPr>
        <w:spacing w:line="480" w:lineRule="auto"/>
        <w:ind w:left="2160" w:right="121" w:hanging="720"/>
        <w:contextualSpacing w:val="0"/>
        <w:jc w:val="both"/>
        <w:rPr>
          <w:rFonts w:ascii="Book Antiqua" w:eastAsia="Arial" w:hAnsi="Book Antiqua"/>
          <w:sz w:val="24"/>
          <w:szCs w:val="24"/>
        </w:rPr>
      </w:pPr>
      <w:r w:rsidRPr="007F38F6">
        <w:rPr>
          <w:rFonts w:ascii="Book Antiqua" w:hAnsi="Book Antiqua"/>
          <w:sz w:val="24"/>
          <w:szCs w:val="24"/>
        </w:rPr>
        <w:t xml:space="preserve">La empleada podrá solicitar que se le reintegre a su trabajo antes de expirar el periodo de descanso </w:t>
      </w:r>
      <w:r w:rsidRPr="00860051">
        <w:rPr>
          <w:rFonts w:ascii="Book Antiqua" w:hAnsi="Book Antiqua"/>
          <w:i/>
          <w:sz w:val="24"/>
          <w:szCs w:val="24"/>
        </w:rPr>
        <w:t>post-partum</w:t>
      </w:r>
      <w:r w:rsidRPr="007F38F6">
        <w:rPr>
          <w:rFonts w:ascii="Book Antiqua" w:hAnsi="Book Antiqua"/>
          <w:sz w:val="24"/>
          <w:szCs w:val="24"/>
        </w:rPr>
        <w:t>, siempre y cuando presente a la agencia certificación médica acreditativa de que está en condiciones de ejercer sus funciones.  En este caso se entenderá que la empleada renuncia al balance correspondiente de licencia de maternidad sin disfrutar al que tendría</w:t>
      </w:r>
      <w:r w:rsidRPr="007F38F6">
        <w:rPr>
          <w:rFonts w:ascii="Book Antiqua" w:hAnsi="Book Antiqua"/>
          <w:spacing w:val="-8"/>
          <w:sz w:val="24"/>
          <w:szCs w:val="24"/>
        </w:rPr>
        <w:t xml:space="preserve"> </w:t>
      </w:r>
      <w:r w:rsidRPr="007F38F6">
        <w:rPr>
          <w:rFonts w:ascii="Book Antiqua" w:hAnsi="Book Antiqua"/>
          <w:sz w:val="24"/>
          <w:szCs w:val="24"/>
        </w:rPr>
        <w:t>derecho.</w:t>
      </w:r>
    </w:p>
    <w:p w:rsidR="000438BF" w:rsidRPr="00CB43B4" w:rsidRDefault="000438BF" w:rsidP="00CB43B4">
      <w:pPr>
        <w:pStyle w:val="ColorfulList-Accent11"/>
        <w:numPr>
          <w:ilvl w:val="0"/>
          <w:numId w:val="8"/>
        </w:numPr>
        <w:spacing w:line="480" w:lineRule="auto"/>
        <w:ind w:left="1440"/>
        <w:contextualSpacing w:val="0"/>
        <w:jc w:val="both"/>
        <w:rPr>
          <w:rFonts w:ascii="Book Antiqua" w:eastAsia="Arial" w:hAnsi="Book Antiqua"/>
          <w:sz w:val="24"/>
          <w:szCs w:val="24"/>
        </w:rPr>
      </w:pPr>
      <w:r w:rsidRPr="00CB43B4">
        <w:rPr>
          <w:rFonts w:ascii="Book Antiqua" w:hAnsi="Book Antiqua"/>
          <w:sz w:val="24"/>
          <w:szCs w:val="24"/>
        </w:rPr>
        <w:t>Licencia de paternidad</w:t>
      </w:r>
      <w:r w:rsidRPr="00CB43B4">
        <w:rPr>
          <w:rFonts w:ascii="Book Antiqua" w:hAnsi="Book Antiqua"/>
          <w:spacing w:val="-10"/>
          <w:sz w:val="24"/>
          <w:szCs w:val="24"/>
        </w:rPr>
        <w:t xml:space="preserve"> </w:t>
      </w:r>
    </w:p>
    <w:p w:rsidR="000438BF" w:rsidRPr="007F38F6" w:rsidRDefault="000438BF" w:rsidP="00231BDD">
      <w:pPr>
        <w:pStyle w:val="ColorfulList-Accent11"/>
        <w:numPr>
          <w:ilvl w:val="1"/>
          <w:numId w:val="8"/>
        </w:numPr>
        <w:spacing w:line="480" w:lineRule="auto"/>
        <w:ind w:left="2160" w:right="122" w:hanging="720"/>
        <w:contextualSpacing w:val="0"/>
        <w:jc w:val="both"/>
        <w:rPr>
          <w:rFonts w:ascii="Book Antiqua" w:eastAsia="Arial" w:hAnsi="Book Antiqua"/>
          <w:sz w:val="24"/>
          <w:szCs w:val="24"/>
        </w:rPr>
      </w:pPr>
      <w:r w:rsidRPr="007F38F6">
        <w:rPr>
          <w:rFonts w:ascii="Book Antiqua" w:hAnsi="Book Antiqua"/>
          <w:sz w:val="24"/>
          <w:szCs w:val="24"/>
        </w:rPr>
        <w:t>La licencia por paternidad comprenderá el periodo de quince (15) días laborables a partir de la fecha del nacimiento del hijo o</w:t>
      </w:r>
      <w:r w:rsidRPr="007F38F6">
        <w:rPr>
          <w:rFonts w:ascii="Book Antiqua" w:hAnsi="Book Antiqua"/>
          <w:spacing w:val="-21"/>
          <w:sz w:val="24"/>
          <w:szCs w:val="24"/>
        </w:rPr>
        <w:t xml:space="preserve"> </w:t>
      </w:r>
      <w:r w:rsidRPr="007F38F6">
        <w:rPr>
          <w:rFonts w:ascii="Book Antiqua" w:hAnsi="Book Antiqua"/>
          <w:sz w:val="24"/>
          <w:szCs w:val="24"/>
        </w:rPr>
        <w:t>hija.</w:t>
      </w:r>
    </w:p>
    <w:p w:rsidR="000438BF" w:rsidRPr="007F38F6" w:rsidRDefault="000438BF" w:rsidP="00231BDD">
      <w:pPr>
        <w:pStyle w:val="ColorfulList-Accent11"/>
        <w:numPr>
          <w:ilvl w:val="1"/>
          <w:numId w:val="8"/>
        </w:numPr>
        <w:spacing w:line="480" w:lineRule="auto"/>
        <w:ind w:left="2160" w:right="122" w:hanging="720"/>
        <w:contextualSpacing w:val="0"/>
        <w:jc w:val="both"/>
        <w:rPr>
          <w:rFonts w:ascii="Book Antiqua" w:eastAsia="Arial" w:hAnsi="Book Antiqua"/>
          <w:sz w:val="24"/>
          <w:szCs w:val="24"/>
        </w:rPr>
      </w:pPr>
      <w:r w:rsidRPr="007F38F6">
        <w:rPr>
          <w:rFonts w:ascii="Book Antiqua" w:hAnsi="Book Antiqua"/>
          <w:sz w:val="24"/>
          <w:szCs w:val="24"/>
        </w:rPr>
        <w:lastRenderedPageBreak/>
        <w:t>Al reclamar este derecho, el empleado certificará que está legalmente casado o que cohabita con la madre del menor y que no ha incurrido en violencia doméstica. Dicha certificación se realizará mediante la presentación del formulario requerido por la agencia a tales fines, el cual contendrá además, la firma de la madre del</w:t>
      </w:r>
      <w:r w:rsidRPr="007F38F6">
        <w:rPr>
          <w:rFonts w:ascii="Book Antiqua" w:hAnsi="Book Antiqua"/>
          <w:spacing w:val="-17"/>
          <w:sz w:val="24"/>
          <w:szCs w:val="24"/>
        </w:rPr>
        <w:t xml:space="preserve"> </w:t>
      </w:r>
      <w:r w:rsidRPr="007F38F6">
        <w:rPr>
          <w:rFonts w:ascii="Book Antiqua" w:hAnsi="Book Antiqua"/>
          <w:sz w:val="24"/>
          <w:szCs w:val="24"/>
        </w:rPr>
        <w:t>menor.</w:t>
      </w:r>
    </w:p>
    <w:p w:rsidR="000438BF" w:rsidRPr="007F38F6" w:rsidRDefault="000438BF" w:rsidP="00231BDD">
      <w:pPr>
        <w:pStyle w:val="ColorfulList-Accent11"/>
        <w:numPr>
          <w:ilvl w:val="1"/>
          <w:numId w:val="8"/>
        </w:numPr>
        <w:spacing w:line="480" w:lineRule="auto"/>
        <w:ind w:left="2160" w:right="115" w:hanging="720"/>
        <w:contextualSpacing w:val="0"/>
        <w:jc w:val="both"/>
        <w:rPr>
          <w:rFonts w:ascii="Book Antiqua" w:eastAsia="Arial" w:hAnsi="Book Antiqua"/>
          <w:sz w:val="24"/>
          <w:szCs w:val="24"/>
        </w:rPr>
      </w:pPr>
      <w:r w:rsidRPr="007F38F6">
        <w:rPr>
          <w:rFonts w:ascii="Book Antiqua" w:hAnsi="Book Antiqua"/>
          <w:sz w:val="24"/>
          <w:szCs w:val="24"/>
        </w:rPr>
        <w:t>El empleado solicitará la licencia por paternidad y a la mayor brevedad posible someterá el certificado de</w:t>
      </w:r>
      <w:r w:rsidRPr="007F38F6">
        <w:rPr>
          <w:rFonts w:ascii="Book Antiqua" w:hAnsi="Book Antiqua"/>
          <w:spacing w:val="-12"/>
          <w:sz w:val="24"/>
          <w:szCs w:val="24"/>
        </w:rPr>
        <w:t xml:space="preserve"> </w:t>
      </w:r>
      <w:r w:rsidRPr="007F38F6">
        <w:rPr>
          <w:rFonts w:ascii="Book Antiqua" w:hAnsi="Book Antiqua"/>
          <w:sz w:val="24"/>
          <w:szCs w:val="24"/>
        </w:rPr>
        <w:t>nacimiento.</w:t>
      </w:r>
    </w:p>
    <w:p w:rsidR="000438BF" w:rsidRPr="007F38F6" w:rsidRDefault="000438BF" w:rsidP="00231BDD">
      <w:pPr>
        <w:pStyle w:val="ColorfulList-Accent11"/>
        <w:numPr>
          <w:ilvl w:val="1"/>
          <w:numId w:val="8"/>
        </w:numPr>
        <w:spacing w:line="480" w:lineRule="auto"/>
        <w:ind w:left="2160" w:right="127" w:hanging="720"/>
        <w:contextualSpacing w:val="0"/>
        <w:jc w:val="both"/>
        <w:rPr>
          <w:rFonts w:ascii="Book Antiqua" w:eastAsia="Arial" w:hAnsi="Book Antiqua"/>
          <w:sz w:val="24"/>
          <w:szCs w:val="24"/>
        </w:rPr>
      </w:pPr>
      <w:r w:rsidRPr="007F38F6">
        <w:rPr>
          <w:rFonts w:ascii="Book Antiqua" w:hAnsi="Book Antiqua"/>
          <w:sz w:val="24"/>
          <w:szCs w:val="24"/>
        </w:rPr>
        <w:t>Durante el periodo de la licencia por paternidad, el empleado devengará</w:t>
      </w:r>
      <w:r w:rsidRPr="007F38F6">
        <w:rPr>
          <w:rFonts w:ascii="Book Antiqua" w:hAnsi="Book Antiqua"/>
          <w:spacing w:val="-25"/>
          <w:sz w:val="24"/>
          <w:szCs w:val="24"/>
        </w:rPr>
        <w:t xml:space="preserve"> </w:t>
      </w:r>
      <w:r w:rsidRPr="007F38F6">
        <w:rPr>
          <w:rFonts w:ascii="Book Antiqua" w:hAnsi="Book Antiqua"/>
          <w:sz w:val="24"/>
          <w:szCs w:val="24"/>
        </w:rPr>
        <w:t>la totalidad de su</w:t>
      </w:r>
      <w:r w:rsidRPr="007F38F6">
        <w:rPr>
          <w:rFonts w:ascii="Book Antiqua" w:hAnsi="Book Antiqua"/>
          <w:spacing w:val="-6"/>
          <w:sz w:val="24"/>
          <w:szCs w:val="24"/>
        </w:rPr>
        <w:t xml:space="preserve"> </w:t>
      </w:r>
      <w:r w:rsidRPr="007F38F6">
        <w:rPr>
          <w:rFonts w:ascii="Book Antiqua" w:hAnsi="Book Antiqua"/>
          <w:sz w:val="24"/>
          <w:szCs w:val="24"/>
        </w:rPr>
        <w:t>sueldo.</w:t>
      </w:r>
    </w:p>
    <w:p w:rsidR="000438BF" w:rsidRPr="007F38F6" w:rsidRDefault="000438BF" w:rsidP="00231BDD">
      <w:pPr>
        <w:pStyle w:val="ColorfulList-Accent11"/>
        <w:numPr>
          <w:ilvl w:val="1"/>
          <w:numId w:val="8"/>
        </w:numPr>
        <w:spacing w:line="480" w:lineRule="auto"/>
        <w:ind w:left="2160" w:right="122" w:hanging="720"/>
        <w:contextualSpacing w:val="0"/>
        <w:jc w:val="both"/>
        <w:rPr>
          <w:rFonts w:ascii="Book Antiqua" w:eastAsia="Arial" w:hAnsi="Book Antiqua"/>
          <w:sz w:val="24"/>
          <w:szCs w:val="24"/>
        </w:rPr>
      </w:pPr>
      <w:r w:rsidRPr="007F38F6">
        <w:rPr>
          <w:rFonts w:ascii="Book Antiqua" w:hAnsi="Book Antiqua"/>
          <w:sz w:val="24"/>
          <w:szCs w:val="24"/>
        </w:rPr>
        <w:t>En el caso de un empleado con status transitorio, la licencia por paternidad no excederá del periodo de</w:t>
      </w:r>
      <w:r w:rsidRPr="007F38F6">
        <w:rPr>
          <w:rFonts w:ascii="Book Antiqua" w:hAnsi="Book Antiqua"/>
          <w:spacing w:val="-19"/>
          <w:sz w:val="24"/>
          <w:szCs w:val="24"/>
        </w:rPr>
        <w:t xml:space="preserve"> </w:t>
      </w:r>
      <w:r w:rsidRPr="007F38F6">
        <w:rPr>
          <w:rFonts w:ascii="Book Antiqua" w:hAnsi="Book Antiqua"/>
          <w:sz w:val="24"/>
          <w:szCs w:val="24"/>
        </w:rPr>
        <w:t>nombramiento.</w:t>
      </w:r>
    </w:p>
    <w:p w:rsidR="000438BF" w:rsidRPr="007F38F6" w:rsidRDefault="000438BF" w:rsidP="00231BDD">
      <w:pPr>
        <w:pStyle w:val="ColorfulList-Accent11"/>
        <w:numPr>
          <w:ilvl w:val="1"/>
          <w:numId w:val="8"/>
        </w:numPr>
        <w:spacing w:line="480" w:lineRule="auto"/>
        <w:ind w:left="2160" w:right="124" w:hanging="720"/>
        <w:contextualSpacing w:val="0"/>
        <w:jc w:val="both"/>
        <w:rPr>
          <w:rFonts w:ascii="Book Antiqua" w:eastAsia="Arial" w:hAnsi="Book Antiqua"/>
          <w:sz w:val="24"/>
          <w:szCs w:val="24"/>
        </w:rPr>
      </w:pPr>
      <w:r w:rsidRPr="007F38F6">
        <w:rPr>
          <w:rFonts w:ascii="Book Antiqua" w:hAnsi="Book Antiqua"/>
          <w:sz w:val="24"/>
          <w:szCs w:val="24"/>
        </w:rPr>
        <w:t>La licencia por paternidad no se concederá a empleados que estén en disfrute de cualquier otro tipo de licencia, con o sin sueldo. Se exceptúa de esta disposición a los empleados a quienes se les haya autorizado licencia de vacaciones o licencia por</w:t>
      </w:r>
      <w:r w:rsidRPr="007F38F6">
        <w:rPr>
          <w:rFonts w:ascii="Book Antiqua" w:hAnsi="Book Antiqua"/>
          <w:spacing w:val="-11"/>
          <w:sz w:val="24"/>
          <w:szCs w:val="24"/>
        </w:rPr>
        <w:t xml:space="preserve"> </w:t>
      </w:r>
      <w:r w:rsidRPr="007F38F6">
        <w:rPr>
          <w:rFonts w:ascii="Book Antiqua" w:hAnsi="Book Antiqua"/>
          <w:sz w:val="24"/>
          <w:szCs w:val="24"/>
        </w:rPr>
        <w:t>enfermedad.</w:t>
      </w:r>
    </w:p>
    <w:p w:rsidR="000438BF" w:rsidRPr="007F38F6" w:rsidRDefault="000438BF" w:rsidP="00231BDD">
      <w:pPr>
        <w:pStyle w:val="ColorfulList-Accent11"/>
        <w:numPr>
          <w:ilvl w:val="1"/>
          <w:numId w:val="8"/>
        </w:numPr>
        <w:tabs>
          <w:tab w:val="left" w:pos="1561"/>
        </w:tabs>
        <w:spacing w:line="480" w:lineRule="auto"/>
        <w:ind w:left="2160" w:right="113" w:hanging="720"/>
        <w:contextualSpacing w:val="0"/>
        <w:jc w:val="both"/>
        <w:rPr>
          <w:rFonts w:ascii="Book Antiqua" w:eastAsia="Arial" w:hAnsi="Book Antiqua"/>
          <w:sz w:val="24"/>
          <w:szCs w:val="24"/>
        </w:rPr>
      </w:pPr>
      <w:r w:rsidRPr="007F38F6">
        <w:rPr>
          <w:rFonts w:ascii="Book Antiqua" w:hAnsi="Book Antiqua"/>
          <w:sz w:val="24"/>
          <w:szCs w:val="24"/>
        </w:rPr>
        <w:t xml:space="preserve">El empleado que, junto a su cónyuge o persona con quien cohabita, adopte a un menor de edad, a tenor con la legislación y procedimientos legales vigentes en Puerto Rico o cualquier jurisdicción de los Estados Unidos, tendrá derecho a una licencia de paternidad que comprenderá el periodo de quince (15) días, a contar a partir de la fecha en que reciba al menor en el núcleo </w:t>
      </w:r>
      <w:r w:rsidRPr="007F38F6">
        <w:rPr>
          <w:rFonts w:ascii="Book Antiqua" w:hAnsi="Book Antiqua"/>
          <w:sz w:val="24"/>
          <w:szCs w:val="24"/>
        </w:rPr>
        <w:lastRenderedPageBreak/>
        <w:t xml:space="preserve">familiar, lo cual debe acreditarse por escrito. Al reclamar este derecho, el empleado certificará que está legalmente casado, en los casos en que aplique, y que no ha incurrido en violencia doméstica, delito de naturaleza sexual </w:t>
      </w:r>
      <w:r w:rsidR="0017543D" w:rsidRPr="007F38F6">
        <w:rPr>
          <w:rFonts w:ascii="Book Antiqua" w:hAnsi="Book Antiqua"/>
          <w:sz w:val="24"/>
          <w:szCs w:val="24"/>
        </w:rPr>
        <w:t xml:space="preserve">o </w:t>
      </w:r>
      <w:r w:rsidRPr="007F38F6">
        <w:rPr>
          <w:rFonts w:ascii="Book Antiqua" w:hAnsi="Book Antiqua"/>
          <w:sz w:val="24"/>
          <w:szCs w:val="24"/>
        </w:rPr>
        <w:t xml:space="preserve">maltrato de menores. Dicha certificación se realizará mediante la presentación del formulario requerido por la agencia a tales fines, el </w:t>
      </w:r>
      <w:r w:rsidRPr="007F38F6">
        <w:rPr>
          <w:rFonts w:ascii="Book Antiqua" w:hAnsi="Book Antiqua"/>
          <w:spacing w:val="2"/>
          <w:sz w:val="24"/>
          <w:szCs w:val="24"/>
        </w:rPr>
        <w:t xml:space="preserve">cual </w:t>
      </w:r>
      <w:r w:rsidRPr="007F38F6">
        <w:rPr>
          <w:rFonts w:ascii="Book Antiqua" w:hAnsi="Book Antiqua"/>
          <w:sz w:val="24"/>
          <w:szCs w:val="24"/>
        </w:rPr>
        <w:t>contendrá, además, la firma de su</w:t>
      </w:r>
      <w:r w:rsidRPr="007F38F6">
        <w:rPr>
          <w:rFonts w:ascii="Book Antiqua" w:hAnsi="Book Antiqua"/>
          <w:spacing w:val="-17"/>
          <w:sz w:val="24"/>
          <w:szCs w:val="24"/>
        </w:rPr>
        <w:t xml:space="preserve"> </w:t>
      </w:r>
      <w:r w:rsidRPr="007F38F6">
        <w:rPr>
          <w:rFonts w:ascii="Book Antiqua" w:hAnsi="Book Antiqua"/>
          <w:sz w:val="24"/>
          <w:szCs w:val="24"/>
        </w:rPr>
        <w:t>cónyuge.</w:t>
      </w:r>
    </w:p>
    <w:p w:rsidR="000438BF" w:rsidRPr="007F38F6" w:rsidRDefault="000438BF" w:rsidP="00231BDD">
      <w:pPr>
        <w:pStyle w:val="BodyText"/>
        <w:spacing w:line="480" w:lineRule="auto"/>
        <w:ind w:left="2160" w:right="117" w:firstLine="0"/>
        <w:jc w:val="both"/>
        <w:rPr>
          <w:rFonts w:ascii="Book Antiqua" w:hAnsi="Book Antiqua"/>
        </w:rPr>
      </w:pPr>
      <w:r w:rsidRPr="007F38F6">
        <w:rPr>
          <w:rFonts w:ascii="Book Antiqua" w:hAnsi="Book Antiqua"/>
        </w:rPr>
        <w:t>Aquel empleado que individualmente adopte a un menor de edad preescolar, entiéndase un menor de cinco (5) años o menos que no esté matriculado en una institución escolar, a tenor con la legislación y procedimientos legales vigentes en Puerto Rico o cualquier jurisdicción de los Estados Unidos, tendrá derecho a una licencia de paternidad que comprenderá el periodo de ocho (8) semanas, a contar a partir de la fecha en que se reciba al menor en el núcleo familiar, lo cual debe acreditarse por  escrito.  En el caso que adopte a un menor de seis (6) años</w:t>
      </w:r>
      <w:r w:rsidRPr="007F38F6">
        <w:rPr>
          <w:rFonts w:ascii="Book Antiqua" w:hAnsi="Book Antiqua"/>
          <w:spacing w:val="-9"/>
        </w:rPr>
        <w:t xml:space="preserve"> </w:t>
      </w:r>
      <w:r w:rsidRPr="007F38F6">
        <w:rPr>
          <w:rFonts w:ascii="Book Antiqua" w:hAnsi="Book Antiqua"/>
        </w:rPr>
        <w:t>en adelante, tendrá derecho a la licencia de paternidad a sueldo completo por el término de quince (15)</w:t>
      </w:r>
      <w:r w:rsidRPr="007F38F6">
        <w:rPr>
          <w:rFonts w:ascii="Book Antiqua" w:hAnsi="Book Antiqua"/>
          <w:spacing w:val="-10"/>
        </w:rPr>
        <w:t xml:space="preserve"> </w:t>
      </w:r>
      <w:r w:rsidRPr="007F38F6">
        <w:rPr>
          <w:rFonts w:ascii="Book Antiqua" w:hAnsi="Book Antiqua"/>
        </w:rPr>
        <w:t>días.</w:t>
      </w:r>
    </w:p>
    <w:p w:rsidR="000438BF" w:rsidRPr="007F38F6" w:rsidRDefault="000438BF" w:rsidP="00231BDD">
      <w:pPr>
        <w:pStyle w:val="BodyText"/>
        <w:spacing w:line="480" w:lineRule="auto"/>
        <w:ind w:left="2160" w:right="119" w:firstLine="0"/>
        <w:jc w:val="both"/>
        <w:rPr>
          <w:rFonts w:ascii="Book Antiqua" w:hAnsi="Book Antiqua"/>
        </w:rPr>
      </w:pPr>
      <w:r w:rsidRPr="007F38F6">
        <w:rPr>
          <w:rFonts w:ascii="Book Antiqua" w:hAnsi="Book Antiqua"/>
        </w:rPr>
        <w:t>Al reclamar este derecho el empleado certificará que no ha incurrido en violencia doméstica, ni delito de naturaleza sexual, ni maltrato de menores.</w:t>
      </w:r>
    </w:p>
    <w:p w:rsidR="000438BF" w:rsidRPr="007F38F6" w:rsidRDefault="000438BF" w:rsidP="00231BDD">
      <w:pPr>
        <w:pStyle w:val="BodyText"/>
        <w:spacing w:line="480" w:lineRule="auto"/>
        <w:ind w:left="2160" w:right="123" w:firstLine="0"/>
        <w:jc w:val="both"/>
        <w:rPr>
          <w:rFonts w:ascii="Book Antiqua" w:hAnsi="Book Antiqua"/>
        </w:rPr>
      </w:pPr>
      <w:r w:rsidRPr="007F38F6">
        <w:rPr>
          <w:rFonts w:ascii="Book Antiqua" w:hAnsi="Book Antiqua"/>
        </w:rPr>
        <w:t xml:space="preserve">Los </w:t>
      </w:r>
      <w:proofErr w:type="spellStart"/>
      <w:r w:rsidRPr="007F38F6">
        <w:rPr>
          <w:rFonts w:ascii="Book Antiqua" w:hAnsi="Book Antiqua"/>
        </w:rPr>
        <w:t>subincisos</w:t>
      </w:r>
      <w:proofErr w:type="spellEnd"/>
      <w:r w:rsidRPr="007F38F6">
        <w:rPr>
          <w:rFonts w:ascii="Book Antiqua" w:hAnsi="Book Antiqua"/>
        </w:rPr>
        <w:t xml:space="preserve"> (d), (e) y (f) del presente inciso serán de igual </w:t>
      </w:r>
      <w:r w:rsidRPr="007F38F6">
        <w:rPr>
          <w:rFonts w:ascii="Book Antiqua" w:hAnsi="Book Antiqua"/>
        </w:rPr>
        <w:lastRenderedPageBreak/>
        <w:t>aplicación en los casos en que el empleado solicite los beneficios de la licencia establecida en los párrafos</w:t>
      </w:r>
      <w:r w:rsidRPr="007F38F6">
        <w:rPr>
          <w:rFonts w:ascii="Book Antiqua" w:hAnsi="Book Antiqua"/>
          <w:spacing w:val="-14"/>
        </w:rPr>
        <w:t xml:space="preserve"> </w:t>
      </w:r>
      <w:r w:rsidRPr="007F38F6">
        <w:rPr>
          <w:rFonts w:ascii="Book Antiqua" w:hAnsi="Book Antiqua"/>
        </w:rPr>
        <w:t>anteriores.</w:t>
      </w:r>
    </w:p>
    <w:p w:rsidR="0017543D" w:rsidRPr="007F38F6" w:rsidRDefault="0017543D" w:rsidP="00231BDD">
      <w:pPr>
        <w:pStyle w:val="ColorfulList-Accent11"/>
        <w:numPr>
          <w:ilvl w:val="1"/>
          <w:numId w:val="8"/>
        </w:numPr>
        <w:spacing w:line="480" w:lineRule="auto"/>
        <w:ind w:left="2160" w:right="121"/>
        <w:contextualSpacing w:val="0"/>
        <w:jc w:val="both"/>
        <w:rPr>
          <w:rFonts w:ascii="Book Antiqua" w:hAnsi="Book Antiqua"/>
          <w:sz w:val="24"/>
          <w:szCs w:val="24"/>
        </w:rPr>
      </w:pPr>
      <w:r w:rsidRPr="007F38F6">
        <w:rPr>
          <w:rFonts w:ascii="Book Antiqua" w:hAnsi="Book Antiqua"/>
          <w:sz w:val="24"/>
          <w:szCs w:val="24"/>
        </w:rPr>
        <w:t>El empleado podrá solicitar que se le reintegre a su trabajo antes de expirar el periodo de licencia de paternidad a la que tiene derecho.  En este caso</w:t>
      </w:r>
      <w:r w:rsidR="007838C7" w:rsidRPr="007F38F6">
        <w:rPr>
          <w:rFonts w:ascii="Book Antiqua" w:hAnsi="Book Antiqua"/>
          <w:sz w:val="24"/>
          <w:szCs w:val="24"/>
        </w:rPr>
        <w:t>,</w:t>
      </w:r>
      <w:r w:rsidRPr="007F38F6">
        <w:rPr>
          <w:rFonts w:ascii="Book Antiqua" w:hAnsi="Book Antiqua"/>
          <w:sz w:val="24"/>
          <w:szCs w:val="24"/>
        </w:rPr>
        <w:t xml:space="preserve"> se entenderá que el empleado renuncia al balance correspondiente de licencia de paternidad sin disfrutar al que tendría</w:t>
      </w:r>
      <w:r w:rsidRPr="007F38F6">
        <w:rPr>
          <w:rFonts w:ascii="Book Antiqua" w:hAnsi="Book Antiqua"/>
          <w:spacing w:val="-8"/>
          <w:sz w:val="24"/>
          <w:szCs w:val="24"/>
        </w:rPr>
        <w:t xml:space="preserve"> </w:t>
      </w:r>
      <w:r w:rsidRPr="007F38F6">
        <w:rPr>
          <w:rFonts w:ascii="Book Antiqua" w:hAnsi="Book Antiqua"/>
          <w:sz w:val="24"/>
          <w:szCs w:val="24"/>
        </w:rPr>
        <w:t>derecho.</w:t>
      </w:r>
    </w:p>
    <w:p w:rsidR="000438BF" w:rsidRPr="00CB43B4" w:rsidRDefault="000438BF" w:rsidP="00CB43B4">
      <w:pPr>
        <w:pStyle w:val="ColorfulList-Accent11"/>
        <w:numPr>
          <w:ilvl w:val="0"/>
          <w:numId w:val="8"/>
        </w:numPr>
        <w:spacing w:line="480" w:lineRule="auto"/>
        <w:ind w:left="1440"/>
        <w:contextualSpacing w:val="0"/>
        <w:jc w:val="both"/>
        <w:rPr>
          <w:rFonts w:ascii="Book Antiqua" w:eastAsia="Arial" w:hAnsi="Book Antiqua"/>
          <w:sz w:val="24"/>
          <w:szCs w:val="24"/>
        </w:rPr>
      </w:pPr>
      <w:r w:rsidRPr="00CB43B4">
        <w:rPr>
          <w:rFonts w:ascii="Book Antiqua" w:hAnsi="Book Antiqua"/>
          <w:sz w:val="24"/>
          <w:szCs w:val="24"/>
        </w:rPr>
        <w:t>Licencia especial con paga para la</w:t>
      </w:r>
      <w:r w:rsidRPr="00CB43B4">
        <w:rPr>
          <w:rFonts w:ascii="Book Antiqua" w:hAnsi="Book Antiqua"/>
          <w:spacing w:val="-21"/>
          <w:sz w:val="24"/>
          <w:szCs w:val="24"/>
        </w:rPr>
        <w:t xml:space="preserve"> </w:t>
      </w:r>
      <w:r w:rsidRPr="00CB43B4">
        <w:rPr>
          <w:rFonts w:ascii="Book Antiqua" w:hAnsi="Book Antiqua"/>
          <w:sz w:val="24"/>
          <w:szCs w:val="24"/>
        </w:rPr>
        <w:t>lactancia</w:t>
      </w:r>
    </w:p>
    <w:p w:rsidR="000438BF" w:rsidRPr="007F38F6" w:rsidRDefault="000438BF" w:rsidP="00231BDD">
      <w:pPr>
        <w:pStyle w:val="ColorfulList-Accent11"/>
        <w:numPr>
          <w:ilvl w:val="1"/>
          <w:numId w:val="8"/>
        </w:numPr>
        <w:spacing w:line="480" w:lineRule="auto"/>
        <w:ind w:left="2160" w:right="118" w:hanging="720"/>
        <w:contextualSpacing w:val="0"/>
        <w:jc w:val="both"/>
        <w:rPr>
          <w:rFonts w:ascii="Book Antiqua" w:hAnsi="Book Antiqua"/>
          <w:sz w:val="24"/>
          <w:szCs w:val="24"/>
        </w:rPr>
      </w:pPr>
      <w:r w:rsidRPr="007F38F6">
        <w:rPr>
          <w:rFonts w:ascii="Book Antiqua" w:hAnsi="Book Antiqua"/>
          <w:sz w:val="24"/>
          <w:szCs w:val="24"/>
        </w:rPr>
        <w:t>Se concederá tiempo a las madres lactantes para que después de disfrutar su licencia de maternidad tengan oportunidad para lactar a sus criaturas, durante una (1) hora dentro de cada jornada de tiempo completo, que podrá ser distribuida en dos (2) periodos de treinta (30) minutos cada</w:t>
      </w:r>
      <w:r w:rsidRPr="007F38F6">
        <w:rPr>
          <w:rFonts w:ascii="Book Antiqua" w:hAnsi="Book Antiqua"/>
          <w:spacing w:val="-7"/>
          <w:sz w:val="24"/>
          <w:szCs w:val="24"/>
        </w:rPr>
        <w:t xml:space="preserve"> </w:t>
      </w:r>
      <w:r w:rsidRPr="007F38F6">
        <w:rPr>
          <w:rFonts w:ascii="Book Antiqua" w:hAnsi="Book Antiqua"/>
          <w:sz w:val="24"/>
          <w:szCs w:val="24"/>
        </w:rPr>
        <w:t>uno o en tres</w:t>
      </w:r>
      <w:r w:rsidR="00C71811" w:rsidRPr="007F38F6">
        <w:rPr>
          <w:rFonts w:ascii="Book Antiqua" w:hAnsi="Book Antiqua"/>
          <w:sz w:val="24"/>
          <w:szCs w:val="24"/>
        </w:rPr>
        <w:t xml:space="preserve"> (3)</w:t>
      </w:r>
      <w:r w:rsidRPr="007F38F6">
        <w:rPr>
          <w:rFonts w:ascii="Book Antiqua" w:hAnsi="Book Antiqua"/>
          <w:sz w:val="24"/>
          <w:szCs w:val="24"/>
        </w:rPr>
        <w:t xml:space="preserve"> periodos de veinte (20)</w:t>
      </w:r>
      <w:r w:rsidR="00EF00B2" w:rsidRPr="007F38F6">
        <w:rPr>
          <w:rFonts w:ascii="Book Antiqua" w:hAnsi="Book Antiqua"/>
          <w:sz w:val="24"/>
          <w:szCs w:val="24"/>
        </w:rPr>
        <w:t xml:space="preserve"> minutos</w:t>
      </w:r>
      <w:r w:rsidRPr="007F38F6">
        <w:rPr>
          <w:rFonts w:ascii="Book Antiqua" w:hAnsi="Book Antiqua"/>
          <w:sz w:val="24"/>
          <w:szCs w:val="24"/>
        </w:rPr>
        <w:t xml:space="preserve">, para acudir al lugar en donde se encuentra la criatura a lactarla, en aquellos casos en que la empresa o el patrono tenga un centro de cuido en sus facilidades o para extraerse la leche materna en el lugar habilitado a estos efectos en su taller de trabajo. Dichos lugares deberán garantizar a la madre lactante privacidad, seguridad e higiene. El lugar debe contar con tomas de energía eléctrica y ventilación. Si la empleada está trabajando una jornada de tiempo parcial y la jornada diaria sobrepasa las cuatro (4) horas, el periodo concedido será de treinta (30) minutos por cada periodo </w:t>
      </w:r>
      <w:r w:rsidRPr="007F38F6">
        <w:rPr>
          <w:rFonts w:ascii="Book Antiqua" w:hAnsi="Book Antiqua"/>
          <w:sz w:val="24"/>
          <w:szCs w:val="24"/>
        </w:rPr>
        <w:lastRenderedPageBreak/>
        <w:t>de cuatro (4) horas consecutivas de trabajo.</w:t>
      </w:r>
    </w:p>
    <w:p w:rsidR="000438BF" w:rsidRPr="007F38F6" w:rsidRDefault="000438BF" w:rsidP="00231BDD">
      <w:pPr>
        <w:pStyle w:val="ColorfulList-Accent11"/>
        <w:numPr>
          <w:ilvl w:val="1"/>
          <w:numId w:val="8"/>
        </w:numPr>
        <w:spacing w:line="480" w:lineRule="auto"/>
        <w:ind w:left="2160" w:right="124" w:hanging="720"/>
        <w:contextualSpacing w:val="0"/>
        <w:jc w:val="both"/>
        <w:rPr>
          <w:rFonts w:ascii="Book Antiqua" w:eastAsia="Arial" w:hAnsi="Book Antiqua"/>
          <w:sz w:val="24"/>
          <w:szCs w:val="24"/>
        </w:rPr>
      </w:pPr>
      <w:r w:rsidRPr="007F38F6">
        <w:rPr>
          <w:rFonts w:ascii="Book Antiqua" w:hAnsi="Book Antiqua"/>
          <w:sz w:val="24"/>
          <w:szCs w:val="24"/>
        </w:rPr>
        <w:t>Dentro del taller de trabajo, el periodo de lactancia tendrá una duración máxima de doce (12) meses, contados a partir de la reincorporación de la empleada a sus</w:t>
      </w:r>
      <w:r w:rsidRPr="007F38F6">
        <w:rPr>
          <w:rFonts w:ascii="Book Antiqua" w:hAnsi="Book Antiqua"/>
          <w:spacing w:val="-8"/>
          <w:sz w:val="24"/>
          <w:szCs w:val="24"/>
        </w:rPr>
        <w:t xml:space="preserve"> </w:t>
      </w:r>
      <w:r w:rsidRPr="007F38F6">
        <w:rPr>
          <w:rFonts w:ascii="Book Antiqua" w:hAnsi="Book Antiqua"/>
          <w:sz w:val="24"/>
          <w:szCs w:val="24"/>
        </w:rPr>
        <w:t>funciones.</w:t>
      </w:r>
    </w:p>
    <w:p w:rsidR="000438BF" w:rsidRPr="007F38F6" w:rsidRDefault="00A81C12" w:rsidP="00231BDD">
      <w:pPr>
        <w:pStyle w:val="ColorfulList-Accent11"/>
        <w:numPr>
          <w:ilvl w:val="1"/>
          <w:numId w:val="8"/>
        </w:numPr>
        <w:spacing w:line="480" w:lineRule="auto"/>
        <w:ind w:left="2160" w:right="115" w:hanging="720"/>
        <w:contextualSpacing w:val="0"/>
        <w:jc w:val="both"/>
        <w:rPr>
          <w:rFonts w:ascii="Book Antiqua" w:eastAsia="Arial" w:hAnsi="Book Antiqua"/>
          <w:sz w:val="24"/>
          <w:szCs w:val="24"/>
        </w:rPr>
      </w:pPr>
      <w:r w:rsidRPr="007F38F6">
        <w:rPr>
          <w:rFonts w:ascii="Book Antiqua" w:hAnsi="Book Antiqua"/>
          <w:sz w:val="24"/>
          <w:szCs w:val="24"/>
        </w:rPr>
        <w:t>Las empleadas que deseen hacer uso de est</w:t>
      </w:r>
      <w:r w:rsidR="00EF00B2" w:rsidRPr="007F38F6">
        <w:rPr>
          <w:rFonts w:ascii="Book Antiqua" w:hAnsi="Book Antiqua"/>
          <w:sz w:val="24"/>
          <w:szCs w:val="24"/>
        </w:rPr>
        <w:t>e beneficio deberán presentar a</w:t>
      </w:r>
      <w:r w:rsidRPr="007F38F6">
        <w:rPr>
          <w:rFonts w:ascii="Book Antiqua" w:hAnsi="Book Antiqua"/>
          <w:sz w:val="24"/>
          <w:szCs w:val="24"/>
        </w:rPr>
        <w:t>l</w:t>
      </w:r>
      <w:r w:rsidR="00EF00B2" w:rsidRPr="007F38F6">
        <w:rPr>
          <w:rFonts w:ascii="Book Antiqua" w:hAnsi="Book Antiqua"/>
          <w:sz w:val="24"/>
          <w:szCs w:val="24"/>
        </w:rPr>
        <w:t xml:space="preserve"> patrono</w:t>
      </w:r>
      <w:r w:rsidRPr="007F38F6">
        <w:rPr>
          <w:rFonts w:ascii="Book Antiqua" w:hAnsi="Book Antiqua"/>
          <w:sz w:val="24"/>
          <w:szCs w:val="24"/>
        </w:rPr>
        <w:t xml:space="preserve"> una certificación médica, durante el periodo correspondiente al cuarto (4to.) y octavo (8vo.) mes de edad del infante, donde se acredite y certifique que está lactando a su bebé. Dicha certificación deberá presentarse no más tarde de cinco (5) días antes de cada periodo. </w:t>
      </w:r>
      <w:r w:rsidR="000438BF" w:rsidRPr="007F38F6">
        <w:rPr>
          <w:rFonts w:ascii="Book Antiqua" w:hAnsi="Book Antiqua"/>
          <w:sz w:val="24"/>
          <w:szCs w:val="24"/>
        </w:rPr>
        <w:t xml:space="preserve">Disponiéndose que </w:t>
      </w:r>
      <w:r w:rsidR="00EF00B2" w:rsidRPr="007F38F6">
        <w:rPr>
          <w:rFonts w:ascii="Book Antiqua" w:hAnsi="Book Antiqua"/>
          <w:sz w:val="24"/>
          <w:szCs w:val="24"/>
        </w:rPr>
        <w:t>el patrono</w:t>
      </w:r>
      <w:r w:rsidR="000438BF" w:rsidRPr="007F38F6">
        <w:rPr>
          <w:rFonts w:ascii="Book Antiqua" w:hAnsi="Book Antiqua"/>
          <w:sz w:val="24"/>
          <w:szCs w:val="24"/>
        </w:rPr>
        <w:t xml:space="preserve"> designará un área o espacio físico que garantice a la madre lactante privacidad, seguridad e higiene, sin que ello conlleve la creación o construcción de estructuras físicas u organizacionales, supeditado a la disponibilidad de recursos de las entidades gubernamentales. </w:t>
      </w:r>
      <w:r w:rsidR="00EF00B2" w:rsidRPr="007F38F6">
        <w:rPr>
          <w:rFonts w:ascii="Book Antiqua" w:hAnsi="Book Antiqua"/>
          <w:sz w:val="24"/>
          <w:szCs w:val="24"/>
        </w:rPr>
        <w:t xml:space="preserve">Las agencias, </w:t>
      </w:r>
      <w:proofErr w:type="spellStart"/>
      <w:r w:rsidR="00EF00B2" w:rsidRPr="007F38F6">
        <w:rPr>
          <w:rFonts w:ascii="Book Antiqua" w:hAnsi="Book Antiqua"/>
          <w:sz w:val="24"/>
          <w:szCs w:val="24"/>
        </w:rPr>
        <w:t>instrumentalidades</w:t>
      </w:r>
      <w:proofErr w:type="spellEnd"/>
      <w:r w:rsidR="00EF00B2" w:rsidRPr="007F38F6">
        <w:rPr>
          <w:rFonts w:ascii="Book Antiqua" w:hAnsi="Book Antiqua"/>
          <w:sz w:val="24"/>
          <w:szCs w:val="24"/>
        </w:rPr>
        <w:t xml:space="preserve">, departamentos y corporaciones públicas del Gobierno de Puerto Rico </w:t>
      </w:r>
      <w:r w:rsidR="000438BF" w:rsidRPr="007F38F6">
        <w:rPr>
          <w:rFonts w:ascii="Book Antiqua" w:hAnsi="Book Antiqua"/>
          <w:sz w:val="24"/>
          <w:szCs w:val="24"/>
        </w:rPr>
        <w:t>deberán establecer un reglamento sobre la operación de estos espacios para la</w:t>
      </w:r>
      <w:r w:rsidR="000438BF" w:rsidRPr="007F38F6">
        <w:rPr>
          <w:rFonts w:ascii="Book Antiqua" w:hAnsi="Book Antiqua"/>
          <w:spacing w:val="-23"/>
          <w:sz w:val="24"/>
          <w:szCs w:val="24"/>
        </w:rPr>
        <w:t xml:space="preserve"> </w:t>
      </w:r>
      <w:r w:rsidR="000438BF" w:rsidRPr="007F38F6">
        <w:rPr>
          <w:rFonts w:ascii="Book Antiqua" w:hAnsi="Book Antiqua"/>
          <w:sz w:val="24"/>
          <w:szCs w:val="24"/>
        </w:rPr>
        <w:t>lactancia.</w:t>
      </w:r>
    </w:p>
    <w:p w:rsidR="000438BF" w:rsidRPr="00CB43B4" w:rsidRDefault="000438BF" w:rsidP="00CB43B4">
      <w:pPr>
        <w:pStyle w:val="ColorfulList-Accent11"/>
        <w:numPr>
          <w:ilvl w:val="0"/>
          <w:numId w:val="8"/>
        </w:numPr>
        <w:tabs>
          <w:tab w:val="left" w:pos="369"/>
        </w:tabs>
        <w:spacing w:line="480" w:lineRule="auto"/>
        <w:ind w:left="1440"/>
        <w:contextualSpacing w:val="0"/>
        <w:jc w:val="both"/>
        <w:rPr>
          <w:rFonts w:ascii="Book Antiqua" w:eastAsia="Arial" w:hAnsi="Book Antiqua"/>
          <w:sz w:val="24"/>
          <w:szCs w:val="24"/>
        </w:rPr>
      </w:pPr>
      <w:r w:rsidRPr="00CB43B4">
        <w:rPr>
          <w:rFonts w:ascii="Book Antiqua" w:hAnsi="Book Antiqua"/>
          <w:sz w:val="24"/>
          <w:szCs w:val="24"/>
        </w:rPr>
        <w:t>Licencias sin</w:t>
      </w:r>
      <w:r w:rsidRPr="00CB43B4">
        <w:rPr>
          <w:rFonts w:ascii="Book Antiqua" w:hAnsi="Book Antiqua"/>
          <w:spacing w:val="-7"/>
          <w:sz w:val="24"/>
          <w:szCs w:val="24"/>
        </w:rPr>
        <w:t xml:space="preserve"> </w:t>
      </w:r>
      <w:r w:rsidRPr="00CB43B4">
        <w:rPr>
          <w:rFonts w:ascii="Book Antiqua" w:hAnsi="Book Antiqua"/>
          <w:sz w:val="24"/>
          <w:szCs w:val="24"/>
        </w:rPr>
        <w:t>paga</w:t>
      </w:r>
    </w:p>
    <w:p w:rsidR="000438BF" w:rsidRPr="007F38F6" w:rsidRDefault="000438BF" w:rsidP="00231BDD">
      <w:pPr>
        <w:pStyle w:val="ColorfulList-Accent11"/>
        <w:tabs>
          <w:tab w:val="left" w:pos="369"/>
        </w:tabs>
        <w:spacing w:line="480" w:lineRule="auto"/>
        <w:ind w:left="2160" w:hanging="720"/>
        <w:contextualSpacing w:val="0"/>
        <w:jc w:val="both"/>
        <w:rPr>
          <w:rFonts w:ascii="Book Antiqua" w:hAnsi="Book Antiqua"/>
          <w:sz w:val="24"/>
          <w:szCs w:val="24"/>
        </w:rPr>
      </w:pPr>
      <w:r w:rsidRPr="007F38F6">
        <w:rPr>
          <w:rFonts w:ascii="Book Antiqua" w:hAnsi="Book Antiqua"/>
          <w:sz w:val="24"/>
          <w:szCs w:val="24"/>
        </w:rPr>
        <w:t>a.</w:t>
      </w:r>
      <w:r w:rsidRPr="007F38F6">
        <w:rPr>
          <w:rFonts w:ascii="Book Antiqua" w:hAnsi="Book Antiqua"/>
          <w:sz w:val="24"/>
          <w:szCs w:val="24"/>
        </w:rPr>
        <w:tab/>
        <w:t xml:space="preserve">En el caso que cese la causa por la cual se concedió la licencia, el empleado deberá reintegrarse inmediatamente a su empleo o notificar a la </w:t>
      </w:r>
      <w:r w:rsidR="00CE2AAC" w:rsidRPr="007F38F6">
        <w:rPr>
          <w:rFonts w:ascii="Book Antiqua" w:hAnsi="Book Antiqua"/>
          <w:sz w:val="24"/>
          <w:szCs w:val="24"/>
        </w:rPr>
        <w:t xml:space="preserve">agencia o </w:t>
      </w:r>
      <w:proofErr w:type="spellStart"/>
      <w:r w:rsidR="00CE2AAC" w:rsidRPr="007F38F6">
        <w:rPr>
          <w:rFonts w:ascii="Book Antiqua" w:hAnsi="Book Antiqua"/>
          <w:sz w:val="24"/>
          <w:szCs w:val="24"/>
        </w:rPr>
        <w:t>instrumentalidad</w:t>
      </w:r>
      <w:proofErr w:type="spellEnd"/>
      <w:r w:rsidR="00CE2AAC" w:rsidRPr="007F38F6">
        <w:rPr>
          <w:rFonts w:ascii="Book Antiqua" w:hAnsi="Book Antiqua"/>
          <w:sz w:val="24"/>
          <w:szCs w:val="24"/>
        </w:rPr>
        <w:t xml:space="preserve"> </w:t>
      </w:r>
      <w:r w:rsidR="00990B9B" w:rsidRPr="007F38F6">
        <w:rPr>
          <w:rFonts w:ascii="Book Antiqua" w:hAnsi="Book Antiqua"/>
          <w:sz w:val="24"/>
          <w:szCs w:val="24"/>
        </w:rPr>
        <w:t>pública</w:t>
      </w:r>
      <w:r w:rsidRPr="007F38F6">
        <w:rPr>
          <w:rFonts w:ascii="Book Antiqua" w:hAnsi="Book Antiqua"/>
          <w:sz w:val="24"/>
          <w:szCs w:val="24"/>
        </w:rPr>
        <w:t xml:space="preserve"> sobre las razones por las que no está disponible, o su decisión de no reintegrarse al </w:t>
      </w:r>
      <w:r w:rsidRPr="007F38F6">
        <w:rPr>
          <w:rFonts w:ascii="Book Antiqua" w:hAnsi="Book Antiqua"/>
          <w:sz w:val="24"/>
          <w:szCs w:val="24"/>
        </w:rPr>
        <w:lastRenderedPageBreak/>
        <w:t>empleo que</w:t>
      </w:r>
      <w:r w:rsidRPr="007F38F6">
        <w:rPr>
          <w:rFonts w:ascii="Book Antiqua" w:hAnsi="Book Antiqua"/>
          <w:spacing w:val="-16"/>
          <w:sz w:val="24"/>
          <w:szCs w:val="24"/>
        </w:rPr>
        <w:t xml:space="preserve"> </w:t>
      </w:r>
      <w:r w:rsidRPr="007F38F6">
        <w:rPr>
          <w:rFonts w:ascii="Book Antiqua" w:hAnsi="Book Antiqua"/>
          <w:sz w:val="24"/>
          <w:szCs w:val="24"/>
        </w:rPr>
        <w:t>ocupaba.</w:t>
      </w:r>
    </w:p>
    <w:p w:rsidR="000438BF" w:rsidRPr="007F38F6" w:rsidRDefault="000438BF" w:rsidP="00231BDD">
      <w:pPr>
        <w:pStyle w:val="ColorfulList-Accent11"/>
        <w:tabs>
          <w:tab w:val="left" w:pos="369"/>
        </w:tabs>
        <w:spacing w:line="480" w:lineRule="auto"/>
        <w:ind w:left="2160" w:hanging="720"/>
        <w:contextualSpacing w:val="0"/>
        <w:jc w:val="both"/>
        <w:rPr>
          <w:rFonts w:ascii="Book Antiqua" w:hAnsi="Book Antiqua"/>
          <w:sz w:val="24"/>
          <w:szCs w:val="24"/>
        </w:rPr>
      </w:pPr>
      <w:r w:rsidRPr="007F38F6">
        <w:rPr>
          <w:rFonts w:ascii="Book Antiqua" w:hAnsi="Book Antiqua"/>
          <w:sz w:val="24"/>
          <w:szCs w:val="24"/>
        </w:rPr>
        <w:t>b.</w:t>
      </w:r>
      <w:r w:rsidRPr="007F38F6">
        <w:rPr>
          <w:rFonts w:ascii="Book Antiqua" w:hAnsi="Book Antiqua"/>
          <w:sz w:val="24"/>
          <w:szCs w:val="24"/>
        </w:rPr>
        <w:tab/>
        <w:t>Además de las licencias sin paga que puedan otorgarse por cada</w:t>
      </w:r>
      <w:r w:rsidRPr="007F38F6">
        <w:rPr>
          <w:rFonts w:ascii="Book Antiqua" w:hAnsi="Book Antiqua"/>
          <w:spacing w:val="-25"/>
          <w:sz w:val="24"/>
          <w:szCs w:val="24"/>
        </w:rPr>
        <w:t xml:space="preserve"> </w:t>
      </w:r>
      <w:r w:rsidR="00CE2AAC" w:rsidRPr="007F38F6">
        <w:rPr>
          <w:rFonts w:ascii="Book Antiqua" w:hAnsi="Book Antiqua"/>
          <w:sz w:val="24"/>
          <w:szCs w:val="24"/>
        </w:rPr>
        <w:t xml:space="preserve">agencia o </w:t>
      </w:r>
      <w:proofErr w:type="spellStart"/>
      <w:r w:rsidR="00CE2AAC" w:rsidRPr="007F38F6">
        <w:rPr>
          <w:rFonts w:ascii="Book Antiqua" w:hAnsi="Book Antiqua"/>
          <w:sz w:val="24"/>
          <w:szCs w:val="24"/>
        </w:rPr>
        <w:t>instrumentalidad</w:t>
      </w:r>
      <w:proofErr w:type="spellEnd"/>
      <w:r w:rsidR="00CE2AAC" w:rsidRPr="007F38F6">
        <w:rPr>
          <w:rFonts w:ascii="Book Antiqua" w:hAnsi="Book Antiqua"/>
          <w:sz w:val="24"/>
          <w:szCs w:val="24"/>
        </w:rPr>
        <w:t xml:space="preserve"> </w:t>
      </w:r>
      <w:r w:rsidR="001C39EC" w:rsidRPr="007F38F6">
        <w:rPr>
          <w:rFonts w:ascii="Book Antiqua" w:hAnsi="Book Antiqua"/>
          <w:sz w:val="24"/>
          <w:szCs w:val="24"/>
        </w:rPr>
        <w:t>pública</w:t>
      </w:r>
      <w:r w:rsidR="00CE2AAC" w:rsidRPr="007F38F6">
        <w:rPr>
          <w:rFonts w:ascii="Book Antiqua" w:hAnsi="Book Antiqua"/>
          <w:sz w:val="24"/>
          <w:szCs w:val="24"/>
        </w:rPr>
        <w:t xml:space="preserve"> </w:t>
      </w:r>
      <w:r w:rsidRPr="007F38F6">
        <w:rPr>
          <w:rFonts w:ascii="Book Antiqua" w:hAnsi="Book Antiqua"/>
          <w:sz w:val="24"/>
          <w:szCs w:val="24"/>
        </w:rPr>
        <w:t xml:space="preserve">mediante reglamento, se </w:t>
      </w:r>
      <w:r w:rsidR="00990B9B" w:rsidRPr="007F38F6">
        <w:rPr>
          <w:rFonts w:ascii="Book Antiqua" w:hAnsi="Book Antiqua"/>
          <w:sz w:val="24"/>
          <w:szCs w:val="24"/>
        </w:rPr>
        <w:t>podrán</w:t>
      </w:r>
      <w:r w:rsidR="001C39EC" w:rsidRPr="007F38F6">
        <w:rPr>
          <w:rFonts w:ascii="Book Antiqua" w:hAnsi="Book Antiqua"/>
          <w:sz w:val="24"/>
          <w:szCs w:val="24"/>
        </w:rPr>
        <w:t xml:space="preserve"> conceder </w:t>
      </w:r>
      <w:r w:rsidRPr="007F38F6">
        <w:rPr>
          <w:rFonts w:ascii="Book Antiqua" w:hAnsi="Book Antiqua"/>
          <w:sz w:val="24"/>
          <w:szCs w:val="24"/>
        </w:rPr>
        <w:t>las</w:t>
      </w:r>
      <w:r w:rsidRPr="007F38F6">
        <w:rPr>
          <w:rFonts w:ascii="Book Antiqua" w:hAnsi="Book Antiqua"/>
          <w:spacing w:val="-19"/>
          <w:sz w:val="24"/>
          <w:szCs w:val="24"/>
        </w:rPr>
        <w:t xml:space="preserve"> </w:t>
      </w:r>
      <w:r w:rsidRPr="007F38F6">
        <w:rPr>
          <w:rFonts w:ascii="Book Antiqua" w:hAnsi="Book Antiqua"/>
          <w:sz w:val="24"/>
          <w:szCs w:val="24"/>
        </w:rPr>
        <w:t>siguientes:</w:t>
      </w:r>
    </w:p>
    <w:p w:rsidR="000438BF" w:rsidRPr="007F38F6" w:rsidRDefault="000438BF" w:rsidP="00231BDD">
      <w:pPr>
        <w:pStyle w:val="ColorfulList-Accent11"/>
        <w:numPr>
          <w:ilvl w:val="2"/>
          <w:numId w:val="8"/>
        </w:numPr>
        <w:spacing w:line="480" w:lineRule="auto"/>
        <w:ind w:left="2880" w:right="122" w:hanging="720"/>
        <w:contextualSpacing w:val="0"/>
        <w:jc w:val="both"/>
        <w:rPr>
          <w:rFonts w:ascii="Book Antiqua" w:eastAsia="Arial" w:hAnsi="Book Antiqua"/>
          <w:sz w:val="24"/>
          <w:szCs w:val="24"/>
        </w:rPr>
      </w:pPr>
      <w:r w:rsidRPr="007F38F6">
        <w:rPr>
          <w:rFonts w:ascii="Book Antiqua" w:hAnsi="Book Antiqua"/>
          <w:sz w:val="24"/>
          <w:szCs w:val="24"/>
        </w:rPr>
        <w:t>A empleados de carrera con status regular, para prestar servicios en otras agencias del Gobierno de</w:t>
      </w:r>
      <w:r w:rsidR="001C39EC" w:rsidRPr="007F38F6">
        <w:rPr>
          <w:rFonts w:ascii="Book Antiqua" w:hAnsi="Book Antiqua"/>
          <w:sz w:val="24"/>
          <w:szCs w:val="24"/>
        </w:rPr>
        <w:t xml:space="preserve"> Puerto Rico o entidad privada.</w:t>
      </w:r>
    </w:p>
    <w:p w:rsidR="000438BF" w:rsidRPr="007F38F6" w:rsidRDefault="000438BF" w:rsidP="00231BDD">
      <w:pPr>
        <w:pStyle w:val="ColorfulList-Accent11"/>
        <w:numPr>
          <w:ilvl w:val="2"/>
          <w:numId w:val="8"/>
        </w:numPr>
        <w:spacing w:line="480" w:lineRule="auto"/>
        <w:ind w:left="2880" w:right="122" w:hanging="720"/>
        <w:contextualSpacing w:val="0"/>
        <w:jc w:val="both"/>
        <w:rPr>
          <w:rFonts w:ascii="Book Antiqua" w:eastAsia="Arial" w:hAnsi="Book Antiqua"/>
          <w:sz w:val="24"/>
          <w:szCs w:val="24"/>
        </w:rPr>
      </w:pPr>
      <w:r w:rsidRPr="007F38F6">
        <w:rPr>
          <w:rFonts w:ascii="Book Antiqua" w:hAnsi="Book Antiqua"/>
          <w:sz w:val="24"/>
          <w:szCs w:val="24"/>
        </w:rPr>
        <w:t>A empleados de carrera con status regular, para proteger el status  o los derechos a que pueden ser acreedores en casos</w:t>
      </w:r>
      <w:r w:rsidRPr="007F38F6">
        <w:rPr>
          <w:rFonts w:ascii="Book Antiqua" w:hAnsi="Book Antiqua"/>
          <w:spacing w:val="-20"/>
          <w:sz w:val="24"/>
          <w:szCs w:val="24"/>
        </w:rPr>
        <w:t xml:space="preserve"> </w:t>
      </w:r>
      <w:r w:rsidRPr="007F38F6">
        <w:rPr>
          <w:rFonts w:ascii="Book Antiqua" w:hAnsi="Book Antiqua"/>
          <w:sz w:val="24"/>
          <w:szCs w:val="24"/>
        </w:rPr>
        <w:t>de:</w:t>
      </w:r>
    </w:p>
    <w:p w:rsidR="000438BF" w:rsidRPr="007F38F6" w:rsidRDefault="000438BF" w:rsidP="00231BDD">
      <w:pPr>
        <w:pStyle w:val="ColorfulList-Accent11"/>
        <w:numPr>
          <w:ilvl w:val="3"/>
          <w:numId w:val="8"/>
        </w:numPr>
        <w:spacing w:line="480" w:lineRule="auto"/>
        <w:ind w:left="3600" w:right="115" w:hanging="720"/>
        <w:contextualSpacing w:val="0"/>
        <w:jc w:val="both"/>
        <w:rPr>
          <w:rFonts w:ascii="Book Antiqua" w:eastAsia="Arial" w:hAnsi="Book Antiqua"/>
          <w:sz w:val="24"/>
          <w:szCs w:val="24"/>
        </w:rPr>
      </w:pPr>
      <w:r w:rsidRPr="007F38F6">
        <w:rPr>
          <w:rFonts w:ascii="Book Antiqua" w:eastAsia="Arial" w:hAnsi="Book Antiqua"/>
          <w:sz w:val="24"/>
          <w:szCs w:val="24"/>
        </w:rPr>
        <w:t xml:space="preserve">Una </w:t>
      </w:r>
      <w:r w:rsidRPr="007F38F6">
        <w:rPr>
          <w:rFonts w:ascii="Book Antiqua" w:hAnsi="Book Antiqua"/>
          <w:sz w:val="24"/>
          <w:szCs w:val="24"/>
        </w:rPr>
        <w:t>reclamación de incapacidad ante el Sistema de Retiro del Gobierno de Puerto Rico u otra entidad, y el empleado hubiere agotado su licencia por enfermedad y de vacaciones.</w:t>
      </w:r>
    </w:p>
    <w:p w:rsidR="000438BF" w:rsidRPr="007F38F6" w:rsidRDefault="000438BF" w:rsidP="00231BDD">
      <w:pPr>
        <w:pStyle w:val="ColorfulList-Accent11"/>
        <w:numPr>
          <w:ilvl w:val="3"/>
          <w:numId w:val="8"/>
        </w:numPr>
        <w:spacing w:line="480" w:lineRule="auto"/>
        <w:ind w:left="3600" w:right="120" w:hanging="720"/>
        <w:contextualSpacing w:val="0"/>
        <w:jc w:val="both"/>
        <w:rPr>
          <w:rFonts w:ascii="Book Antiqua" w:eastAsia="Arial" w:hAnsi="Book Antiqua"/>
          <w:sz w:val="24"/>
          <w:szCs w:val="24"/>
        </w:rPr>
      </w:pPr>
      <w:r w:rsidRPr="007F38F6">
        <w:rPr>
          <w:rFonts w:ascii="Book Antiqua" w:hAnsi="Book Antiqua"/>
          <w:sz w:val="24"/>
          <w:szCs w:val="24"/>
        </w:rPr>
        <w:t>Haber sufrido el empleado un accidente de trabajo y estar bajo tratamiento médico con la Corporación del Fondo del Seguro del Estado o pendiente de cualquier determinación final respecto a su accidente, y éste hubiere agotado su licencia por enfermedad y licencia de</w:t>
      </w:r>
      <w:r w:rsidRPr="007F38F6">
        <w:rPr>
          <w:rFonts w:ascii="Book Antiqua" w:hAnsi="Book Antiqua"/>
          <w:spacing w:val="-15"/>
          <w:sz w:val="24"/>
          <w:szCs w:val="24"/>
        </w:rPr>
        <w:t xml:space="preserve"> </w:t>
      </w:r>
      <w:r w:rsidRPr="007F38F6">
        <w:rPr>
          <w:rFonts w:ascii="Book Antiqua" w:hAnsi="Book Antiqua"/>
          <w:sz w:val="24"/>
          <w:szCs w:val="24"/>
        </w:rPr>
        <w:t>vacaciones.</w:t>
      </w:r>
      <w:r w:rsidRPr="007F38F6">
        <w:rPr>
          <w:rFonts w:ascii="Book Antiqua" w:eastAsia="Arial" w:hAnsi="Book Antiqua"/>
          <w:sz w:val="24"/>
          <w:szCs w:val="24"/>
        </w:rPr>
        <w:tab/>
      </w:r>
    </w:p>
    <w:p w:rsidR="000438BF" w:rsidRPr="007F38F6" w:rsidRDefault="000438BF" w:rsidP="00231BDD">
      <w:pPr>
        <w:pStyle w:val="ColorfulList-Accent11"/>
        <w:numPr>
          <w:ilvl w:val="2"/>
          <w:numId w:val="8"/>
        </w:numPr>
        <w:tabs>
          <w:tab w:val="left" w:pos="2225"/>
        </w:tabs>
        <w:spacing w:line="480" w:lineRule="auto"/>
        <w:ind w:left="2868" w:right="119" w:hanging="708"/>
        <w:contextualSpacing w:val="0"/>
        <w:jc w:val="both"/>
        <w:rPr>
          <w:rFonts w:ascii="Book Antiqua" w:eastAsia="Arial" w:hAnsi="Book Antiqua"/>
          <w:sz w:val="24"/>
          <w:szCs w:val="24"/>
        </w:rPr>
      </w:pPr>
      <w:r w:rsidRPr="007F38F6">
        <w:rPr>
          <w:rFonts w:ascii="Book Antiqua" w:hAnsi="Book Antiqua"/>
          <w:sz w:val="24"/>
          <w:szCs w:val="24"/>
        </w:rPr>
        <w:t xml:space="preserve">A empleados que así lo soliciten luego del nacimiento de un(a) hijo(a). Disponiéndose que ese tipo de licencia sin paga </w:t>
      </w:r>
      <w:r w:rsidRPr="007F38F6">
        <w:rPr>
          <w:rFonts w:ascii="Book Antiqua" w:hAnsi="Book Antiqua"/>
          <w:sz w:val="24"/>
          <w:szCs w:val="24"/>
        </w:rPr>
        <w:lastRenderedPageBreak/>
        <w:t>podrá concederse por un periodo de tiempo que no excederá de seis (6) meses, a partir de que ésta sea</w:t>
      </w:r>
      <w:r w:rsidRPr="007F38F6">
        <w:rPr>
          <w:rFonts w:ascii="Book Antiqua" w:hAnsi="Book Antiqua"/>
          <w:spacing w:val="-21"/>
          <w:sz w:val="24"/>
          <w:szCs w:val="24"/>
        </w:rPr>
        <w:t xml:space="preserve"> </w:t>
      </w:r>
      <w:r w:rsidRPr="007F38F6">
        <w:rPr>
          <w:rFonts w:ascii="Book Antiqua" w:hAnsi="Book Antiqua"/>
          <w:sz w:val="24"/>
          <w:szCs w:val="24"/>
        </w:rPr>
        <w:t>autorizada.</w:t>
      </w:r>
    </w:p>
    <w:p w:rsidR="000438BF" w:rsidRPr="007F38F6" w:rsidRDefault="000438BF" w:rsidP="00231BDD">
      <w:pPr>
        <w:pStyle w:val="ColorfulList-Accent11"/>
        <w:numPr>
          <w:ilvl w:val="2"/>
          <w:numId w:val="8"/>
        </w:numPr>
        <w:tabs>
          <w:tab w:val="left" w:pos="2225"/>
        </w:tabs>
        <w:spacing w:line="480" w:lineRule="auto"/>
        <w:ind w:left="2868" w:right="116" w:hanging="708"/>
        <w:contextualSpacing w:val="0"/>
        <w:jc w:val="both"/>
        <w:rPr>
          <w:rFonts w:ascii="Book Antiqua" w:eastAsia="Arial" w:hAnsi="Book Antiqua"/>
          <w:sz w:val="24"/>
          <w:szCs w:val="24"/>
        </w:rPr>
      </w:pPr>
      <w:r w:rsidRPr="007F38F6">
        <w:rPr>
          <w:rFonts w:ascii="Book Antiqua" w:hAnsi="Book Antiqua"/>
          <w:sz w:val="24"/>
          <w:szCs w:val="24"/>
        </w:rPr>
        <w:t xml:space="preserve">A empleados con status regular que pasen a prestar servicios como empleado de confianza en la Oficina del Gobernador o en la </w:t>
      </w:r>
      <w:r w:rsidRPr="007F38F6">
        <w:rPr>
          <w:rFonts w:ascii="Book Antiqua" w:hAnsi="Book Antiqua"/>
          <w:spacing w:val="-1"/>
          <w:sz w:val="24"/>
          <w:szCs w:val="24"/>
        </w:rPr>
        <w:t>Asamblea Legislativa,</w:t>
      </w:r>
      <w:r w:rsidR="001C39EC" w:rsidRPr="007F38F6">
        <w:rPr>
          <w:rFonts w:ascii="Book Antiqua" w:hAnsi="Book Antiqua"/>
          <w:spacing w:val="-1"/>
          <w:sz w:val="24"/>
          <w:szCs w:val="24"/>
        </w:rPr>
        <w:t xml:space="preserve"> mientras </w:t>
      </w:r>
      <w:r w:rsidRPr="007F38F6">
        <w:rPr>
          <w:rFonts w:ascii="Book Antiqua" w:hAnsi="Book Antiqua"/>
          <w:spacing w:val="-1"/>
          <w:sz w:val="24"/>
          <w:szCs w:val="24"/>
        </w:rPr>
        <w:t xml:space="preserve">estuviese prestando </w:t>
      </w:r>
      <w:r w:rsidRPr="007F38F6">
        <w:rPr>
          <w:rFonts w:ascii="Book Antiqua" w:hAnsi="Book Antiqua"/>
          <w:sz w:val="24"/>
          <w:szCs w:val="24"/>
        </w:rPr>
        <w:t>dichos servicios.</w:t>
      </w:r>
    </w:p>
    <w:p w:rsidR="000438BF" w:rsidRPr="007F38F6" w:rsidRDefault="000438BF" w:rsidP="00231BDD">
      <w:pPr>
        <w:pStyle w:val="ColorfulList-Accent11"/>
        <w:numPr>
          <w:ilvl w:val="2"/>
          <w:numId w:val="8"/>
        </w:numPr>
        <w:tabs>
          <w:tab w:val="left" w:pos="2225"/>
        </w:tabs>
        <w:spacing w:line="480" w:lineRule="auto"/>
        <w:ind w:left="2868" w:right="115" w:hanging="708"/>
        <w:contextualSpacing w:val="0"/>
        <w:jc w:val="both"/>
        <w:rPr>
          <w:rFonts w:ascii="Book Antiqua" w:eastAsia="Arial" w:hAnsi="Book Antiqua"/>
          <w:sz w:val="24"/>
          <w:szCs w:val="24"/>
        </w:rPr>
      </w:pPr>
      <w:r w:rsidRPr="007F38F6">
        <w:rPr>
          <w:rFonts w:ascii="Book Antiqua" w:hAnsi="Book Antiqua"/>
          <w:sz w:val="24"/>
          <w:szCs w:val="24"/>
        </w:rPr>
        <w:t>A empleados con status regular que han sido electos en las elecciones generales o sean seleccionados para cubrir las vacantes de un cargo público electivo en la Rama Ejecutiva o Legislativa, incluyendo los cargos de Comisionado Residente en los Estados Unidos y Alcalde, mientras estuviere prestando dichos servicios.</w:t>
      </w:r>
    </w:p>
    <w:p w:rsidR="001C39EC" w:rsidRPr="00CB43B4" w:rsidRDefault="001C39EC" w:rsidP="00CB43B4">
      <w:pPr>
        <w:pStyle w:val="ColorfulList-Accent11"/>
        <w:numPr>
          <w:ilvl w:val="0"/>
          <w:numId w:val="8"/>
        </w:numPr>
        <w:tabs>
          <w:tab w:val="left" w:pos="2225"/>
        </w:tabs>
        <w:spacing w:line="480" w:lineRule="auto"/>
        <w:ind w:left="1440" w:right="115"/>
        <w:contextualSpacing w:val="0"/>
        <w:jc w:val="both"/>
        <w:rPr>
          <w:rFonts w:ascii="Book Antiqua" w:hAnsi="Book Antiqua"/>
          <w:sz w:val="24"/>
          <w:szCs w:val="24"/>
        </w:rPr>
      </w:pPr>
      <w:r w:rsidRPr="00CB43B4">
        <w:rPr>
          <w:rFonts w:ascii="Book Antiqua" w:hAnsi="Book Antiqua"/>
          <w:sz w:val="24"/>
          <w:szCs w:val="24"/>
        </w:rPr>
        <w:t>Licencias especiales</w:t>
      </w:r>
      <w:r w:rsidR="00E51754" w:rsidRPr="00CB43B4">
        <w:rPr>
          <w:rFonts w:ascii="Book Antiqua" w:hAnsi="Book Antiqua"/>
          <w:sz w:val="24"/>
          <w:szCs w:val="24"/>
        </w:rPr>
        <w:t xml:space="preserve"> </w:t>
      </w:r>
    </w:p>
    <w:p w:rsidR="001C39EC" w:rsidRPr="007F38F6" w:rsidRDefault="001C39EC" w:rsidP="00F6636D">
      <w:pPr>
        <w:spacing w:after="0" w:line="480" w:lineRule="auto"/>
        <w:ind w:left="1440" w:firstLine="720"/>
        <w:jc w:val="both"/>
        <w:rPr>
          <w:rFonts w:ascii="Book Antiqua" w:hAnsi="Book Antiqua"/>
          <w:sz w:val="24"/>
          <w:szCs w:val="24"/>
          <w:lang w:val="es-PR"/>
        </w:rPr>
      </w:pPr>
      <w:r w:rsidRPr="007F38F6">
        <w:rPr>
          <w:rFonts w:ascii="Book Antiqua" w:hAnsi="Book Antiqua"/>
          <w:sz w:val="24"/>
          <w:szCs w:val="24"/>
          <w:lang w:val="es-PR"/>
        </w:rPr>
        <w:t>Se</w:t>
      </w:r>
      <w:r w:rsidR="000438BF" w:rsidRPr="007F38F6">
        <w:rPr>
          <w:rFonts w:ascii="Book Antiqua" w:hAnsi="Book Antiqua"/>
          <w:sz w:val="24"/>
          <w:szCs w:val="24"/>
          <w:lang w:val="es-PR"/>
        </w:rPr>
        <w:t xml:space="preserve"> concederán</w:t>
      </w:r>
      <w:r w:rsidRPr="007F38F6">
        <w:rPr>
          <w:rFonts w:ascii="Book Antiqua" w:hAnsi="Book Antiqua"/>
          <w:sz w:val="24"/>
          <w:szCs w:val="24"/>
          <w:lang w:val="es-PR"/>
        </w:rPr>
        <w:t xml:space="preserve"> </w:t>
      </w:r>
      <w:r w:rsidR="00074F89" w:rsidRPr="007F38F6">
        <w:rPr>
          <w:rFonts w:ascii="Book Antiqua" w:hAnsi="Book Antiqua"/>
          <w:sz w:val="24"/>
          <w:szCs w:val="24"/>
          <w:lang w:val="es-PR"/>
        </w:rPr>
        <w:t>a los funcionarios o empleados públicos</w:t>
      </w:r>
      <w:r w:rsidR="00A85FC2" w:rsidRPr="007F38F6">
        <w:rPr>
          <w:rFonts w:ascii="Book Antiqua" w:hAnsi="Book Antiqua"/>
          <w:sz w:val="24"/>
          <w:szCs w:val="24"/>
          <w:lang w:val="es-PR"/>
        </w:rPr>
        <w:t>, sean</w:t>
      </w:r>
      <w:r w:rsidR="00074F89" w:rsidRPr="007F38F6">
        <w:rPr>
          <w:rFonts w:ascii="Book Antiqua" w:hAnsi="Book Antiqua"/>
          <w:sz w:val="24"/>
          <w:szCs w:val="24"/>
          <w:lang w:val="es-PR"/>
        </w:rPr>
        <w:t xml:space="preserve"> </w:t>
      </w:r>
      <w:proofErr w:type="spellStart"/>
      <w:r w:rsidR="00074F89" w:rsidRPr="007F38F6">
        <w:rPr>
          <w:rFonts w:ascii="Book Antiqua" w:hAnsi="Book Antiqua"/>
          <w:sz w:val="24"/>
          <w:szCs w:val="24"/>
          <w:lang w:val="es-PR"/>
        </w:rPr>
        <w:t>unionados</w:t>
      </w:r>
      <w:proofErr w:type="spellEnd"/>
      <w:r w:rsidR="00074F89" w:rsidRPr="007F38F6">
        <w:rPr>
          <w:rFonts w:ascii="Book Antiqua" w:hAnsi="Book Antiqua"/>
          <w:sz w:val="24"/>
          <w:szCs w:val="24"/>
          <w:lang w:val="es-PR"/>
        </w:rPr>
        <w:t xml:space="preserve"> o no </w:t>
      </w:r>
      <w:proofErr w:type="spellStart"/>
      <w:r w:rsidR="00074F89" w:rsidRPr="007F38F6">
        <w:rPr>
          <w:rFonts w:ascii="Book Antiqua" w:hAnsi="Book Antiqua"/>
          <w:sz w:val="24"/>
          <w:szCs w:val="24"/>
          <w:lang w:val="es-PR"/>
        </w:rPr>
        <w:t>unionados</w:t>
      </w:r>
      <w:proofErr w:type="spellEnd"/>
      <w:r w:rsidR="00C961FE" w:rsidRPr="007F38F6">
        <w:rPr>
          <w:rFonts w:ascii="Book Antiqua" w:hAnsi="Book Antiqua"/>
          <w:sz w:val="24"/>
          <w:szCs w:val="24"/>
          <w:lang w:val="es-PR"/>
        </w:rPr>
        <w:t>,</w:t>
      </w:r>
      <w:r w:rsidR="00074F89" w:rsidRPr="007F38F6">
        <w:rPr>
          <w:rFonts w:ascii="Book Antiqua" w:hAnsi="Book Antiqua"/>
          <w:sz w:val="24"/>
          <w:szCs w:val="24"/>
          <w:lang w:val="es-PR"/>
        </w:rPr>
        <w:t xml:space="preserve"> </w:t>
      </w:r>
      <w:r w:rsidRPr="007F38F6">
        <w:rPr>
          <w:rFonts w:ascii="Book Antiqua" w:hAnsi="Book Antiqua"/>
          <w:sz w:val="24"/>
          <w:szCs w:val="24"/>
          <w:lang w:val="es-PR"/>
        </w:rPr>
        <w:t>las siguientes</w:t>
      </w:r>
      <w:r w:rsidR="000438BF" w:rsidRPr="007F38F6">
        <w:rPr>
          <w:rFonts w:ascii="Book Antiqua" w:hAnsi="Book Antiqua"/>
          <w:sz w:val="24"/>
          <w:szCs w:val="24"/>
          <w:lang w:val="es-PR"/>
        </w:rPr>
        <w:t xml:space="preserve"> licencias especiales</w:t>
      </w:r>
      <w:r w:rsidR="00757D5A" w:rsidRPr="007F38F6">
        <w:rPr>
          <w:rFonts w:ascii="Book Antiqua" w:hAnsi="Book Antiqua"/>
          <w:sz w:val="24"/>
          <w:szCs w:val="24"/>
          <w:lang w:val="es-PR"/>
        </w:rPr>
        <w:t xml:space="preserve"> por causa justificada</w:t>
      </w:r>
      <w:r w:rsidR="000438BF" w:rsidRPr="007F38F6">
        <w:rPr>
          <w:rFonts w:ascii="Book Antiqua" w:hAnsi="Book Antiqua"/>
          <w:sz w:val="24"/>
          <w:szCs w:val="24"/>
          <w:lang w:val="es-PR"/>
        </w:rPr>
        <w:t>, con o sin paga, según fuera el caso</w:t>
      </w:r>
      <w:r w:rsidR="008D7F79" w:rsidRPr="007F38F6">
        <w:rPr>
          <w:rFonts w:ascii="Book Antiqua" w:hAnsi="Book Antiqua"/>
          <w:sz w:val="24"/>
          <w:szCs w:val="24"/>
          <w:lang w:val="es-PR"/>
        </w:rPr>
        <w:t>.</w:t>
      </w:r>
      <w:r w:rsidR="00AB64B0" w:rsidRPr="007F38F6">
        <w:rPr>
          <w:rFonts w:ascii="Book Antiqua" w:hAnsi="Book Antiqua"/>
          <w:sz w:val="24"/>
          <w:szCs w:val="24"/>
          <w:lang w:val="es-PR"/>
        </w:rPr>
        <w:t xml:space="preserve"> </w:t>
      </w:r>
      <w:r w:rsidR="001403DE" w:rsidRPr="007F38F6">
        <w:rPr>
          <w:rFonts w:ascii="Book Antiqua" w:hAnsi="Book Antiqua"/>
          <w:sz w:val="24"/>
          <w:szCs w:val="24"/>
          <w:lang w:val="es-PR"/>
        </w:rPr>
        <w:t xml:space="preserve">Disponiéndose que las referidas licencias se regirán por las leyes especiales que las otorgan. </w:t>
      </w:r>
      <w:r w:rsidR="00757D5A" w:rsidRPr="007F38F6">
        <w:rPr>
          <w:rFonts w:ascii="Book Antiqua" w:hAnsi="Book Antiqua"/>
          <w:sz w:val="24"/>
          <w:szCs w:val="24"/>
          <w:lang w:val="es-PR"/>
        </w:rPr>
        <w:t xml:space="preserve"> </w:t>
      </w:r>
      <w:r w:rsidR="000438BF" w:rsidRPr="007F38F6">
        <w:rPr>
          <w:rFonts w:ascii="Book Antiqua" w:hAnsi="Book Antiqua"/>
          <w:sz w:val="24"/>
          <w:szCs w:val="24"/>
          <w:lang w:val="es-PR"/>
        </w:rPr>
        <w:t xml:space="preserve"> </w:t>
      </w:r>
    </w:p>
    <w:p w:rsidR="00366414" w:rsidRPr="007F38F6" w:rsidRDefault="00895A0E" w:rsidP="00F6636D">
      <w:pPr>
        <w:pStyle w:val="ColorfulList-Accent11"/>
        <w:numPr>
          <w:ilvl w:val="0"/>
          <w:numId w:val="27"/>
        </w:numPr>
        <w:spacing w:line="480" w:lineRule="auto"/>
        <w:ind w:left="2160" w:right="115" w:hanging="720"/>
        <w:contextualSpacing w:val="0"/>
        <w:jc w:val="both"/>
        <w:rPr>
          <w:rFonts w:ascii="Book Antiqua" w:eastAsia="Arial" w:hAnsi="Book Antiqua"/>
          <w:sz w:val="24"/>
          <w:szCs w:val="24"/>
        </w:rPr>
      </w:pPr>
      <w:r w:rsidRPr="005D5640">
        <w:rPr>
          <w:rFonts w:ascii="Book Antiqua" w:hAnsi="Book Antiqua"/>
          <w:sz w:val="24"/>
          <w:szCs w:val="24"/>
        </w:rPr>
        <w:t xml:space="preserve">licencia para </w:t>
      </w:r>
      <w:r w:rsidR="00366414" w:rsidRPr="005D5640">
        <w:rPr>
          <w:rFonts w:ascii="Book Antiqua" w:hAnsi="Book Antiqua"/>
          <w:sz w:val="24"/>
          <w:szCs w:val="24"/>
        </w:rPr>
        <w:t>servir como testigo</w:t>
      </w:r>
      <w:r w:rsidR="00366414" w:rsidRPr="00FD7284">
        <w:rPr>
          <w:rFonts w:ascii="Book Antiqua" w:hAnsi="Book Antiqua"/>
          <w:sz w:val="24"/>
          <w:szCs w:val="24"/>
        </w:rPr>
        <w:t>-</w:t>
      </w:r>
      <w:r w:rsidR="00366414" w:rsidRPr="007F38F6">
        <w:rPr>
          <w:rFonts w:ascii="Book Antiqua" w:hAnsi="Book Antiqua"/>
          <w:sz w:val="24"/>
          <w:szCs w:val="24"/>
        </w:rPr>
        <w:t xml:space="preserve"> </w:t>
      </w:r>
      <w:r w:rsidR="002C7B81" w:rsidRPr="007F38F6">
        <w:rPr>
          <w:rFonts w:ascii="Book Antiqua" w:hAnsi="Book Antiqua"/>
          <w:sz w:val="24"/>
          <w:szCs w:val="24"/>
        </w:rPr>
        <w:t xml:space="preserve">Se prohíbe a todo patrono que pueda descontar del salario o de la licencia de vacaciones o por enfermedad de sus empleados, los días y horas que un empleado debidamente citado por el </w:t>
      </w:r>
      <w:r w:rsidR="00366414" w:rsidRPr="007F38F6">
        <w:rPr>
          <w:rFonts w:ascii="Book Antiqua" w:hAnsi="Book Antiqua"/>
          <w:sz w:val="24"/>
          <w:szCs w:val="24"/>
        </w:rPr>
        <w:t>Mini</w:t>
      </w:r>
      <w:r w:rsidR="002C7B81" w:rsidRPr="007F38F6">
        <w:rPr>
          <w:rFonts w:ascii="Book Antiqua" w:hAnsi="Book Antiqua"/>
          <w:sz w:val="24"/>
          <w:szCs w:val="24"/>
        </w:rPr>
        <w:t xml:space="preserve">sterio Fiscal o por un tribunal, emplee en comparecer como </w:t>
      </w:r>
      <w:r w:rsidR="00366414" w:rsidRPr="007F38F6">
        <w:rPr>
          <w:rFonts w:ascii="Book Antiqua" w:hAnsi="Book Antiqua"/>
          <w:sz w:val="24"/>
          <w:szCs w:val="24"/>
        </w:rPr>
        <w:t>testigo en un caso criminal.</w:t>
      </w:r>
    </w:p>
    <w:p w:rsidR="00366414" w:rsidRPr="007F38F6" w:rsidRDefault="00074F89" w:rsidP="00F6636D">
      <w:pPr>
        <w:pStyle w:val="ColorfulList-Accent11"/>
        <w:numPr>
          <w:ilvl w:val="0"/>
          <w:numId w:val="27"/>
        </w:numPr>
        <w:spacing w:line="480" w:lineRule="auto"/>
        <w:ind w:left="2160" w:right="115" w:hanging="720"/>
        <w:contextualSpacing w:val="0"/>
        <w:jc w:val="both"/>
        <w:rPr>
          <w:rFonts w:ascii="Book Antiqua" w:eastAsia="Arial" w:hAnsi="Book Antiqua"/>
          <w:sz w:val="24"/>
          <w:szCs w:val="24"/>
        </w:rPr>
      </w:pPr>
      <w:r w:rsidRPr="005D5640">
        <w:rPr>
          <w:rFonts w:ascii="Book Antiqua" w:hAnsi="Book Antiqua"/>
          <w:sz w:val="24"/>
          <w:szCs w:val="24"/>
        </w:rPr>
        <w:lastRenderedPageBreak/>
        <w:t>l</w:t>
      </w:r>
      <w:r w:rsidR="00366414" w:rsidRPr="005D5640">
        <w:rPr>
          <w:rFonts w:ascii="Book Antiqua" w:hAnsi="Book Antiqua"/>
          <w:sz w:val="24"/>
          <w:szCs w:val="24"/>
        </w:rPr>
        <w:t>icencia para servicio de jurado</w:t>
      </w:r>
      <w:r w:rsidR="00366414" w:rsidRPr="007F38F6">
        <w:rPr>
          <w:rFonts w:ascii="Book Antiqua" w:hAnsi="Book Antiqua"/>
          <w:b/>
          <w:sz w:val="24"/>
          <w:szCs w:val="24"/>
        </w:rPr>
        <w:t xml:space="preserve"> - </w:t>
      </w:r>
      <w:r w:rsidR="00366414" w:rsidRPr="007F38F6">
        <w:rPr>
          <w:rFonts w:ascii="Book Antiqua" w:hAnsi="Book Antiqua"/>
          <w:sz w:val="24"/>
          <w:szCs w:val="24"/>
        </w:rPr>
        <w:t xml:space="preserve">Toda </w:t>
      </w:r>
      <w:r w:rsidR="00AB64B0" w:rsidRPr="007F38F6">
        <w:rPr>
          <w:rFonts w:ascii="Book Antiqua" w:hAnsi="Book Antiqua"/>
          <w:sz w:val="24"/>
          <w:szCs w:val="24"/>
        </w:rPr>
        <w:t xml:space="preserve">empleado que sea citado a comparecer como jurado </w:t>
      </w:r>
      <w:r w:rsidR="00366414" w:rsidRPr="007F38F6">
        <w:rPr>
          <w:rFonts w:ascii="Book Antiqua" w:hAnsi="Book Antiqua"/>
          <w:sz w:val="24"/>
          <w:szCs w:val="24"/>
        </w:rPr>
        <w:t xml:space="preserve">tendrá derecho a disfrutar de una licencia con paga y a recibir compensación de su patrono por alimentación y </w:t>
      </w:r>
      <w:proofErr w:type="spellStart"/>
      <w:r w:rsidR="00366414" w:rsidRPr="007F38F6">
        <w:rPr>
          <w:rFonts w:ascii="Book Antiqua" w:hAnsi="Book Antiqua"/>
          <w:sz w:val="24"/>
          <w:szCs w:val="24"/>
        </w:rPr>
        <w:t>millaje</w:t>
      </w:r>
      <w:proofErr w:type="spellEnd"/>
      <w:r w:rsidR="00366414" w:rsidRPr="007F38F6">
        <w:rPr>
          <w:rFonts w:ascii="Book Antiqua" w:hAnsi="Book Antiqua"/>
          <w:sz w:val="24"/>
          <w:szCs w:val="24"/>
        </w:rPr>
        <w:t>, conforme a la reglamentación</w:t>
      </w:r>
      <w:r w:rsidR="002C7B81" w:rsidRPr="007F38F6">
        <w:rPr>
          <w:rFonts w:ascii="Book Antiqua" w:hAnsi="Book Antiqua"/>
          <w:sz w:val="24"/>
          <w:szCs w:val="24"/>
        </w:rPr>
        <w:t xml:space="preserve"> establecida en</w:t>
      </w:r>
      <w:r w:rsidR="00366414" w:rsidRPr="007F38F6">
        <w:rPr>
          <w:rFonts w:ascii="Book Antiqua" w:hAnsi="Book Antiqua"/>
          <w:sz w:val="24"/>
          <w:szCs w:val="24"/>
        </w:rPr>
        <w:t xml:space="preserve"> cada agencia</w:t>
      </w:r>
      <w:r w:rsidR="002C7B81" w:rsidRPr="007F38F6">
        <w:rPr>
          <w:rFonts w:ascii="Book Antiqua" w:hAnsi="Book Antiqua"/>
          <w:sz w:val="24"/>
          <w:szCs w:val="24"/>
        </w:rPr>
        <w:t xml:space="preserve">, </w:t>
      </w:r>
      <w:proofErr w:type="spellStart"/>
      <w:r w:rsidR="002C7B81" w:rsidRPr="007F38F6">
        <w:rPr>
          <w:rFonts w:ascii="Book Antiqua" w:hAnsi="Book Antiqua"/>
          <w:sz w:val="24"/>
          <w:szCs w:val="24"/>
        </w:rPr>
        <w:t>instrumentalidad</w:t>
      </w:r>
      <w:proofErr w:type="spellEnd"/>
      <w:r w:rsidR="002C7B81" w:rsidRPr="007F38F6">
        <w:rPr>
          <w:rFonts w:ascii="Book Antiqua" w:hAnsi="Book Antiqua"/>
          <w:sz w:val="24"/>
          <w:szCs w:val="24"/>
        </w:rPr>
        <w:t xml:space="preserve"> o corporación pública</w:t>
      </w:r>
      <w:r w:rsidR="00366414" w:rsidRPr="007F38F6">
        <w:rPr>
          <w:rFonts w:ascii="Book Antiqua" w:hAnsi="Book Antiqua"/>
          <w:sz w:val="24"/>
          <w:szCs w:val="24"/>
        </w:rPr>
        <w:t>, como si se tratara de una gestión oficial de tal empleado o funcionario.</w:t>
      </w:r>
    </w:p>
    <w:p w:rsidR="001C39EC" w:rsidRPr="007F38F6" w:rsidRDefault="00895A0E" w:rsidP="00F6636D">
      <w:pPr>
        <w:pStyle w:val="ColorfulList-Accent11"/>
        <w:numPr>
          <w:ilvl w:val="0"/>
          <w:numId w:val="27"/>
        </w:numPr>
        <w:spacing w:line="480" w:lineRule="auto"/>
        <w:ind w:left="2160" w:right="115" w:hanging="720"/>
        <w:contextualSpacing w:val="0"/>
        <w:jc w:val="both"/>
        <w:rPr>
          <w:rFonts w:ascii="Book Antiqua" w:eastAsia="Arial" w:hAnsi="Book Antiqua"/>
          <w:sz w:val="24"/>
          <w:szCs w:val="24"/>
        </w:rPr>
      </w:pPr>
      <w:r w:rsidRPr="005D5640">
        <w:rPr>
          <w:rFonts w:ascii="Book Antiqua" w:hAnsi="Book Antiqua"/>
          <w:sz w:val="24"/>
          <w:szCs w:val="24"/>
        </w:rPr>
        <w:t>fines judiciales -</w:t>
      </w:r>
      <w:r w:rsidRPr="007F38F6">
        <w:rPr>
          <w:rFonts w:ascii="Book Antiqua" w:hAnsi="Book Antiqua"/>
          <w:sz w:val="24"/>
          <w:szCs w:val="24"/>
        </w:rPr>
        <w:t xml:space="preserve"> Todo empleado citado oficialmente para comparecer ante cualquier Tribunal de Justicia, Fiscalía, organismo administrativo, gubernamental o agencias de gobierno, tendrá derecho a disfrutar de licencia</w:t>
      </w:r>
      <w:r w:rsidR="007D48E6" w:rsidRPr="007F38F6">
        <w:rPr>
          <w:rFonts w:ascii="Book Antiqua" w:hAnsi="Book Antiqua"/>
          <w:sz w:val="24"/>
          <w:szCs w:val="24"/>
        </w:rPr>
        <w:t xml:space="preserve"> con paga,</w:t>
      </w:r>
      <w:r w:rsidRPr="007F38F6">
        <w:rPr>
          <w:rFonts w:ascii="Book Antiqua" w:hAnsi="Book Antiqua"/>
          <w:sz w:val="24"/>
          <w:szCs w:val="24"/>
        </w:rPr>
        <w:t xml:space="preserve"> por el tiempo que estuviese ausente de su trabajo con motivo de tales citaciones.</w:t>
      </w:r>
    </w:p>
    <w:p w:rsidR="00366536" w:rsidRPr="00366536" w:rsidRDefault="002C7B81" w:rsidP="00F6636D">
      <w:pPr>
        <w:pStyle w:val="ListParagraph"/>
        <w:numPr>
          <w:ilvl w:val="0"/>
          <w:numId w:val="27"/>
        </w:numPr>
        <w:spacing w:line="480" w:lineRule="auto"/>
        <w:ind w:left="2160" w:hanging="720"/>
        <w:jc w:val="both"/>
        <w:rPr>
          <w:rFonts w:ascii="Book Antiqua" w:eastAsia="Arial" w:hAnsi="Book Antiqua"/>
          <w:sz w:val="24"/>
          <w:szCs w:val="24"/>
        </w:rPr>
      </w:pPr>
      <w:r w:rsidRPr="005D5640">
        <w:rPr>
          <w:rFonts w:ascii="Book Antiqua" w:hAnsi="Book Antiqua"/>
          <w:sz w:val="24"/>
          <w:szCs w:val="24"/>
        </w:rPr>
        <w:t>licencia para donar sangre – Se</w:t>
      </w:r>
      <w:r w:rsidRPr="007F38F6">
        <w:rPr>
          <w:rFonts w:ascii="Book Antiqua" w:hAnsi="Book Antiqua"/>
          <w:sz w:val="24"/>
          <w:szCs w:val="24"/>
        </w:rPr>
        <w:t xml:space="preserve"> concede una licencia con paga, por un periodo de cuatro (4) horas al año para acudir a donar sangre, a todo empleado del Gobierno de Puerto Rico, sus </w:t>
      </w:r>
      <w:proofErr w:type="spellStart"/>
      <w:r w:rsidRPr="007F38F6">
        <w:rPr>
          <w:rFonts w:ascii="Book Antiqua" w:hAnsi="Book Antiqua"/>
          <w:sz w:val="24"/>
          <w:szCs w:val="24"/>
        </w:rPr>
        <w:t>instrumentalidad</w:t>
      </w:r>
      <w:proofErr w:type="spellEnd"/>
      <w:r w:rsidRPr="007F38F6">
        <w:rPr>
          <w:rFonts w:ascii="Book Antiqua" w:hAnsi="Book Antiqua"/>
          <w:sz w:val="24"/>
          <w:szCs w:val="24"/>
        </w:rPr>
        <w:t xml:space="preserve"> y corporaciones </w:t>
      </w:r>
      <w:r w:rsidR="002B0A97" w:rsidRPr="007F38F6">
        <w:rPr>
          <w:rFonts w:ascii="Book Antiqua" w:hAnsi="Book Antiqua"/>
          <w:sz w:val="24"/>
          <w:szCs w:val="24"/>
        </w:rPr>
        <w:t>públicas</w:t>
      </w:r>
      <w:r w:rsidRPr="007F38F6">
        <w:rPr>
          <w:rFonts w:ascii="Book Antiqua" w:hAnsi="Book Antiqua"/>
          <w:sz w:val="24"/>
          <w:szCs w:val="24"/>
        </w:rPr>
        <w:t>.</w:t>
      </w:r>
    </w:p>
    <w:p w:rsidR="002B0A97" w:rsidRPr="00231BDD" w:rsidRDefault="002B0A97" w:rsidP="00F6636D">
      <w:pPr>
        <w:pStyle w:val="ListParagraph"/>
        <w:numPr>
          <w:ilvl w:val="0"/>
          <w:numId w:val="52"/>
        </w:numPr>
        <w:spacing w:line="480" w:lineRule="auto"/>
        <w:ind w:hanging="720"/>
        <w:jc w:val="both"/>
        <w:rPr>
          <w:rFonts w:ascii="Book Antiqua" w:eastAsia="Arial" w:hAnsi="Book Antiqua"/>
          <w:sz w:val="24"/>
          <w:szCs w:val="24"/>
        </w:rPr>
      </w:pPr>
      <w:r w:rsidRPr="00366536">
        <w:rPr>
          <w:rFonts w:ascii="Book Antiqua" w:hAnsi="Book Antiqua"/>
          <w:sz w:val="24"/>
          <w:szCs w:val="24"/>
        </w:rPr>
        <w:t xml:space="preserve">licencia para asistir a la escuela de sus hijos(as) – Todo empleado del Gobierno de Puerto Rico, sus </w:t>
      </w:r>
      <w:proofErr w:type="spellStart"/>
      <w:r w:rsidRPr="00366536">
        <w:rPr>
          <w:rFonts w:ascii="Book Antiqua" w:hAnsi="Book Antiqua"/>
          <w:sz w:val="24"/>
          <w:szCs w:val="24"/>
        </w:rPr>
        <w:t>intrumentalidades</w:t>
      </w:r>
      <w:proofErr w:type="spellEnd"/>
      <w:r w:rsidRPr="00366536">
        <w:rPr>
          <w:rFonts w:ascii="Book Antiqua" w:hAnsi="Book Antiqua"/>
          <w:sz w:val="24"/>
          <w:szCs w:val="24"/>
        </w:rPr>
        <w:t xml:space="preserve"> y corporaciones públicas, tendrá derecho a</w:t>
      </w:r>
      <w:r w:rsidR="00146349" w:rsidRPr="00366536">
        <w:rPr>
          <w:rFonts w:ascii="Book Antiqua" w:hAnsi="Book Antiqua"/>
          <w:sz w:val="24"/>
          <w:szCs w:val="24"/>
        </w:rPr>
        <w:t xml:space="preserve"> </w:t>
      </w:r>
      <w:r w:rsidRPr="00366536">
        <w:rPr>
          <w:rFonts w:ascii="Book Antiqua" w:hAnsi="Book Antiqua"/>
          <w:sz w:val="24"/>
          <w:szCs w:val="24"/>
        </w:rPr>
        <w:t xml:space="preserve"> </w:t>
      </w:r>
      <w:r w:rsidR="00366536" w:rsidRPr="00FD7284">
        <w:rPr>
          <w:rFonts w:ascii="Book Antiqua" w:hAnsi="Book Antiqua"/>
          <w:sz w:val="24"/>
          <w:szCs w:val="24"/>
        </w:rPr>
        <w:t>cuatro (4)</w:t>
      </w:r>
      <w:r w:rsidR="00366536" w:rsidRPr="00231BDD">
        <w:rPr>
          <w:rFonts w:ascii="Book Antiqua" w:hAnsi="Book Antiqua"/>
          <w:sz w:val="24"/>
          <w:szCs w:val="24"/>
        </w:rPr>
        <w:t xml:space="preserve"> </w:t>
      </w:r>
      <w:r w:rsidRPr="00366536">
        <w:rPr>
          <w:rFonts w:ascii="Book Antiqua" w:hAnsi="Book Antiqua"/>
          <w:sz w:val="24"/>
          <w:szCs w:val="24"/>
        </w:rPr>
        <w:t xml:space="preserve">horas laborables, sin reducción de paga ni de sus balances de licencias, durante el comienzo de cada semestre escolar </w:t>
      </w:r>
      <w:r w:rsidR="00366536" w:rsidRPr="00FD7284">
        <w:rPr>
          <w:rFonts w:ascii="Book Antiqua" w:hAnsi="Book Antiqua"/>
          <w:sz w:val="24"/>
          <w:szCs w:val="24"/>
        </w:rPr>
        <w:t>y cuatro (4</w:t>
      </w:r>
      <w:r w:rsidR="001C6A8A" w:rsidRPr="00FD7284">
        <w:rPr>
          <w:rFonts w:ascii="Book Antiqua" w:hAnsi="Book Antiqua"/>
          <w:sz w:val="24"/>
          <w:szCs w:val="24"/>
        </w:rPr>
        <w:t>) horas laborables al final de cada semestre escolar</w:t>
      </w:r>
      <w:r w:rsidR="001C6A8A" w:rsidRPr="00231BDD">
        <w:rPr>
          <w:rFonts w:ascii="Book Antiqua" w:hAnsi="Book Antiqua"/>
          <w:sz w:val="24"/>
          <w:szCs w:val="24"/>
        </w:rPr>
        <w:t xml:space="preserve"> </w:t>
      </w:r>
      <w:r w:rsidRPr="00366536">
        <w:rPr>
          <w:rFonts w:ascii="Book Antiqua" w:hAnsi="Book Antiqua"/>
          <w:sz w:val="24"/>
          <w:szCs w:val="24"/>
        </w:rPr>
        <w:t xml:space="preserve">para comparecer a las instituciones educativas donde cursan estudios sus hijos y conocer sobre el aprovechamiento </w:t>
      </w:r>
      <w:r w:rsidRPr="00366536">
        <w:rPr>
          <w:rFonts w:ascii="Book Antiqua" w:hAnsi="Book Antiqua"/>
          <w:sz w:val="24"/>
          <w:szCs w:val="24"/>
        </w:rPr>
        <w:lastRenderedPageBreak/>
        <w:t xml:space="preserve">escolar de éstos.  </w:t>
      </w:r>
      <w:r w:rsidR="00366536" w:rsidRPr="00FD7284">
        <w:rPr>
          <w:rFonts w:ascii="Book Antiqua" w:hAnsi="Book Antiqua"/>
          <w:sz w:val="24"/>
          <w:szCs w:val="24"/>
        </w:rPr>
        <w:t>No obstante a lo anterior</w:t>
      </w:r>
      <w:r w:rsidR="00231BDD" w:rsidRPr="00FD7284">
        <w:rPr>
          <w:rFonts w:ascii="Book Antiqua" w:hAnsi="Book Antiqua"/>
          <w:sz w:val="24"/>
          <w:szCs w:val="24"/>
        </w:rPr>
        <w:t>,</w:t>
      </w:r>
      <w:r w:rsidR="00366536" w:rsidRPr="00FD7284">
        <w:rPr>
          <w:rFonts w:ascii="Book Antiqua" w:hAnsi="Book Antiqua"/>
          <w:sz w:val="24"/>
          <w:szCs w:val="24"/>
        </w:rPr>
        <w:t xml:space="preserve"> todo empleado cuyo</w:t>
      </w:r>
      <w:r w:rsidR="00231BDD" w:rsidRPr="00FD7284">
        <w:rPr>
          <w:rFonts w:ascii="Book Antiqua" w:hAnsi="Book Antiqua"/>
          <w:sz w:val="24"/>
          <w:szCs w:val="24"/>
        </w:rPr>
        <w:t>s</w:t>
      </w:r>
      <w:r w:rsidR="00366536" w:rsidRPr="00FD7284">
        <w:rPr>
          <w:rFonts w:ascii="Book Antiqua" w:hAnsi="Book Antiqua"/>
          <w:sz w:val="24"/>
          <w:szCs w:val="24"/>
        </w:rPr>
        <w:t xml:space="preserve"> hijos </w:t>
      </w:r>
      <w:r w:rsidR="00086F0D">
        <w:rPr>
          <w:rFonts w:ascii="Book Antiqua" w:hAnsi="Book Antiqua"/>
          <w:sz w:val="24"/>
          <w:szCs w:val="24"/>
        </w:rPr>
        <w:t xml:space="preserve">se encuentren registrados en el Programa de Educación Especial del Departamento de Educación </w:t>
      </w:r>
      <w:r w:rsidR="00366536" w:rsidRPr="00FD7284">
        <w:rPr>
          <w:rFonts w:ascii="Book Antiqua" w:hAnsi="Book Antiqua"/>
          <w:sz w:val="24"/>
          <w:szCs w:val="24"/>
        </w:rPr>
        <w:t>tendrá hasta diez (10) horas por semestre para que puedan acudir a realizar gestiones relacionadas con sus hijos.</w:t>
      </w:r>
    </w:p>
    <w:p w:rsidR="002B0A97" w:rsidRPr="007F38F6" w:rsidRDefault="002B0A97" w:rsidP="00F6636D">
      <w:pPr>
        <w:pStyle w:val="ColorfulList-Accent11"/>
        <w:numPr>
          <w:ilvl w:val="0"/>
          <w:numId w:val="52"/>
        </w:numPr>
        <w:spacing w:line="480" w:lineRule="auto"/>
        <w:ind w:right="115" w:hanging="720"/>
        <w:contextualSpacing w:val="0"/>
        <w:jc w:val="both"/>
        <w:rPr>
          <w:rFonts w:ascii="Book Antiqua" w:eastAsia="Arial" w:hAnsi="Book Antiqua"/>
          <w:sz w:val="24"/>
          <w:szCs w:val="24"/>
        </w:rPr>
      </w:pPr>
      <w:r w:rsidRPr="005D5640">
        <w:rPr>
          <w:rFonts w:ascii="Book Antiqua" w:hAnsi="Book Antiqua"/>
          <w:sz w:val="24"/>
          <w:szCs w:val="24"/>
        </w:rPr>
        <w:t>licencia deportiva sin sueldo – Se co</w:t>
      </w:r>
      <w:r w:rsidRPr="007F38F6">
        <w:rPr>
          <w:rFonts w:ascii="Book Antiqua" w:hAnsi="Book Antiqua"/>
          <w:sz w:val="24"/>
          <w:szCs w:val="24"/>
        </w:rPr>
        <w:t xml:space="preserve">ncede una licencia deportiva sin sueldo para todo empleado </w:t>
      </w:r>
      <w:r w:rsidR="001A6065" w:rsidRPr="007F38F6">
        <w:rPr>
          <w:rFonts w:ascii="Book Antiqua" w:hAnsi="Book Antiqua"/>
          <w:sz w:val="24"/>
          <w:szCs w:val="24"/>
        </w:rPr>
        <w:t>público</w:t>
      </w:r>
      <w:r w:rsidRPr="007F38F6">
        <w:rPr>
          <w:rFonts w:ascii="Book Antiqua" w:hAnsi="Book Antiqua"/>
          <w:sz w:val="24"/>
          <w:szCs w:val="24"/>
        </w:rPr>
        <w:t xml:space="preserve"> que </w:t>
      </w:r>
      <w:r w:rsidR="001A6065" w:rsidRPr="007F38F6">
        <w:rPr>
          <w:rFonts w:ascii="Book Antiqua" w:hAnsi="Book Antiqua"/>
          <w:sz w:val="24"/>
          <w:szCs w:val="24"/>
        </w:rPr>
        <w:t>esté</w:t>
      </w:r>
      <w:r w:rsidRPr="007F38F6">
        <w:rPr>
          <w:rFonts w:ascii="Book Antiqua" w:hAnsi="Book Antiqua"/>
          <w:sz w:val="24"/>
          <w:szCs w:val="24"/>
        </w:rPr>
        <w:t xml:space="preserve"> debidamente seleccionado y certificado por la Junta para el Desarrollo del Atleta Puertorriqueño de Alto Rendimiento a Tiempo Completo como atleta en entrenamiento y entrenador para juegos </w:t>
      </w:r>
      <w:r w:rsidR="001A6065" w:rsidRPr="007F38F6">
        <w:rPr>
          <w:rFonts w:ascii="Book Antiqua" w:hAnsi="Book Antiqua"/>
          <w:sz w:val="24"/>
          <w:szCs w:val="24"/>
        </w:rPr>
        <w:t>Olímpicos</w:t>
      </w:r>
      <w:r w:rsidRPr="007F38F6">
        <w:rPr>
          <w:rFonts w:ascii="Book Antiqua" w:hAnsi="Book Antiqua"/>
          <w:sz w:val="24"/>
          <w:szCs w:val="24"/>
        </w:rPr>
        <w:t xml:space="preserve">, </w:t>
      </w:r>
      <w:r w:rsidR="001A6065" w:rsidRPr="007F38F6">
        <w:rPr>
          <w:rFonts w:ascii="Book Antiqua" w:hAnsi="Book Antiqua"/>
          <w:sz w:val="24"/>
          <w:szCs w:val="24"/>
        </w:rPr>
        <w:t>Paralímpicos</w:t>
      </w:r>
      <w:r w:rsidRPr="007F38F6">
        <w:rPr>
          <w:rFonts w:ascii="Book Antiqua" w:hAnsi="Book Antiqua"/>
          <w:sz w:val="24"/>
          <w:szCs w:val="24"/>
        </w:rPr>
        <w:t xml:space="preserve">, Panamericanos, Centroamericanos y Campeonatos Regionales o Mundiales. Esta licencia tendrá una duración de hasta un (1) año con derecho a renovación siempre y cuando tenga la aprobación de la Junta y le sea notificado al patrono en o antes de treinta (30) días </w:t>
      </w:r>
      <w:r w:rsidR="001A6065" w:rsidRPr="007F38F6">
        <w:rPr>
          <w:rFonts w:ascii="Book Antiqua" w:hAnsi="Book Antiqua"/>
          <w:sz w:val="24"/>
          <w:szCs w:val="24"/>
        </w:rPr>
        <w:t>de su vencimiento. Me</w:t>
      </w:r>
      <w:r w:rsidRPr="007F38F6">
        <w:rPr>
          <w:rFonts w:ascii="Book Antiqua" w:hAnsi="Book Antiqua"/>
          <w:sz w:val="24"/>
          <w:szCs w:val="24"/>
        </w:rPr>
        <w:t xml:space="preserve">diante esta licencia </w:t>
      </w:r>
      <w:r w:rsidR="00C9603A" w:rsidRPr="007F38F6">
        <w:rPr>
          <w:rFonts w:ascii="Book Antiqua" w:hAnsi="Book Antiqua"/>
          <w:sz w:val="24"/>
          <w:szCs w:val="24"/>
        </w:rPr>
        <w:t xml:space="preserve">los atletas y entrenadores elegibles podrán ausentarse de sus empleos sin </w:t>
      </w:r>
      <w:r w:rsidR="001A6065" w:rsidRPr="007F38F6">
        <w:rPr>
          <w:rFonts w:ascii="Book Antiqua" w:hAnsi="Book Antiqua"/>
          <w:sz w:val="24"/>
          <w:szCs w:val="24"/>
        </w:rPr>
        <w:t>pérdida</w:t>
      </w:r>
      <w:r w:rsidR="00C9603A" w:rsidRPr="007F38F6">
        <w:rPr>
          <w:rFonts w:ascii="Book Antiqua" w:hAnsi="Book Antiqua"/>
          <w:sz w:val="24"/>
          <w:szCs w:val="24"/>
        </w:rPr>
        <w:t xml:space="preserve"> de tiempo y garantizándole el empleo sin que se le afecten los beneficios y derechos adquiridos durante el periodo en que estuviera participando en dichos entrenamientos y/o competencias. </w:t>
      </w:r>
    </w:p>
    <w:p w:rsidR="00C9603A" w:rsidRPr="007F38F6" w:rsidRDefault="00C9603A" w:rsidP="00F6636D">
      <w:pPr>
        <w:pStyle w:val="ColorfulList-Accent11"/>
        <w:spacing w:line="480" w:lineRule="auto"/>
        <w:ind w:left="2160" w:right="115"/>
        <w:contextualSpacing w:val="0"/>
        <w:jc w:val="both"/>
        <w:rPr>
          <w:rFonts w:ascii="Book Antiqua" w:eastAsia="Arial" w:hAnsi="Book Antiqua"/>
          <w:sz w:val="24"/>
          <w:szCs w:val="24"/>
        </w:rPr>
      </w:pPr>
      <w:r w:rsidRPr="007F38F6">
        <w:rPr>
          <w:rFonts w:ascii="Book Antiqua" w:hAnsi="Book Antiqua"/>
          <w:sz w:val="24"/>
          <w:szCs w:val="24"/>
        </w:rPr>
        <w:t>Durante el periodo de la licencia la Junta será responsable de los salarios de los participantes</w:t>
      </w:r>
      <w:r w:rsidRPr="007F38F6">
        <w:rPr>
          <w:rFonts w:ascii="Book Antiqua" w:eastAsia="Arial" w:hAnsi="Book Antiqua"/>
          <w:sz w:val="24"/>
          <w:szCs w:val="24"/>
        </w:rPr>
        <w:t xml:space="preserve">. Por lo </w:t>
      </w:r>
      <w:r w:rsidR="001A6065" w:rsidRPr="007F38F6">
        <w:rPr>
          <w:rFonts w:ascii="Book Antiqua" w:eastAsia="Arial" w:hAnsi="Book Antiqua"/>
          <w:sz w:val="24"/>
          <w:szCs w:val="24"/>
        </w:rPr>
        <w:t>tanto</w:t>
      </w:r>
      <w:r w:rsidRPr="007F38F6">
        <w:rPr>
          <w:rFonts w:ascii="Book Antiqua" w:eastAsia="Arial" w:hAnsi="Book Antiqua"/>
          <w:sz w:val="24"/>
          <w:szCs w:val="24"/>
        </w:rPr>
        <w:t xml:space="preserve">, vendrá obligada a hacer </w:t>
      </w:r>
      <w:r w:rsidRPr="007F38F6">
        <w:rPr>
          <w:rFonts w:ascii="Book Antiqua" w:eastAsia="Arial" w:hAnsi="Book Antiqua"/>
          <w:sz w:val="24"/>
          <w:szCs w:val="24"/>
        </w:rPr>
        <w:lastRenderedPageBreak/>
        <w:t xml:space="preserve">llegar al patrono aquella cantidad correspondiente a las deducciones legales que hasta ese momento se le </w:t>
      </w:r>
      <w:r w:rsidR="001A6065" w:rsidRPr="007F38F6">
        <w:rPr>
          <w:rFonts w:ascii="Book Antiqua" w:eastAsia="Arial" w:hAnsi="Book Antiqua"/>
          <w:sz w:val="24"/>
          <w:szCs w:val="24"/>
        </w:rPr>
        <w:t>hacía</w:t>
      </w:r>
      <w:r w:rsidRPr="007F38F6">
        <w:rPr>
          <w:rFonts w:ascii="Book Antiqua" w:eastAsia="Arial" w:hAnsi="Book Antiqua"/>
          <w:sz w:val="24"/>
          <w:szCs w:val="24"/>
        </w:rPr>
        <w:t xml:space="preserve"> al empleado de manera que el patrono pueda continuar cubriendo los pagos correspondientes a dichas aportaciones.</w:t>
      </w:r>
    </w:p>
    <w:p w:rsidR="00C9603A" w:rsidRPr="007F38F6" w:rsidRDefault="00C9603A" w:rsidP="00F6636D">
      <w:pPr>
        <w:pStyle w:val="ColorfulList-Accent11"/>
        <w:numPr>
          <w:ilvl w:val="0"/>
          <w:numId w:val="52"/>
        </w:numPr>
        <w:spacing w:line="480" w:lineRule="auto"/>
        <w:ind w:right="115" w:hanging="720"/>
        <w:contextualSpacing w:val="0"/>
        <w:jc w:val="both"/>
        <w:rPr>
          <w:rFonts w:ascii="Book Antiqua" w:hAnsi="Book Antiqua"/>
          <w:sz w:val="24"/>
          <w:szCs w:val="24"/>
        </w:rPr>
      </w:pPr>
      <w:r w:rsidRPr="005D5640">
        <w:rPr>
          <w:rFonts w:ascii="Book Antiqua" w:hAnsi="Book Antiqua"/>
          <w:sz w:val="24"/>
          <w:szCs w:val="24"/>
        </w:rPr>
        <w:t>licencia deportiva especial -  Se est</w:t>
      </w:r>
      <w:r w:rsidRPr="007F38F6">
        <w:rPr>
          <w:rFonts w:ascii="Book Antiqua" w:hAnsi="Book Antiqua"/>
          <w:sz w:val="24"/>
          <w:szCs w:val="24"/>
        </w:rPr>
        <w:t xml:space="preserve">ablece una </w:t>
      </w:r>
      <w:r w:rsidR="00DD56AB" w:rsidRPr="007F38F6">
        <w:rPr>
          <w:rFonts w:ascii="Book Antiqua" w:hAnsi="Book Antiqua"/>
          <w:sz w:val="24"/>
          <w:szCs w:val="24"/>
        </w:rPr>
        <w:t xml:space="preserve">licencia especial </w:t>
      </w:r>
      <w:r w:rsidRPr="007F38F6">
        <w:rPr>
          <w:rFonts w:ascii="Book Antiqua" w:hAnsi="Book Antiqua"/>
          <w:sz w:val="24"/>
          <w:szCs w:val="24"/>
        </w:rPr>
        <w:t xml:space="preserve">para todo empleado público que esté debidamente certificado por el Comité Olímpico de Puerto Rico como deportista para representar a Puerto Rico en Juegos Olímpicos, </w:t>
      </w:r>
      <w:r w:rsidR="00DD56AB" w:rsidRPr="007F38F6">
        <w:rPr>
          <w:rFonts w:ascii="Book Antiqua" w:hAnsi="Book Antiqua"/>
          <w:sz w:val="24"/>
          <w:szCs w:val="24"/>
        </w:rPr>
        <w:t xml:space="preserve">Juegos Paralímpicos, </w:t>
      </w:r>
      <w:r w:rsidRPr="007F38F6">
        <w:rPr>
          <w:rFonts w:ascii="Book Antiqua" w:hAnsi="Book Antiqua"/>
          <w:sz w:val="24"/>
          <w:szCs w:val="24"/>
        </w:rPr>
        <w:t xml:space="preserve">Juegos Panamericanos, Centroamericanos o en campeonatos regionales o mundiales.  La licencia deportiva especial tendrá una duración acumulativa que no será mayor de treinta (30) días laborables </w:t>
      </w:r>
      <w:r w:rsidR="00DD56AB" w:rsidRPr="007F38F6">
        <w:rPr>
          <w:rFonts w:ascii="Book Antiqua" w:hAnsi="Book Antiqua"/>
          <w:sz w:val="24"/>
          <w:szCs w:val="24"/>
        </w:rPr>
        <w:t>por año natural</w:t>
      </w:r>
      <w:r w:rsidR="00E22F8A" w:rsidRPr="007F38F6">
        <w:rPr>
          <w:rFonts w:ascii="Book Antiqua" w:hAnsi="Book Antiqua"/>
          <w:sz w:val="24"/>
          <w:szCs w:val="24"/>
        </w:rPr>
        <w:t>.</w:t>
      </w:r>
      <w:r w:rsidRPr="007F38F6">
        <w:rPr>
          <w:rFonts w:ascii="Book Antiqua" w:hAnsi="Book Antiqua"/>
          <w:sz w:val="24"/>
          <w:szCs w:val="24"/>
        </w:rPr>
        <w:t xml:space="preserve"> </w:t>
      </w:r>
    </w:p>
    <w:p w:rsidR="00C67837" w:rsidRPr="007F38F6" w:rsidRDefault="00C67837" w:rsidP="00F6636D">
      <w:pPr>
        <w:pStyle w:val="ColorfulList-Accent11"/>
        <w:numPr>
          <w:ilvl w:val="0"/>
          <w:numId w:val="52"/>
        </w:numPr>
        <w:spacing w:line="480" w:lineRule="auto"/>
        <w:ind w:right="115" w:hanging="720"/>
        <w:contextualSpacing w:val="0"/>
        <w:jc w:val="both"/>
        <w:rPr>
          <w:rFonts w:ascii="Book Antiqua" w:eastAsia="Arial" w:hAnsi="Book Antiqua"/>
          <w:sz w:val="24"/>
          <w:szCs w:val="24"/>
        </w:rPr>
      </w:pPr>
      <w:r w:rsidRPr="005D5640">
        <w:rPr>
          <w:rFonts w:ascii="Book Antiqua" w:eastAsia="Arial" w:hAnsi="Book Antiqua"/>
          <w:sz w:val="24"/>
          <w:szCs w:val="24"/>
        </w:rPr>
        <w:t xml:space="preserve">licencia para renovar la licencia de conducir – </w:t>
      </w:r>
      <w:r w:rsidRPr="005D5640">
        <w:rPr>
          <w:rFonts w:ascii="Book Antiqua" w:eastAsia="Times New Roman" w:hAnsi="Book Antiqua"/>
          <w:sz w:val="24"/>
          <w:szCs w:val="24"/>
        </w:rPr>
        <w:t>todo emp</w:t>
      </w:r>
      <w:r w:rsidRPr="007F38F6">
        <w:rPr>
          <w:rFonts w:ascii="Book Antiqua" w:eastAsia="Times New Roman" w:hAnsi="Book Antiqua"/>
          <w:sz w:val="24"/>
          <w:szCs w:val="24"/>
        </w:rPr>
        <w:t xml:space="preserve">leado podrá utilizar hasta dos (2) horas de su jornada de trabajo, sin cargo a licencia alguna y con paga, para renovar su licencia de conducir, siempre que la posesión de ésta sea indispensable para su trabajo por la naturaleza del mismo. </w:t>
      </w:r>
    </w:p>
    <w:p w:rsidR="00C67837" w:rsidRPr="007F38F6" w:rsidRDefault="00C67837" w:rsidP="00F6636D">
      <w:pPr>
        <w:pStyle w:val="ColorfulList-Accent11"/>
        <w:numPr>
          <w:ilvl w:val="0"/>
          <w:numId w:val="52"/>
        </w:numPr>
        <w:spacing w:line="480" w:lineRule="auto"/>
        <w:ind w:right="115" w:hanging="720"/>
        <w:contextualSpacing w:val="0"/>
        <w:jc w:val="both"/>
        <w:rPr>
          <w:rFonts w:ascii="Book Antiqua" w:eastAsia="Arial" w:hAnsi="Book Antiqua"/>
          <w:sz w:val="24"/>
          <w:szCs w:val="24"/>
        </w:rPr>
      </w:pPr>
      <w:r w:rsidRPr="005D5640">
        <w:rPr>
          <w:rFonts w:ascii="Book Antiqua" w:hAnsi="Book Antiqua"/>
          <w:sz w:val="24"/>
          <w:szCs w:val="24"/>
        </w:rPr>
        <w:t>licencia voluntaria de servicios de emergencia – Todo</w:t>
      </w:r>
      <w:r w:rsidRPr="007F38F6">
        <w:rPr>
          <w:rFonts w:ascii="Book Antiqua" w:hAnsi="Book Antiqua"/>
          <w:sz w:val="24"/>
          <w:szCs w:val="24"/>
        </w:rPr>
        <w:t xml:space="preserve"> empleado que sea un voluntario certificado en servicios de desastres de la Cruz Roja Americana, podrá ausentarse de su trabajo con una licencia con paga por un período que no exceda treinta (30) días calendario en un período de doce (12) meses para participar en </w:t>
      </w:r>
      <w:r w:rsidRPr="007F38F6">
        <w:rPr>
          <w:rFonts w:ascii="Book Antiqua" w:hAnsi="Book Antiqua"/>
          <w:sz w:val="24"/>
          <w:szCs w:val="24"/>
        </w:rPr>
        <w:lastRenderedPageBreak/>
        <w:t>funciones especializadas de servicios de desastre de la Cruz Roja Americana.</w:t>
      </w:r>
    </w:p>
    <w:p w:rsidR="00C67837" w:rsidRPr="007F38F6" w:rsidRDefault="00F6636D" w:rsidP="00F6636D">
      <w:pPr>
        <w:pStyle w:val="ColorfulList-Accent11"/>
        <w:spacing w:line="480" w:lineRule="auto"/>
        <w:ind w:left="2160" w:right="115" w:hanging="720"/>
        <w:contextualSpacing w:val="0"/>
        <w:jc w:val="both"/>
        <w:rPr>
          <w:rFonts w:ascii="Book Antiqua" w:eastAsia="Arial" w:hAnsi="Book Antiqua"/>
          <w:sz w:val="24"/>
          <w:szCs w:val="24"/>
        </w:rPr>
      </w:pPr>
      <w:r>
        <w:rPr>
          <w:rFonts w:ascii="Book Antiqua" w:hAnsi="Book Antiqua"/>
          <w:sz w:val="24"/>
          <w:szCs w:val="24"/>
        </w:rPr>
        <w:tab/>
      </w:r>
      <w:r w:rsidR="00C67837" w:rsidRPr="007F38F6">
        <w:rPr>
          <w:rFonts w:ascii="Book Antiqua" w:hAnsi="Book Antiqua"/>
          <w:sz w:val="24"/>
          <w:szCs w:val="24"/>
        </w:rPr>
        <w:t xml:space="preserve">La Licencia se otorgará siempre y cuando los servicios del funcionario sean solicitados por la Cruz Roja Americana y luego de la aprobación de la agencia, </w:t>
      </w:r>
      <w:proofErr w:type="spellStart"/>
      <w:r w:rsidR="00C67837" w:rsidRPr="007F38F6">
        <w:rPr>
          <w:rFonts w:ascii="Book Antiqua" w:hAnsi="Book Antiqua"/>
          <w:sz w:val="24"/>
          <w:szCs w:val="24"/>
        </w:rPr>
        <w:t>instrumentalidad</w:t>
      </w:r>
      <w:proofErr w:type="spellEnd"/>
      <w:r w:rsidR="00C67837" w:rsidRPr="007F38F6">
        <w:rPr>
          <w:rFonts w:ascii="Book Antiqua" w:hAnsi="Book Antiqua"/>
          <w:sz w:val="24"/>
          <w:szCs w:val="24"/>
        </w:rPr>
        <w:t xml:space="preserve"> o corporación pública donde se desempeñe el funcionario. La Cruz Roja Americana expedirá al empleado una certificación de los servicios prestados y el tiempo de duración de esa prestación. Esa certificación la presentará el empleado a la agencia, </w:t>
      </w:r>
      <w:proofErr w:type="spellStart"/>
      <w:r w:rsidR="00C67837" w:rsidRPr="007F38F6">
        <w:rPr>
          <w:rFonts w:ascii="Book Antiqua" w:hAnsi="Book Antiqua"/>
          <w:sz w:val="24"/>
          <w:szCs w:val="24"/>
        </w:rPr>
        <w:t>instrumentalidad</w:t>
      </w:r>
      <w:proofErr w:type="spellEnd"/>
      <w:r w:rsidR="00C67837" w:rsidRPr="007F38F6">
        <w:rPr>
          <w:rFonts w:ascii="Book Antiqua" w:hAnsi="Book Antiqua"/>
          <w:sz w:val="24"/>
          <w:szCs w:val="24"/>
        </w:rPr>
        <w:t xml:space="preserve"> o corporación pública donde trabaja</w:t>
      </w:r>
      <w:r w:rsidR="00EF00B2" w:rsidRPr="007F38F6">
        <w:rPr>
          <w:rFonts w:ascii="Book Antiqua" w:hAnsi="Book Antiqua"/>
          <w:sz w:val="24"/>
          <w:szCs w:val="24"/>
        </w:rPr>
        <w:t>.</w:t>
      </w:r>
      <w:r w:rsidR="00C67837" w:rsidRPr="007F38F6">
        <w:rPr>
          <w:rFonts w:ascii="Book Antiqua" w:hAnsi="Book Antiqua"/>
          <w:sz w:val="24"/>
          <w:szCs w:val="24"/>
        </w:rPr>
        <w:t xml:space="preserve"> </w:t>
      </w:r>
    </w:p>
    <w:p w:rsidR="001C39EC" w:rsidRPr="007F38F6" w:rsidRDefault="00895A0E" w:rsidP="00F6636D">
      <w:pPr>
        <w:pStyle w:val="ColorfulList-Accent11"/>
        <w:numPr>
          <w:ilvl w:val="0"/>
          <w:numId w:val="52"/>
        </w:numPr>
        <w:spacing w:line="480" w:lineRule="auto"/>
        <w:ind w:right="115" w:hanging="720"/>
        <w:contextualSpacing w:val="0"/>
        <w:jc w:val="both"/>
        <w:rPr>
          <w:rFonts w:ascii="Book Antiqua" w:eastAsia="Arial" w:hAnsi="Book Antiqua"/>
          <w:sz w:val="24"/>
          <w:szCs w:val="24"/>
        </w:rPr>
      </w:pPr>
      <w:r w:rsidRPr="005D5640">
        <w:rPr>
          <w:rFonts w:ascii="Book Antiqua" w:hAnsi="Book Antiqua"/>
          <w:sz w:val="24"/>
          <w:szCs w:val="24"/>
        </w:rPr>
        <w:t xml:space="preserve">licencia militar - Todo empleado </w:t>
      </w:r>
      <w:r w:rsidRPr="007F38F6">
        <w:rPr>
          <w:rFonts w:ascii="Book Antiqua" w:hAnsi="Book Antiqua"/>
          <w:sz w:val="24"/>
          <w:szCs w:val="24"/>
        </w:rPr>
        <w:t xml:space="preserve">que pertenezca a la Guardia Nacional de Puerto Rico o a las Reservas Organizadas de las Fuerzas Armadas de los Estados Unidos </w:t>
      </w:r>
      <w:r w:rsidR="00E22F8A" w:rsidRPr="007F38F6">
        <w:rPr>
          <w:rFonts w:ascii="Book Antiqua" w:hAnsi="Book Antiqua"/>
          <w:sz w:val="24"/>
          <w:szCs w:val="24"/>
        </w:rPr>
        <w:t xml:space="preserve">tendrá derecho a que se le conceda </w:t>
      </w:r>
      <w:r w:rsidRPr="007F38F6">
        <w:rPr>
          <w:rFonts w:ascii="Book Antiqua" w:hAnsi="Book Antiqua"/>
          <w:sz w:val="24"/>
          <w:szCs w:val="24"/>
        </w:rPr>
        <w:t xml:space="preserve">hasta un máximo de treinta (30) días de licencia con sueldo cada año </w:t>
      </w:r>
      <w:r w:rsidR="00E22F8A" w:rsidRPr="007F38F6">
        <w:rPr>
          <w:rFonts w:ascii="Book Antiqua" w:hAnsi="Book Antiqua"/>
          <w:sz w:val="24"/>
          <w:szCs w:val="24"/>
        </w:rPr>
        <w:t xml:space="preserve">cuando estuvieren prestando servicio militar, como parte de entrenamiento o para </w:t>
      </w:r>
      <w:r w:rsidRPr="007F38F6">
        <w:rPr>
          <w:rFonts w:ascii="Book Antiqua" w:hAnsi="Book Antiqua"/>
          <w:sz w:val="24"/>
          <w:szCs w:val="24"/>
        </w:rPr>
        <w:t>que asista a los campamentos y ejercicios que le sean requeridos.</w:t>
      </w:r>
    </w:p>
    <w:p w:rsidR="0020498D" w:rsidRPr="00146349" w:rsidRDefault="000438BF" w:rsidP="00F6636D">
      <w:pPr>
        <w:pStyle w:val="ColorfulList-Accent11"/>
        <w:numPr>
          <w:ilvl w:val="0"/>
          <w:numId w:val="52"/>
        </w:numPr>
        <w:spacing w:line="480" w:lineRule="auto"/>
        <w:ind w:right="115" w:hanging="720"/>
        <w:contextualSpacing w:val="0"/>
        <w:jc w:val="both"/>
        <w:rPr>
          <w:rFonts w:ascii="Book Antiqua" w:eastAsia="Arial" w:hAnsi="Book Antiqua"/>
          <w:sz w:val="24"/>
          <w:szCs w:val="24"/>
        </w:rPr>
      </w:pPr>
      <w:r w:rsidRPr="005D5640">
        <w:rPr>
          <w:rFonts w:ascii="Book Antiqua" w:hAnsi="Book Antiqua"/>
          <w:sz w:val="24"/>
          <w:szCs w:val="24"/>
        </w:rPr>
        <w:t>lic</w:t>
      </w:r>
      <w:r w:rsidR="00FA3874" w:rsidRPr="005D5640">
        <w:rPr>
          <w:rFonts w:ascii="Book Antiqua" w:hAnsi="Book Antiqua"/>
          <w:sz w:val="24"/>
          <w:szCs w:val="24"/>
        </w:rPr>
        <w:t xml:space="preserve">encia para vacunar a sus hijos - </w:t>
      </w:r>
      <w:r w:rsidR="0020498D" w:rsidRPr="005D5640">
        <w:rPr>
          <w:rFonts w:ascii="Book Antiqua" w:hAnsi="Book Antiqua"/>
          <w:sz w:val="24"/>
          <w:szCs w:val="24"/>
        </w:rPr>
        <w:t>Se concede hast</w:t>
      </w:r>
      <w:r w:rsidR="0020498D" w:rsidRPr="007F38F6">
        <w:rPr>
          <w:rFonts w:ascii="Book Antiqua" w:hAnsi="Book Antiqua"/>
          <w:sz w:val="24"/>
          <w:szCs w:val="24"/>
        </w:rPr>
        <w:t xml:space="preserve">a un </w:t>
      </w:r>
      <w:r w:rsidR="001A6065" w:rsidRPr="007F38F6">
        <w:rPr>
          <w:rFonts w:ascii="Book Antiqua" w:hAnsi="Book Antiqua"/>
          <w:sz w:val="24"/>
          <w:szCs w:val="24"/>
        </w:rPr>
        <w:t>máximo</w:t>
      </w:r>
      <w:r w:rsidR="0020498D" w:rsidRPr="007F38F6">
        <w:rPr>
          <w:rFonts w:ascii="Book Antiqua" w:hAnsi="Book Antiqua"/>
          <w:sz w:val="24"/>
          <w:szCs w:val="24"/>
        </w:rPr>
        <w:t xml:space="preserve"> de dos (2) horas a todo(a) empleado(a) que </w:t>
      </w:r>
      <w:r w:rsidR="001A6065" w:rsidRPr="007F38F6">
        <w:rPr>
          <w:rFonts w:ascii="Book Antiqua" w:hAnsi="Book Antiqua"/>
          <w:sz w:val="24"/>
          <w:szCs w:val="24"/>
        </w:rPr>
        <w:t>así</w:t>
      </w:r>
      <w:r w:rsidR="0020498D" w:rsidRPr="007F38F6">
        <w:rPr>
          <w:rFonts w:ascii="Book Antiqua" w:hAnsi="Book Antiqua"/>
          <w:sz w:val="24"/>
          <w:szCs w:val="24"/>
        </w:rPr>
        <w:t xml:space="preserve"> lo solicite, para vacunar a sus hijos(as) en una </w:t>
      </w:r>
      <w:r w:rsidR="001A6065" w:rsidRPr="007F38F6">
        <w:rPr>
          <w:rFonts w:ascii="Book Antiqua" w:hAnsi="Book Antiqua"/>
          <w:sz w:val="24"/>
          <w:szCs w:val="24"/>
        </w:rPr>
        <w:t>institución</w:t>
      </w:r>
      <w:r w:rsidR="0020498D" w:rsidRPr="007F38F6">
        <w:rPr>
          <w:rFonts w:ascii="Book Antiqua" w:hAnsi="Book Antiqua"/>
          <w:sz w:val="24"/>
          <w:szCs w:val="24"/>
        </w:rPr>
        <w:t xml:space="preserve"> gubernamental o privada, cada vez que sea necesaria la </w:t>
      </w:r>
      <w:r w:rsidR="001A6065" w:rsidRPr="007F38F6">
        <w:rPr>
          <w:rFonts w:ascii="Book Antiqua" w:hAnsi="Book Antiqua"/>
          <w:sz w:val="24"/>
          <w:szCs w:val="24"/>
        </w:rPr>
        <w:t>vacunación</w:t>
      </w:r>
      <w:r w:rsidR="0020498D" w:rsidRPr="007F38F6">
        <w:rPr>
          <w:rFonts w:ascii="Book Antiqua" w:hAnsi="Book Antiqua"/>
          <w:sz w:val="24"/>
          <w:szCs w:val="24"/>
        </w:rPr>
        <w:t xml:space="preserve">, </w:t>
      </w:r>
      <w:r w:rsidR="001A6065" w:rsidRPr="007F38F6">
        <w:rPr>
          <w:rFonts w:ascii="Book Antiqua" w:hAnsi="Book Antiqua"/>
          <w:sz w:val="24"/>
          <w:szCs w:val="24"/>
        </w:rPr>
        <w:t>según</w:t>
      </w:r>
      <w:r w:rsidR="0020498D" w:rsidRPr="007F38F6">
        <w:rPr>
          <w:rFonts w:ascii="Book Antiqua" w:hAnsi="Book Antiqua"/>
          <w:sz w:val="24"/>
          <w:szCs w:val="24"/>
        </w:rPr>
        <w:t xml:space="preserve"> se indica en la tarjeta de </w:t>
      </w:r>
      <w:r w:rsidR="001A6065" w:rsidRPr="007F38F6">
        <w:rPr>
          <w:rFonts w:ascii="Book Antiqua" w:hAnsi="Book Antiqua"/>
          <w:sz w:val="24"/>
          <w:szCs w:val="24"/>
        </w:rPr>
        <w:t>inmunización del (de l</w:t>
      </w:r>
      <w:r w:rsidR="0020498D" w:rsidRPr="007F38F6">
        <w:rPr>
          <w:rFonts w:ascii="Book Antiqua" w:hAnsi="Book Antiqua"/>
          <w:sz w:val="24"/>
          <w:szCs w:val="24"/>
        </w:rPr>
        <w:t xml:space="preserve">a) hijo(a). </w:t>
      </w:r>
      <w:r w:rsidR="001A6065" w:rsidRPr="007F38F6">
        <w:rPr>
          <w:rFonts w:ascii="Book Antiqua" w:hAnsi="Book Antiqua"/>
          <w:sz w:val="24"/>
          <w:szCs w:val="24"/>
        </w:rPr>
        <w:t>El (</w:t>
      </w:r>
      <w:r w:rsidR="0020498D" w:rsidRPr="007F38F6">
        <w:rPr>
          <w:rFonts w:ascii="Book Antiqua" w:hAnsi="Book Antiqua"/>
          <w:sz w:val="24"/>
          <w:szCs w:val="24"/>
        </w:rPr>
        <w:t xml:space="preserve">la) empleado(a) debe presentar </w:t>
      </w:r>
      <w:r w:rsidR="0020498D" w:rsidRPr="007F38F6">
        <w:rPr>
          <w:rFonts w:ascii="Book Antiqua" w:hAnsi="Book Antiqua"/>
          <w:sz w:val="24"/>
          <w:szCs w:val="24"/>
        </w:rPr>
        <w:lastRenderedPageBreak/>
        <w:t xml:space="preserve">una </w:t>
      </w:r>
      <w:r w:rsidR="001A6065" w:rsidRPr="007F38F6">
        <w:rPr>
          <w:rFonts w:ascii="Book Antiqua" w:hAnsi="Book Antiqua"/>
          <w:sz w:val="24"/>
          <w:szCs w:val="24"/>
        </w:rPr>
        <w:t>certificación</w:t>
      </w:r>
      <w:r w:rsidR="0020498D" w:rsidRPr="007F38F6">
        <w:rPr>
          <w:rFonts w:ascii="Book Antiqua" w:hAnsi="Book Antiqua"/>
          <w:sz w:val="24"/>
          <w:szCs w:val="24"/>
        </w:rPr>
        <w:t xml:space="preserve"> del lugar, fecha y hora en que sus hijos(as) fueron vacunados, con el fin de justificar el tiempo utilizado, </w:t>
      </w:r>
      <w:r w:rsidR="001A6065" w:rsidRPr="007F38F6">
        <w:rPr>
          <w:rFonts w:ascii="Book Antiqua" w:hAnsi="Book Antiqua"/>
          <w:sz w:val="24"/>
          <w:szCs w:val="24"/>
        </w:rPr>
        <w:t>según</w:t>
      </w:r>
      <w:r w:rsidR="0020498D" w:rsidRPr="007F38F6">
        <w:rPr>
          <w:rFonts w:ascii="Book Antiqua" w:hAnsi="Book Antiqua"/>
          <w:sz w:val="24"/>
          <w:szCs w:val="24"/>
        </w:rPr>
        <w:t xml:space="preserve"> se establece para este tipo de licencia. De lo contrario, el tiempo utilizado se </w:t>
      </w:r>
      <w:r w:rsidR="001A6065" w:rsidRPr="007F38F6">
        <w:rPr>
          <w:rFonts w:ascii="Book Antiqua" w:hAnsi="Book Antiqua"/>
          <w:sz w:val="24"/>
          <w:szCs w:val="24"/>
        </w:rPr>
        <w:t>cargará</w:t>
      </w:r>
      <w:r w:rsidR="0020498D" w:rsidRPr="007F38F6">
        <w:rPr>
          <w:rFonts w:ascii="Book Antiqua" w:hAnsi="Book Antiqua"/>
          <w:sz w:val="24"/>
          <w:szCs w:val="24"/>
        </w:rPr>
        <w:t xml:space="preserve"> a tiempo compensatorio, licencia de vacaciones o se </w:t>
      </w:r>
      <w:r w:rsidR="001A6065" w:rsidRPr="007F38F6">
        <w:rPr>
          <w:rFonts w:ascii="Book Antiqua" w:hAnsi="Book Antiqua"/>
          <w:sz w:val="24"/>
          <w:szCs w:val="24"/>
        </w:rPr>
        <w:t>descontará</w:t>
      </w:r>
      <w:r w:rsidR="0020498D" w:rsidRPr="007F38F6">
        <w:rPr>
          <w:rFonts w:ascii="Book Antiqua" w:hAnsi="Book Antiqua"/>
          <w:sz w:val="24"/>
          <w:szCs w:val="24"/>
        </w:rPr>
        <w:t xml:space="preserve"> del sueldo.</w:t>
      </w:r>
    </w:p>
    <w:p w:rsidR="00146349" w:rsidRPr="00FD7284" w:rsidRDefault="00146349" w:rsidP="00F6636D">
      <w:pPr>
        <w:pStyle w:val="ColorfulList-Accent11"/>
        <w:numPr>
          <w:ilvl w:val="0"/>
          <w:numId w:val="52"/>
        </w:numPr>
        <w:spacing w:line="480" w:lineRule="auto"/>
        <w:ind w:right="115" w:hanging="720"/>
        <w:contextualSpacing w:val="0"/>
        <w:jc w:val="both"/>
        <w:rPr>
          <w:rFonts w:ascii="Book Antiqua" w:eastAsia="Arial" w:hAnsi="Book Antiqua"/>
          <w:sz w:val="24"/>
          <w:szCs w:val="24"/>
        </w:rPr>
      </w:pPr>
      <w:r w:rsidRPr="00FD7284">
        <w:rPr>
          <w:rFonts w:ascii="Book Antiqua" w:hAnsi="Book Antiqua"/>
          <w:sz w:val="24"/>
          <w:szCs w:val="24"/>
        </w:rPr>
        <w:t xml:space="preserve">Nada de lo dispuesto en esta Ley afectará los derechos del </w:t>
      </w:r>
      <w:r w:rsidRPr="00860051">
        <w:rPr>
          <w:rFonts w:ascii="Book Antiqua" w:hAnsi="Book Antiqua"/>
          <w:i/>
          <w:sz w:val="24"/>
          <w:szCs w:val="24"/>
        </w:rPr>
        <w:t xml:space="preserve">Federal and Medical </w:t>
      </w:r>
      <w:proofErr w:type="spellStart"/>
      <w:r w:rsidRPr="00860051">
        <w:rPr>
          <w:rFonts w:ascii="Book Antiqua" w:hAnsi="Book Antiqua"/>
          <w:i/>
          <w:sz w:val="24"/>
          <w:szCs w:val="24"/>
        </w:rPr>
        <w:t>Leave</w:t>
      </w:r>
      <w:proofErr w:type="spellEnd"/>
      <w:r w:rsidRPr="00860051">
        <w:rPr>
          <w:rFonts w:ascii="Book Antiqua" w:hAnsi="Book Antiqua"/>
          <w:i/>
          <w:sz w:val="24"/>
          <w:szCs w:val="24"/>
        </w:rPr>
        <w:t xml:space="preserve"> </w:t>
      </w:r>
      <w:proofErr w:type="spellStart"/>
      <w:r w:rsidRPr="00860051">
        <w:rPr>
          <w:rFonts w:ascii="Book Antiqua" w:hAnsi="Book Antiqua"/>
          <w:i/>
          <w:sz w:val="24"/>
          <w:szCs w:val="24"/>
        </w:rPr>
        <w:t>Act</w:t>
      </w:r>
      <w:proofErr w:type="spellEnd"/>
      <w:r w:rsidRPr="00FD7284">
        <w:rPr>
          <w:rFonts w:ascii="Book Antiqua" w:hAnsi="Book Antiqua"/>
          <w:sz w:val="24"/>
          <w:szCs w:val="24"/>
        </w:rPr>
        <w:t xml:space="preserve"> (FMLA) de los empleados públicos que por ley federal estén cobijado</w:t>
      </w:r>
      <w:r w:rsidR="0092721E" w:rsidRPr="00FD7284">
        <w:rPr>
          <w:rFonts w:ascii="Book Antiqua" w:hAnsi="Book Antiqua"/>
          <w:sz w:val="24"/>
          <w:szCs w:val="24"/>
        </w:rPr>
        <w:t>s</w:t>
      </w:r>
      <w:r w:rsidRPr="00FD7284">
        <w:rPr>
          <w:rFonts w:ascii="Book Antiqua" w:hAnsi="Book Antiqua"/>
          <w:sz w:val="24"/>
          <w:szCs w:val="24"/>
        </w:rPr>
        <w:t xml:space="preserve"> por sus disposiciones en la actualidad.</w:t>
      </w:r>
    </w:p>
    <w:p w:rsidR="00E51754" w:rsidRPr="005D5640" w:rsidRDefault="00585091" w:rsidP="00515BFC">
      <w:pPr>
        <w:spacing w:after="0" w:line="480" w:lineRule="auto"/>
        <w:ind w:firstLine="720"/>
        <w:jc w:val="both"/>
        <w:rPr>
          <w:rFonts w:ascii="Book Antiqua" w:hAnsi="Book Antiqua"/>
          <w:sz w:val="24"/>
          <w:szCs w:val="24"/>
          <w:u w:val="single"/>
          <w:lang w:val="es-PR"/>
        </w:rPr>
      </w:pPr>
      <w:r w:rsidRPr="005D5640">
        <w:rPr>
          <w:rFonts w:ascii="Book Antiqua" w:eastAsia="Times New Roman" w:hAnsi="Book Antiqua"/>
          <w:sz w:val="24"/>
          <w:szCs w:val="24"/>
          <w:lang w:val="es-PR"/>
        </w:rPr>
        <w:t>Artículo 2.05</w:t>
      </w:r>
      <w:r w:rsidR="00515B50" w:rsidRPr="005D5640">
        <w:rPr>
          <w:rFonts w:ascii="Book Antiqua" w:eastAsia="Times New Roman" w:hAnsi="Book Antiqua"/>
          <w:sz w:val="24"/>
          <w:szCs w:val="24"/>
          <w:lang w:val="es-PR"/>
        </w:rPr>
        <w:t>.-</w:t>
      </w:r>
      <w:r w:rsidR="001A6065" w:rsidRPr="005D5640">
        <w:rPr>
          <w:rFonts w:ascii="Book Antiqua" w:hAnsi="Book Antiqua"/>
          <w:sz w:val="24"/>
          <w:szCs w:val="24"/>
          <w:lang w:val="es-PR"/>
        </w:rPr>
        <w:t>Días</w:t>
      </w:r>
      <w:r w:rsidR="00515B50" w:rsidRPr="005D5640">
        <w:rPr>
          <w:rFonts w:ascii="Book Antiqua" w:hAnsi="Book Antiqua"/>
          <w:sz w:val="24"/>
          <w:szCs w:val="24"/>
          <w:lang w:val="es-PR"/>
        </w:rPr>
        <w:t xml:space="preserve"> Feriados</w:t>
      </w:r>
      <w:r w:rsidR="00FD63E3" w:rsidRPr="005D5640">
        <w:rPr>
          <w:rFonts w:ascii="Book Antiqua" w:hAnsi="Book Antiqua"/>
          <w:sz w:val="24"/>
          <w:szCs w:val="24"/>
          <w:lang w:val="es-PR"/>
        </w:rPr>
        <w:t>.</w:t>
      </w:r>
    </w:p>
    <w:p w:rsidR="00515B50" w:rsidRPr="007F38F6" w:rsidRDefault="000438BF" w:rsidP="00515BFC">
      <w:pPr>
        <w:spacing w:after="0" w:line="480" w:lineRule="auto"/>
        <w:ind w:firstLine="720"/>
        <w:jc w:val="both"/>
        <w:rPr>
          <w:rFonts w:ascii="Book Antiqua" w:hAnsi="Book Antiqua"/>
          <w:color w:val="000000"/>
          <w:sz w:val="24"/>
          <w:szCs w:val="24"/>
          <w:lang w:val="es-PR"/>
        </w:rPr>
      </w:pPr>
      <w:r w:rsidRPr="007F38F6">
        <w:rPr>
          <w:rFonts w:ascii="Book Antiqua" w:hAnsi="Book Antiqua"/>
          <w:sz w:val="24"/>
          <w:szCs w:val="24"/>
          <w:lang w:val="es-PR"/>
        </w:rPr>
        <w:t xml:space="preserve">Todo </w:t>
      </w:r>
      <w:r w:rsidR="00913E74" w:rsidRPr="007F38F6">
        <w:rPr>
          <w:rFonts w:ascii="Book Antiqua" w:hAnsi="Book Antiqua"/>
          <w:sz w:val="24"/>
          <w:szCs w:val="24"/>
          <w:lang w:val="es-PR"/>
        </w:rPr>
        <w:t xml:space="preserve">funcionario o </w:t>
      </w:r>
      <w:r w:rsidRPr="007F38F6">
        <w:rPr>
          <w:rFonts w:ascii="Book Antiqua" w:hAnsi="Book Antiqua"/>
          <w:sz w:val="24"/>
          <w:szCs w:val="24"/>
          <w:lang w:val="es-PR"/>
        </w:rPr>
        <w:t xml:space="preserve">empleado público </w:t>
      </w:r>
      <w:r w:rsidR="00B50C23" w:rsidRPr="007F38F6">
        <w:rPr>
          <w:rFonts w:ascii="Book Antiqua" w:hAnsi="Book Antiqua"/>
          <w:sz w:val="24"/>
          <w:szCs w:val="24"/>
          <w:lang w:val="es-PR"/>
        </w:rPr>
        <w:t>del Gobierno de Puerto Rico</w:t>
      </w:r>
      <w:r w:rsidRPr="007F38F6">
        <w:rPr>
          <w:rFonts w:ascii="Book Antiqua" w:hAnsi="Book Antiqua"/>
          <w:sz w:val="24"/>
          <w:szCs w:val="24"/>
          <w:lang w:val="es-PR"/>
        </w:rPr>
        <w:t xml:space="preserve"> tendrá derecho sólo a los días feriados declarados como tales por el (la) Gobernador(a) de Puerto Rico</w:t>
      </w:r>
      <w:r w:rsidR="00585091" w:rsidRPr="007F38F6">
        <w:rPr>
          <w:rFonts w:ascii="Book Antiqua" w:hAnsi="Book Antiqua"/>
          <w:sz w:val="24"/>
          <w:szCs w:val="24"/>
          <w:lang w:val="es-PR"/>
        </w:rPr>
        <w:t xml:space="preserve"> o por Ley</w:t>
      </w:r>
      <w:r w:rsidRPr="007F38F6">
        <w:rPr>
          <w:rFonts w:ascii="Book Antiqua" w:hAnsi="Book Antiqua"/>
          <w:sz w:val="24"/>
          <w:szCs w:val="24"/>
          <w:lang w:val="es-PR"/>
        </w:rPr>
        <w:t>.</w:t>
      </w:r>
      <w:r w:rsidR="00D05E3A" w:rsidRPr="007F38F6">
        <w:rPr>
          <w:rFonts w:ascii="Book Antiqua" w:hAnsi="Book Antiqua"/>
          <w:sz w:val="24"/>
          <w:szCs w:val="24"/>
          <w:lang w:val="es-PR"/>
        </w:rPr>
        <w:t xml:space="preserve"> </w:t>
      </w:r>
      <w:r w:rsidR="00515B50" w:rsidRPr="007F38F6">
        <w:rPr>
          <w:rFonts w:ascii="Book Antiqua" w:hAnsi="Book Antiqua"/>
          <w:color w:val="000000"/>
          <w:sz w:val="24"/>
          <w:szCs w:val="24"/>
          <w:lang w:val="es-PR"/>
        </w:rPr>
        <w:t xml:space="preserve">Los días que se enumeran a continuación serán </w:t>
      </w:r>
      <w:r w:rsidR="00585091" w:rsidRPr="007F38F6">
        <w:rPr>
          <w:rFonts w:ascii="Book Antiqua" w:hAnsi="Book Antiqua"/>
          <w:color w:val="000000"/>
          <w:sz w:val="24"/>
          <w:szCs w:val="24"/>
          <w:lang w:val="es-PR"/>
        </w:rPr>
        <w:t>los días feriados que disfrutará</w:t>
      </w:r>
      <w:r w:rsidR="00515B50" w:rsidRPr="007F38F6">
        <w:rPr>
          <w:rFonts w:ascii="Book Antiqua" w:hAnsi="Book Antiqua"/>
          <w:color w:val="000000"/>
          <w:sz w:val="24"/>
          <w:szCs w:val="24"/>
          <w:lang w:val="es-PR"/>
        </w:rPr>
        <w:t xml:space="preserve">n </w:t>
      </w:r>
      <w:r w:rsidR="007B0EF5" w:rsidRPr="007F38F6">
        <w:rPr>
          <w:rFonts w:ascii="Book Antiqua" w:hAnsi="Book Antiqua"/>
          <w:color w:val="000000"/>
          <w:sz w:val="24"/>
          <w:szCs w:val="24"/>
          <w:lang w:val="es-PR"/>
        </w:rPr>
        <w:t xml:space="preserve">todos </w:t>
      </w:r>
      <w:r w:rsidR="00515B50" w:rsidRPr="007F38F6">
        <w:rPr>
          <w:rFonts w:ascii="Book Antiqua" w:hAnsi="Book Antiqua"/>
          <w:color w:val="000000"/>
          <w:sz w:val="24"/>
          <w:szCs w:val="24"/>
          <w:lang w:val="es-PR"/>
        </w:rPr>
        <w:t xml:space="preserve">los empleados públicos: </w:t>
      </w:r>
    </w:p>
    <w:p w:rsidR="00515B50" w:rsidRPr="003643AD" w:rsidRDefault="001A6065" w:rsidP="00F6636D">
      <w:pPr>
        <w:pStyle w:val="ListParagraph"/>
        <w:numPr>
          <w:ilvl w:val="1"/>
          <w:numId w:val="33"/>
        </w:numPr>
        <w:spacing w:line="480" w:lineRule="auto"/>
        <w:ind w:hanging="720"/>
        <w:jc w:val="both"/>
        <w:rPr>
          <w:rFonts w:ascii="Book Antiqua" w:hAnsi="Book Antiqua"/>
          <w:color w:val="000000"/>
          <w:sz w:val="24"/>
          <w:szCs w:val="24"/>
        </w:rPr>
      </w:pPr>
      <w:r w:rsidRPr="003643AD">
        <w:rPr>
          <w:rFonts w:ascii="Book Antiqua" w:hAnsi="Book Antiqua"/>
          <w:color w:val="000000"/>
          <w:sz w:val="24"/>
          <w:szCs w:val="24"/>
        </w:rPr>
        <w:t>Día</w:t>
      </w:r>
      <w:r w:rsidR="00515B50" w:rsidRPr="003643AD">
        <w:rPr>
          <w:rFonts w:ascii="Book Antiqua" w:hAnsi="Book Antiqua"/>
          <w:color w:val="000000"/>
          <w:sz w:val="24"/>
          <w:szCs w:val="24"/>
        </w:rPr>
        <w:t xml:space="preserve"> de </w:t>
      </w:r>
      <w:r w:rsidRPr="003643AD">
        <w:rPr>
          <w:rFonts w:ascii="Book Antiqua" w:hAnsi="Book Antiqua"/>
          <w:color w:val="000000"/>
          <w:sz w:val="24"/>
          <w:szCs w:val="24"/>
        </w:rPr>
        <w:t>Año</w:t>
      </w:r>
      <w:r w:rsidR="00515B50" w:rsidRPr="003643AD">
        <w:rPr>
          <w:rFonts w:ascii="Book Antiqua" w:hAnsi="Book Antiqua"/>
          <w:color w:val="000000"/>
          <w:sz w:val="24"/>
          <w:szCs w:val="24"/>
        </w:rPr>
        <w:t xml:space="preserve"> Nuevo,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 xml:space="preserve">se </w:t>
      </w:r>
      <w:r w:rsidRPr="003643AD">
        <w:rPr>
          <w:rFonts w:ascii="Book Antiqua" w:hAnsi="Book Antiqua"/>
          <w:color w:val="000000"/>
          <w:sz w:val="24"/>
          <w:szCs w:val="24"/>
        </w:rPr>
        <w:t>celebrará</w:t>
      </w:r>
      <w:r w:rsidR="00515B50" w:rsidRPr="003643AD">
        <w:rPr>
          <w:rFonts w:ascii="Book Antiqua" w:hAnsi="Book Antiqua"/>
          <w:color w:val="000000"/>
          <w:sz w:val="24"/>
          <w:szCs w:val="24"/>
        </w:rPr>
        <w:t xml:space="preserve"> el 1 de enero.</w:t>
      </w:r>
    </w:p>
    <w:p w:rsidR="00515B50" w:rsidRPr="003643AD" w:rsidRDefault="001A6065" w:rsidP="00F6636D">
      <w:pPr>
        <w:pStyle w:val="ListParagraph"/>
        <w:numPr>
          <w:ilvl w:val="1"/>
          <w:numId w:val="33"/>
        </w:numPr>
        <w:spacing w:line="480" w:lineRule="auto"/>
        <w:ind w:hanging="720"/>
        <w:jc w:val="both"/>
        <w:rPr>
          <w:rFonts w:ascii="Book Antiqua" w:hAnsi="Book Antiqua"/>
          <w:color w:val="000000"/>
          <w:sz w:val="24"/>
          <w:szCs w:val="24"/>
        </w:rPr>
      </w:pPr>
      <w:r w:rsidRPr="003643AD">
        <w:rPr>
          <w:rFonts w:ascii="Book Antiqua" w:hAnsi="Book Antiqua"/>
          <w:color w:val="000000"/>
          <w:sz w:val="24"/>
          <w:szCs w:val="24"/>
        </w:rPr>
        <w:t>Día</w:t>
      </w:r>
      <w:r w:rsidR="00515B50" w:rsidRPr="003643AD">
        <w:rPr>
          <w:rFonts w:ascii="Book Antiqua" w:hAnsi="Book Antiqua"/>
          <w:color w:val="000000"/>
          <w:sz w:val="24"/>
          <w:szCs w:val="24"/>
        </w:rPr>
        <w:t xml:space="preserve"> de Reyes,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 xml:space="preserve">se </w:t>
      </w:r>
      <w:r w:rsidRPr="003643AD">
        <w:rPr>
          <w:rFonts w:ascii="Book Antiqua" w:hAnsi="Book Antiqua"/>
          <w:color w:val="000000"/>
          <w:sz w:val="24"/>
          <w:szCs w:val="24"/>
        </w:rPr>
        <w:t>celebrará</w:t>
      </w:r>
      <w:r w:rsidR="00515B50" w:rsidRPr="003643AD">
        <w:rPr>
          <w:rFonts w:ascii="Book Antiqua" w:hAnsi="Book Antiqua"/>
          <w:color w:val="000000"/>
          <w:sz w:val="24"/>
          <w:szCs w:val="24"/>
        </w:rPr>
        <w:t xml:space="preserve"> el 6 de enero.</w:t>
      </w:r>
    </w:p>
    <w:p w:rsidR="00515B50" w:rsidRPr="003643AD" w:rsidRDefault="00515B50" w:rsidP="00F6636D">
      <w:pPr>
        <w:pStyle w:val="ListParagraph"/>
        <w:numPr>
          <w:ilvl w:val="1"/>
          <w:numId w:val="33"/>
        </w:numPr>
        <w:spacing w:line="480" w:lineRule="auto"/>
        <w:ind w:hanging="720"/>
        <w:jc w:val="both"/>
        <w:rPr>
          <w:rFonts w:ascii="Book Antiqua" w:hAnsi="Book Antiqua"/>
          <w:color w:val="000000"/>
          <w:sz w:val="24"/>
          <w:szCs w:val="24"/>
        </w:rPr>
      </w:pPr>
      <w:r w:rsidRPr="003643AD">
        <w:rPr>
          <w:rFonts w:ascii="Book Antiqua" w:hAnsi="Book Antiqua"/>
          <w:color w:val="000000"/>
          <w:sz w:val="24"/>
          <w:szCs w:val="24"/>
        </w:rPr>
        <w:t xml:space="preserve">Natalicio de Martin Luther King, Jr., </w:t>
      </w:r>
      <w:r w:rsidR="00124CE8" w:rsidRPr="003643AD">
        <w:rPr>
          <w:rFonts w:ascii="Book Antiqua" w:hAnsi="Book Antiqua"/>
          <w:color w:val="000000"/>
          <w:sz w:val="24"/>
          <w:szCs w:val="24"/>
        </w:rPr>
        <w:t xml:space="preserve">que </w:t>
      </w:r>
      <w:r w:rsidRPr="003643AD">
        <w:rPr>
          <w:rFonts w:ascii="Book Antiqua" w:hAnsi="Book Antiqua"/>
          <w:color w:val="000000"/>
          <w:sz w:val="24"/>
          <w:szCs w:val="24"/>
        </w:rPr>
        <w:t>se celebrará el tercer lunes de enero.</w:t>
      </w:r>
    </w:p>
    <w:p w:rsidR="00515B50" w:rsidRPr="003643AD" w:rsidRDefault="00515B50" w:rsidP="00F6636D">
      <w:pPr>
        <w:pStyle w:val="ListParagraph"/>
        <w:numPr>
          <w:ilvl w:val="1"/>
          <w:numId w:val="33"/>
        </w:numPr>
        <w:spacing w:line="480" w:lineRule="auto"/>
        <w:ind w:hanging="720"/>
        <w:jc w:val="both"/>
        <w:rPr>
          <w:rFonts w:ascii="Book Antiqua" w:hAnsi="Book Antiqua"/>
          <w:b/>
          <w:color w:val="000000"/>
          <w:sz w:val="24"/>
          <w:szCs w:val="24"/>
        </w:rPr>
      </w:pPr>
      <w:r w:rsidRPr="003643AD">
        <w:rPr>
          <w:rFonts w:ascii="Book Antiqua" w:hAnsi="Book Antiqua"/>
          <w:color w:val="000000"/>
          <w:sz w:val="24"/>
          <w:szCs w:val="24"/>
        </w:rPr>
        <w:t xml:space="preserve">Día de Jorge Washington, Día de los Presidentes y el Día de los Próceres Puertorriqueños: Eugenio María de Hostos, José de Diego, Luis Muñoz Rivera, José Celso Barbosa, Ramón Emeterio </w:t>
      </w:r>
      <w:proofErr w:type="spellStart"/>
      <w:r w:rsidRPr="003643AD">
        <w:rPr>
          <w:rFonts w:ascii="Book Antiqua" w:hAnsi="Book Antiqua"/>
          <w:color w:val="000000"/>
          <w:sz w:val="24"/>
          <w:szCs w:val="24"/>
        </w:rPr>
        <w:t>Betances</w:t>
      </w:r>
      <w:proofErr w:type="spellEnd"/>
      <w:r w:rsidRPr="003643AD">
        <w:rPr>
          <w:rFonts w:ascii="Book Antiqua" w:hAnsi="Book Antiqua"/>
          <w:color w:val="000000"/>
          <w:sz w:val="24"/>
          <w:szCs w:val="24"/>
        </w:rPr>
        <w:t xml:space="preserve">, </w:t>
      </w:r>
      <w:r w:rsidRPr="003643AD">
        <w:rPr>
          <w:rFonts w:ascii="Book Antiqua" w:hAnsi="Book Antiqua"/>
          <w:sz w:val="24"/>
          <w:szCs w:val="24"/>
        </w:rPr>
        <w:t xml:space="preserve">Román </w:t>
      </w:r>
      <w:proofErr w:type="spellStart"/>
      <w:r w:rsidRPr="003643AD">
        <w:rPr>
          <w:rFonts w:ascii="Book Antiqua" w:hAnsi="Book Antiqua"/>
          <w:sz w:val="24"/>
          <w:szCs w:val="24"/>
        </w:rPr>
        <w:t>Baldorioty</w:t>
      </w:r>
      <w:proofErr w:type="spellEnd"/>
      <w:r w:rsidRPr="003643AD">
        <w:rPr>
          <w:rFonts w:ascii="Book Antiqua" w:hAnsi="Book Antiqua"/>
          <w:sz w:val="24"/>
          <w:szCs w:val="24"/>
        </w:rPr>
        <w:t xml:space="preserve"> de Castro, Luis Muñoz Marín, Ernesto Ramos Antonini y Luis A. Ferré</w:t>
      </w:r>
      <w:r w:rsidRPr="003643AD">
        <w:rPr>
          <w:rFonts w:ascii="Book Antiqua" w:hAnsi="Book Antiqua"/>
          <w:color w:val="000000"/>
          <w:sz w:val="24"/>
          <w:szCs w:val="24"/>
        </w:rPr>
        <w:t xml:space="preserve">, </w:t>
      </w:r>
      <w:r w:rsidR="00124CE8" w:rsidRPr="003643AD">
        <w:rPr>
          <w:rFonts w:ascii="Book Antiqua" w:hAnsi="Book Antiqua"/>
          <w:color w:val="000000"/>
          <w:sz w:val="24"/>
          <w:szCs w:val="24"/>
        </w:rPr>
        <w:t xml:space="preserve">que </w:t>
      </w:r>
      <w:r w:rsidRPr="003643AD">
        <w:rPr>
          <w:rFonts w:ascii="Book Antiqua" w:hAnsi="Book Antiqua"/>
          <w:color w:val="000000"/>
          <w:sz w:val="24"/>
          <w:szCs w:val="24"/>
        </w:rPr>
        <w:t>se celebrará el tercer lunes de febrero.</w:t>
      </w:r>
    </w:p>
    <w:p w:rsidR="003643AD" w:rsidRPr="00FD7284" w:rsidRDefault="003643AD" w:rsidP="00F6636D">
      <w:pPr>
        <w:spacing w:line="480" w:lineRule="auto"/>
        <w:ind w:left="1440" w:hanging="720"/>
        <w:jc w:val="both"/>
        <w:rPr>
          <w:rFonts w:ascii="Book Antiqua" w:hAnsi="Book Antiqua"/>
          <w:color w:val="000000"/>
          <w:sz w:val="24"/>
          <w:szCs w:val="24"/>
          <w:lang w:val="es-PR"/>
        </w:rPr>
      </w:pPr>
      <w:r w:rsidRPr="00FD7284">
        <w:rPr>
          <w:rFonts w:ascii="Book Antiqua" w:hAnsi="Book Antiqua"/>
          <w:color w:val="000000"/>
          <w:sz w:val="24"/>
          <w:szCs w:val="24"/>
          <w:lang w:val="es-PR"/>
        </w:rPr>
        <w:lastRenderedPageBreak/>
        <w:t xml:space="preserve">5. </w:t>
      </w:r>
      <w:r w:rsidR="00F6636D">
        <w:rPr>
          <w:rFonts w:ascii="Book Antiqua" w:hAnsi="Book Antiqua"/>
          <w:color w:val="000000"/>
          <w:sz w:val="24"/>
          <w:szCs w:val="24"/>
          <w:lang w:val="es-PR"/>
        </w:rPr>
        <w:tab/>
      </w:r>
      <w:r w:rsidRPr="00FD7284">
        <w:rPr>
          <w:rFonts w:ascii="Book Antiqua" w:hAnsi="Book Antiqua"/>
          <w:color w:val="000000"/>
          <w:sz w:val="24"/>
          <w:szCs w:val="24"/>
          <w:lang w:val="es-PR"/>
        </w:rPr>
        <w:t>Día de la Ciudadanía Americana, que se celebrará el 2 de marzo.</w:t>
      </w:r>
    </w:p>
    <w:p w:rsidR="00515B50" w:rsidRPr="003643AD" w:rsidRDefault="003643AD" w:rsidP="00F6636D">
      <w:pPr>
        <w:spacing w:line="480" w:lineRule="auto"/>
        <w:ind w:left="1440" w:hanging="720"/>
        <w:jc w:val="both"/>
        <w:rPr>
          <w:rFonts w:ascii="Book Antiqua" w:hAnsi="Book Antiqua"/>
          <w:color w:val="000000"/>
          <w:sz w:val="24"/>
          <w:szCs w:val="24"/>
          <w:lang w:val="es-PR"/>
        </w:rPr>
      </w:pPr>
      <w:r w:rsidRPr="00FD7284">
        <w:rPr>
          <w:rFonts w:ascii="Book Antiqua" w:hAnsi="Book Antiqua"/>
          <w:color w:val="000000"/>
          <w:sz w:val="24"/>
          <w:szCs w:val="24"/>
          <w:lang w:val="es-PR"/>
        </w:rPr>
        <w:t>6.</w:t>
      </w:r>
      <w:r w:rsidRPr="003643AD">
        <w:rPr>
          <w:rFonts w:ascii="Book Antiqua" w:hAnsi="Book Antiqua"/>
          <w:color w:val="000000"/>
          <w:sz w:val="24"/>
          <w:szCs w:val="24"/>
          <w:lang w:val="es-PR"/>
        </w:rPr>
        <w:t xml:space="preserve"> </w:t>
      </w:r>
      <w:r w:rsidR="00F6636D">
        <w:rPr>
          <w:rFonts w:ascii="Book Antiqua" w:hAnsi="Book Antiqua"/>
          <w:color w:val="000000"/>
          <w:sz w:val="24"/>
          <w:szCs w:val="24"/>
          <w:lang w:val="es-PR"/>
        </w:rPr>
        <w:tab/>
      </w:r>
      <w:r w:rsidR="00515B50" w:rsidRPr="003643AD">
        <w:rPr>
          <w:rFonts w:ascii="Book Antiqua" w:hAnsi="Book Antiqua"/>
          <w:color w:val="000000"/>
          <w:sz w:val="24"/>
          <w:szCs w:val="24"/>
          <w:lang w:val="es-PR"/>
        </w:rPr>
        <w:t xml:space="preserve">Día de Abolición de la Esclavitud, </w:t>
      </w:r>
      <w:r w:rsidR="00124CE8" w:rsidRPr="003643AD">
        <w:rPr>
          <w:rFonts w:ascii="Book Antiqua" w:hAnsi="Book Antiqua"/>
          <w:color w:val="000000"/>
          <w:sz w:val="24"/>
          <w:szCs w:val="24"/>
          <w:lang w:val="es-PR"/>
        </w:rPr>
        <w:t xml:space="preserve">que </w:t>
      </w:r>
      <w:r w:rsidR="00515B50" w:rsidRPr="003643AD">
        <w:rPr>
          <w:rFonts w:ascii="Book Antiqua" w:hAnsi="Book Antiqua"/>
          <w:color w:val="000000"/>
          <w:sz w:val="24"/>
          <w:szCs w:val="24"/>
          <w:lang w:val="es-PR"/>
        </w:rPr>
        <w:t>se celebrará el 22 de marzo.</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FD7284">
        <w:rPr>
          <w:rFonts w:ascii="Book Antiqua" w:hAnsi="Book Antiqua"/>
          <w:color w:val="000000"/>
          <w:sz w:val="24"/>
          <w:szCs w:val="24"/>
        </w:rPr>
        <w:t>7.</w:t>
      </w:r>
      <w:r w:rsidRPr="003643AD">
        <w:rPr>
          <w:rFonts w:ascii="Book Antiqua" w:hAnsi="Book Antiqua"/>
          <w:color w:val="000000"/>
          <w:sz w:val="24"/>
          <w:szCs w:val="24"/>
        </w:rPr>
        <w:t xml:space="preserve"> </w:t>
      </w:r>
      <w:r w:rsidR="00F6636D">
        <w:rPr>
          <w:rFonts w:ascii="Book Antiqua" w:hAnsi="Book Antiqua"/>
          <w:color w:val="000000"/>
          <w:sz w:val="24"/>
          <w:szCs w:val="24"/>
        </w:rPr>
        <w:tab/>
      </w:r>
      <w:r w:rsidR="00515B50" w:rsidRPr="003643AD">
        <w:rPr>
          <w:rFonts w:ascii="Book Antiqua" w:hAnsi="Book Antiqua"/>
          <w:color w:val="000000"/>
          <w:sz w:val="24"/>
          <w:szCs w:val="24"/>
        </w:rPr>
        <w:t xml:space="preserve">Viernes Santo, </w:t>
      </w:r>
      <w:r w:rsidR="00124CE8" w:rsidRPr="003643AD">
        <w:rPr>
          <w:rFonts w:ascii="Book Antiqua" w:hAnsi="Book Antiqua"/>
          <w:color w:val="000000"/>
          <w:sz w:val="24"/>
          <w:szCs w:val="24"/>
        </w:rPr>
        <w:t xml:space="preserve">cuya </w:t>
      </w:r>
      <w:r w:rsidR="00515B50" w:rsidRPr="003643AD">
        <w:rPr>
          <w:rFonts w:ascii="Book Antiqua" w:hAnsi="Book Antiqua"/>
          <w:color w:val="000000"/>
          <w:sz w:val="24"/>
          <w:szCs w:val="24"/>
        </w:rPr>
        <w:t>celebración es en fechas movibles.</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FD7284">
        <w:rPr>
          <w:rFonts w:ascii="Book Antiqua" w:hAnsi="Book Antiqua"/>
          <w:color w:val="000000"/>
          <w:sz w:val="24"/>
          <w:szCs w:val="24"/>
        </w:rPr>
        <w:t>8.</w:t>
      </w:r>
      <w:r w:rsidRPr="003643AD">
        <w:rPr>
          <w:rFonts w:ascii="Book Antiqua" w:hAnsi="Book Antiqua"/>
          <w:color w:val="000000"/>
          <w:sz w:val="24"/>
          <w:szCs w:val="24"/>
        </w:rPr>
        <w:t xml:space="preserve"> </w:t>
      </w:r>
      <w:r w:rsidR="00F6636D">
        <w:rPr>
          <w:rFonts w:ascii="Book Antiqua" w:hAnsi="Book Antiqua"/>
          <w:color w:val="000000"/>
          <w:sz w:val="24"/>
          <w:szCs w:val="24"/>
        </w:rPr>
        <w:tab/>
      </w:r>
      <w:r w:rsidR="00515B50" w:rsidRPr="003643AD">
        <w:rPr>
          <w:rFonts w:ascii="Book Antiqua" w:hAnsi="Book Antiqua"/>
          <w:color w:val="000000"/>
          <w:sz w:val="24"/>
          <w:szCs w:val="24"/>
        </w:rPr>
        <w:t xml:space="preserve">Día de la Conmemoración de los Muertos en la Guerra (Memorial Day)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se celebrará el último lunes de mayo.</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FD7284">
        <w:rPr>
          <w:rFonts w:ascii="Book Antiqua" w:hAnsi="Book Antiqua"/>
          <w:color w:val="000000"/>
          <w:sz w:val="24"/>
          <w:szCs w:val="24"/>
        </w:rPr>
        <w:t>9.</w:t>
      </w:r>
      <w:r w:rsidRPr="003643AD">
        <w:rPr>
          <w:rFonts w:ascii="Book Antiqua" w:hAnsi="Book Antiqua"/>
          <w:color w:val="000000"/>
          <w:sz w:val="24"/>
          <w:szCs w:val="24"/>
        </w:rPr>
        <w:t xml:space="preserve"> </w:t>
      </w:r>
      <w:r w:rsidR="00F6636D">
        <w:rPr>
          <w:rFonts w:ascii="Book Antiqua" w:hAnsi="Book Antiqua"/>
          <w:color w:val="000000"/>
          <w:sz w:val="24"/>
          <w:szCs w:val="24"/>
        </w:rPr>
        <w:tab/>
      </w:r>
      <w:r w:rsidR="00515B50" w:rsidRPr="003643AD">
        <w:rPr>
          <w:rFonts w:ascii="Book Antiqua" w:hAnsi="Book Antiqua"/>
          <w:color w:val="000000"/>
          <w:sz w:val="24"/>
          <w:szCs w:val="24"/>
        </w:rPr>
        <w:t xml:space="preserve">Día de la Independencia de los Estados Unidos,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se celebrará el 4 de julio.</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3643AD">
        <w:rPr>
          <w:rFonts w:ascii="Book Antiqua" w:hAnsi="Book Antiqua"/>
          <w:color w:val="000000"/>
          <w:sz w:val="24"/>
          <w:szCs w:val="24"/>
        </w:rPr>
        <w:t xml:space="preserve">10. </w:t>
      </w:r>
      <w:r w:rsidR="00F6636D">
        <w:rPr>
          <w:rFonts w:ascii="Book Antiqua" w:hAnsi="Book Antiqua"/>
          <w:color w:val="000000"/>
          <w:sz w:val="24"/>
          <w:szCs w:val="24"/>
        </w:rPr>
        <w:tab/>
      </w:r>
      <w:r w:rsidR="00515B50" w:rsidRPr="003643AD">
        <w:rPr>
          <w:rFonts w:ascii="Book Antiqua" w:hAnsi="Book Antiqua"/>
          <w:color w:val="000000"/>
          <w:sz w:val="24"/>
          <w:szCs w:val="24"/>
        </w:rPr>
        <w:t xml:space="preserve">Día del Trabajo,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se celebrará el primer lunes de septiembre.</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3643AD">
        <w:rPr>
          <w:rFonts w:ascii="Book Antiqua" w:hAnsi="Book Antiqua"/>
          <w:color w:val="000000"/>
          <w:sz w:val="24"/>
          <w:szCs w:val="24"/>
        </w:rPr>
        <w:t xml:space="preserve">11. </w:t>
      </w:r>
      <w:r w:rsidR="00F6636D">
        <w:rPr>
          <w:rFonts w:ascii="Book Antiqua" w:hAnsi="Book Antiqua"/>
          <w:color w:val="000000"/>
          <w:sz w:val="24"/>
          <w:szCs w:val="24"/>
        </w:rPr>
        <w:tab/>
      </w:r>
      <w:r w:rsidR="00515B50" w:rsidRPr="003643AD">
        <w:rPr>
          <w:rFonts w:ascii="Book Antiqua" w:hAnsi="Book Antiqua"/>
          <w:color w:val="000000"/>
          <w:sz w:val="24"/>
          <w:szCs w:val="24"/>
        </w:rPr>
        <w:t xml:space="preserve">Día de la Raza (Descubrimiento de </w:t>
      </w:r>
      <w:r w:rsidR="001A6065" w:rsidRPr="003643AD">
        <w:rPr>
          <w:rFonts w:ascii="Book Antiqua" w:hAnsi="Book Antiqua"/>
          <w:color w:val="000000"/>
          <w:sz w:val="24"/>
          <w:szCs w:val="24"/>
        </w:rPr>
        <w:t>América</w:t>
      </w:r>
      <w:r w:rsidR="00515B50" w:rsidRPr="003643AD">
        <w:rPr>
          <w:rFonts w:ascii="Book Antiqua" w:hAnsi="Book Antiqua"/>
          <w:color w:val="000000"/>
          <w:sz w:val="24"/>
          <w:szCs w:val="24"/>
        </w:rPr>
        <w:t xml:space="preserve">),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 xml:space="preserve">se celebrará el segundo lunes de octubre. </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3643AD">
        <w:rPr>
          <w:rFonts w:ascii="Book Antiqua" w:hAnsi="Book Antiqua"/>
          <w:color w:val="000000"/>
          <w:sz w:val="24"/>
          <w:szCs w:val="24"/>
        </w:rPr>
        <w:t>1</w:t>
      </w:r>
      <w:r w:rsidR="00231BDD">
        <w:rPr>
          <w:rFonts w:ascii="Book Antiqua" w:hAnsi="Book Antiqua"/>
          <w:color w:val="000000"/>
          <w:sz w:val="24"/>
          <w:szCs w:val="24"/>
        </w:rPr>
        <w:t>2</w:t>
      </w:r>
      <w:r w:rsidRPr="003643AD">
        <w:rPr>
          <w:rFonts w:ascii="Book Antiqua" w:hAnsi="Book Antiqua"/>
          <w:color w:val="000000"/>
          <w:sz w:val="24"/>
          <w:szCs w:val="24"/>
        </w:rPr>
        <w:t xml:space="preserve">. </w:t>
      </w:r>
      <w:r w:rsidR="00F6636D">
        <w:rPr>
          <w:rFonts w:ascii="Book Antiqua" w:hAnsi="Book Antiqua"/>
          <w:color w:val="000000"/>
          <w:sz w:val="24"/>
          <w:szCs w:val="24"/>
        </w:rPr>
        <w:tab/>
      </w:r>
      <w:r w:rsidR="00515B50" w:rsidRPr="003643AD">
        <w:rPr>
          <w:rFonts w:ascii="Book Antiqua" w:hAnsi="Book Antiqua"/>
          <w:color w:val="000000"/>
          <w:sz w:val="24"/>
          <w:szCs w:val="24"/>
        </w:rPr>
        <w:t>Día del Veterano,</w:t>
      </w:r>
      <w:r w:rsidR="00124CE8" w:rsidRPr="003643AD">
        <w:rPr>
          <w:rFonts w:ascii="Book Antiqua" w:hAnsi="Book Antiqua"/>
          <w:color w:val="000000"/>
          <w:sz w:val="24"/>
          <w:szCs w:val="24"/>
        </w:rPr>
        <w:t xml:space="preserve"> que</w:t>
      </w:r>
      <w:r w:rsidR="00515B50" w:rsidRPr="003643AD">
        <w:rPr>
          <w:rFonts w:ascii="Book Antiqua" w:hAnsi="Book Antiqua"/>
          <w:color w:val="000000"/>
          <w:sz w:val="24"/>
          <w:szCs w:val="24"/>
        </w:rPr>
        <w:t xml:space="preserve"> se celebrará el día 11 de noviembre.</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3643AD">
        <w:rPr>
          <w:rFonts w:ascii="Book Antiqua" w:hAnsi="Book Antiqua"/>
          <w:color w:val="000000"/>
          <w:sz w:val="24"/>
          <w:szCs w:val="24"/>
        </w:rPr>
        <w:t>1</w:t>
      </w:r>
      <w:r w:rsidR="00231BDD">
        <w:rPr>
          <w:rFonts w:ascii="Book Antiqua" w:hAnsi="Book Antiqua"/>
          <w:color w:val="000000"/>
          <w:sz w:val="24"/>
          <w:szCs w:val="24"/>
        </w:rPr>
        <w:t>3</w:t>
      </w:r>
      <w:r w:rsidRPr="003643AD">
        <w:rPr>
          <w:rFonts w:ascii="Book Antiqua" w:hAnsi="Book Antiqua"/>
          <w:color w:val="000000"/>
          <w:sz w:val="24"/>
          <w:szCs w:val="24"/>
        </w:rPr>
        <w:t xml:space="preserve">. </w:t>
      </w:r>
      <w:r w:rsidR="00F6636D">
        <w:rPr>
          <w:rFonts w:ascii="Book Antiqua" w:hAnsi="Book Antiqua"/>
          <w:color w:val="000000"/>
          <w:sz w:val="24"/>
          <w:szCs w:val="24"/>
        </w:rPr>
        <w:tab/>
      </w:r>
      <w:r w:rsidR="00515B50" w:rsidRPr="003643AD">
        <w:rPr>
          <w:rFonts w:ascii="Book Antiqua" w:hAnsi="Book Antiqua"/>
          <w:color w:val="000000"/>
          <w:sz w:val="24"/>
          <w:szCs w:val="24"/>
        </w:rPr>
        <w:t xml:space="preserve">Día de la Cultura Puertorriqueña y el Descubrimiento de Puerto Rico,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se celebrará el 19 de noviembre.</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3643AD">
        <w:rPr>
          <w:rFonts w:ascii="Book Antiqua" w:hAnsi="Book Antiqua"/>
          <w:color w:val="000000"/>
          <w:sz w:val="24"/>
          <w:szCs w:val="24"/>
        </w:rPr>
        <w:t>1</w:t>
      </w:r>
      <w:r w:rsidR="00231BDD">
        <w:rPr>
          <w:rFonts w:ascii="Book Antiqua" w:hAnsi="Book Antiqua"/>
          <w:color w:val="000000"/>
          <w:sz w:val="24"/>
          <w:szCs w:val="24"/>
        </w:rPr>
        <w:t>4</w:t>
      </w:r>
      <w:r w:rsidRPr="003643AD">
        <w:rPr>
          <w:rFonts w:ascii="Book Antiqua" w:hAnsi="Book Antiqua"/>
          <w:color w:val="000000"/>
          <w:sz w:val="24"/>
          <w:szCs w:val="24"/>
        </w:rPr>
        <w:t xml:space="preserve">. </w:t>
      </w:r>
      <w:r w:rsidR="00F6636D">
        <w:rPr>
          <w:rFonts w:ascii="Book Antiqua" w:hAnsi="Book Antiqua"/>
          <w:color w:val="000000"/>
          <w:sz w:val="24"/>
          <w:szCs w:val="24"/>
        </w:rPr>
        <w:tab/>
      </w:r>
      <w:r w:rsidR="001A6065" w:rsidRPr="003643AD">
        <w:rPr>
          <w:rFonts w:ascii="Book Antiqua" w:hAnsi="Book Antiqua"/>
          <w:color w:val="000000"/>
          <w:sz w:val="24"/>
          <w:szCs w:val="24"/>
        </w:rPr>
        <w:t>Día</w:t>
      </w:r>
      <w:r w:rsidR="00515B50" w:rsidRPr="003643AD">
        <w:rPr>
          <w:rFonts w:ascii="Book Antiqua" w:hAnsi="Book Antiqua"/>
          <w:color w:val="000000"/>
          <w:sz w:val="24"/>
          <w:szCs w:val="24"/>
        </w:rPr>
        <w:t xml:space="preserve"> de </w:t>
      </w:r>
      <w:r w:rsidR="001A6065" w:rsidRPr="003643AD">
        <w:rPr>
          <w:rFonts w:ascii="Book Antiqua" w:hAnsi="Book Antiqua"/>
          <w:color w:val="000000"/>
          <w:sz w:val="24"/>
          <w:szCs w:val="24"/>
        </w:rPr>
        <w:t>Acción</w:t>
      </w:r>
      <w:r w:rsidR="00515B50" w:rsidRPr="003643AD">
        <w:rPr>
          <w:rFonts w:ascii="Book Antiqua" w:hAnsi="Book Antiqua"/>
          <w:color w:val="000000"/>
          <w:sz w:val="24"/>
          <w:szCs w:val="24"/>
        </w:rPr>
        <w:t xml:space="preserve"> de Gracias,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 xml:space="preserve">se </w:t>
      </w:r>
      <w:r w:rsidR="001A6065" w:rsidRPr="003643AD">
        <w:rPr>
          <w:rFonts w:ascii="Book Antiqua" w:hAnsi="Book Antiqua"/>
          <w:color w:val="000000"/>
          <w:sz w:val="24"/>
          <w:szCs w:val="24"/>
        </w:rPr>
        <w:t>celebrará</w:t>
      </w:r>
      <w:r w:rsidR="00515B50" w:rsidRPr="003643AD">
        <w:rPr>
          <w:rFonts w:ascii="Book Antiqua" w:hAnsi="Book Antiqua"/>
          <w:color w:val="000000"/>
          <w:sz w:val="24"/>
          <w:szCs w:val="24"/>
        </w:rPr>
        <w:t xml:space="preserve"> el cuarto jueves de noviembre.</w:t>
      </w:r>
    </w:p>
    <w:p w:rsidR="00515B50" w:rsidRPr="003643AD" w:rsidRDefault="003643AD" w:rsidP="00F6636D">
      <w:pPr>
        <w:pStyle w:val="ListParagraph"/>
        <w:spacing w:line="480" w:lineRule="auto"/>
        <w:ind w:left="1440" w:hanging="720"/>
        <w:jc w:val="both"/>
        <w:rPr>
          <w:rFonts w:ascii="Book Antiqua" w:hAnsi="Book Antiqua"/>
          <w:color w:val="000000"/>
          <w:sz w:val="24"/>
          <w:szCs w:val="24"/>
        </w:rPr>
      </w:pPr>
      <w:r w:rsidRPr="003643AD">
        <w:rPr>
          <w:rFonts w:ascii="Book Antiqua" w:hAnsi="Book Antiqua"/>
          <w:color w:val="000000"/>
          <w:sz w:val="24"/>
          <w:szCs w:val="24"/>
        </w:rPr>
        <w:t>1</w:t>
      </w:r>
      <w:r w:rsidR="00231BDD">
        <w:rPr>
          <w:rFonts w:ascii="Book Antiqua" w:hAnsi="Book Antiqua"/>
          <w:color w:val="000000"/>
          <w:sz w:val="24"/>
          <w:szCs w:val="24"/>
        </w:rPr>
        <w:t>5</w:t>
      </w:r>
      <w:r w:rsidRPr="003643AD">
        <w:rPr>
          <w:rFonts w:ascii="Book Antiqua" w:hAnsi="Book Antiqua"/>
          <w:color w:val="000000"/>
          <w:sz w:val="24"/>
          <w:szCs w:val="24"/>
        </w:rPr>
        <w:t xml:space="preserve">. </w:t>
      </w:r>
      <w:r w:rsidR="00F6636D">
        <w:rPr>
          <w:rFonts w:ascii="Book Antiqua" w:hAnsi="Book Antiqua"/>
          <w:color w:val="000000"/>
          <w:sz w:val="24"/>
          <w:szCs w:val="24"/>
        </w:rPr>
        <w:tab/>
      </w:r>
      <w:r w:rsidR="001A6065" w:rsidRPr="003643AD">
        <w:rPr>
          <w:rFonts w:ascii="Book Antiqua" w:hAnsi="Book Antiqua"/>
          <w:color w:val="000000"/>
          <w:sz w:val="24"/>
          <w:szCs w:val="24"/>
        </w:rPr>
        <w:t>Día</w:t>
      </w:r>
      <w:r w:rsidR="00515B50" w:rsidRPr="003643AD">
        <w:rPr>
          <w:rFonts w:ascii="Book Antiqua" w:hAnsi="Book Antiqua"/>
          <w:color w:val="000000"/>
          <w:sz w:val="24"/>
          <w:szCs w:val="24"/>
        </w:rPr>
        <w:t xml:space="preserve"> de </w:t>
      </w:r>
      <w:r w:rsidR="001A6065" w:rsidRPr="003643AD">
        <w:rPr>
          <w:rFonts w:ascii="Book Antiqua" w:hAnsi="Book Antiqua"/>
          <w:color w:val="000000"/>
          <w:sz w:val="24"/>
          <w:szCs w:val="24"/>
        </w:rPr>
        <w:t>Navidad</w:t>
      </w:r>
      <w:r w:rsidR="00515B50" w:rsidRPr="003643AD">
        <w:rPr>
          <w:rFonts w:ascii="Book Antiqua" w:hAnsi="Book Antiqua"/>
          <w:color w:val="000000"/>
          <w:sz w:val="24"/>
          <w:szCs w:val="24"/>
        </w:rPr>
        <w:t xml:space="preserve">, </w:t>
      </w:r>
      <w:r w:rsidR="00124CE8" w:rsidRPr="003643AD">
        <w:rPr>
          <w:rFonts w:ascii="Book Antiqua" w:hAnsi="Book Antiqua"/>
          <w:color w:val="000000"/>
          <w:sz w:val="24"/>
          <w:szCs w:val="24"/>
        </w:rPr>
        <w:t xml:space="preserve">que </w:t>
      </w:r>
      <w:r w:rsidR="00515B50" w:rsidRPr="003643AD">
        <w:rPr>
          <w:rFonts w:ascii="Book Antiqua" w:hAnsi="Book Antiqua"/>
          <w:color w:val="000000"/>
          <w:sz w:val="24"/>
          <w:szCs w:val="24"/>
        </w:rPr>
        <w:t>se celebrar</w:t>
      </w:r>
      <w:r w:rsidR="00124CE8" w:rsidRPr="003643AD">
        <w:rPr>
          <w:rFonts w:ascii="Book Antiqua" w:hAnsi="Book Antiqua"/>
          <w:color w:val="000000"/>
          <w:sz w:val="24"/>
          <w:szCs w:val="24"/>
        </w:rPr>
        <w:t>á</w:t>
      </w:r>
      <w:r w:rsidR="00515B50" w:rsidRPr="003643AD">
        <w:rPr>
          <w:rFonts w:ascii="Book Antiqua" w:hAnsi="Book Antiqua"/>
          <w:color w:val="000000"/>
          <w:sz w:val="24"/>
          <w:szCs w:val="24"/>
        </w:rPr>
        <w:t xml:space="preserve"> el 25 de diciembre.</w:t>
      </w:r>
    </w:p>
    <w:p w:rsidR="00393A25" w:rsidRPr="005D5640" w:rsidRDefault="00393A25" w:rsidP="00515BFC">
      <w:pPr>
        <w:spacing w:after="0" w:line="480" w:lineRule="auto"/>
        <w:ind w:firstLine="720"/>
        <w:jc w:val="both"/>
        <w:rPr>
          <w:rFonts w:ascii="Book Antiqua" w:eastAsia="Times New Roman" w:hAnsi="Book Antiqua"/>
          <w:sz w:val="24"/>
          <w:szCs w:val="24"/>
          <w:lang w:val="es-PR"/>
        </w:rPr>
      </w:pPr>
      <w:r w:rsidRPr="005D5640">
        <w:rPr>
          <w:rFonts w:ascii="Book Antiqua" w:eastAsia="Times New Roman" w:hAnsi="Book Antiqua"/>
          <w:sz w:val="24"/>
          <w:szCs w:val="24"/>
          <w:lang w:val="es-PR"/>
        </w:rPr>
        <w:t xml:space="preserve">Artículo </w:t>
      </w:r>
      <w:r w:rsidR="00FD63E3" w:rsidRPr="005D5640">
        <w:rPr>
          <w:rFonts w:ascii="Book Antiqua" w:eastAsia="Times New Roman" w:hAnsi="Book Antiqua"/>
          <w:sz w:val="24"/>
          <w:szCs w:val="24"/>
          <w:lang w:val="es-PR"/>
        </w:rPr>
        <w:t>2.06</w:t>
      </w:r>
      <w:r w:rsidR="00F6636D">
        <w:rPr>
          <w:rFonts w:ascii="Book Antiqua" w:eastAsia="Times New Roman" w:hAnsi="Book Antiqua"/>
          <w:sz w:val="24"/>
          <w:szCs w:val="24"/>
          <w:lang w:val="es-PR"/>
        </w:rPr>
        <w:t>.-</w:t>
      </w:r>
      <w:r w:rsidRPr="005D5640">
        <w:rPr>
          <w:rFonts w:ascii="Book Antiqua" w:eastAsia="Times New Roman" w:hAnsi="Book Antiqua"/>
          <w:sz w:val="24"/>
          <w:szCs w:val="24"/>
          <w:lang w:val="es-PR"/>
        </w:rPr>
        <w:t>Centros de Cuidado Diurno</w:t>
      </w:r>
      <w:r w:rsidR="00620BFB" w:rsidRPr="005D5640">
        <w:rPr>
          <w:rFonts w:ascii="Book Antiqua" w:eastAsia="Times New Roman" w:hAnsi="Book Antiqua"/>
          <w:sz w:val="24"/>
          <w:szCs w:val="24"/>
          <w:lang w:val="es-PR"/>
        </w:rPr>
        <w:t>:</w:t>
      </w:r>
    </w:p>
    <w:p w:rsidR="00393A25" w:rsidRPr="007F38F6" w:rsidRDefault="00393A25" w:rsidP="00515BFC">
      <w:pPr>
        <w:spacing w:after="0" w:line="480" w:lineRule="auto"/>
        <w:ind w:firstLine="720"/>
        <w:jc w:val="both"/>
        <w:rPr>
          <w:rFonts w:ascii="Book Antiqua" w:eastAsia="Times New Roman" w:hAnsi="Book Antiqua"/>
          <w:sz w:val="24"/>
          <w:szCs w:val="24"/>
          <w:lang w:val="es-PR"/>
        </w:rPr>
      </w:pPr>
      <w:r w:rsidRPr="007F38F6">
        <w:rPr>
          <w:rFonts w:ascii="Book Antiqua" w:eastAsia="Times New Roman" w:hAnsi="Book Antiqua"/>
          <w:sz w:val="24"/>
          <w:szCs w:val="24"/>
          <w:lang w:val="es-PR"/>
        </w:rPr>
        <w:t xml:space="preserve">Todo funcionario o empleado del Gobierno de Puerto Rico, sus </w:t>
      </w:r>
      <w:proofErr w:type="spellStart"/>
      <w:r w:rsidRPr="007F38F6">
        <w:rPr>
          <w:rFonts w:ascii="Book Antiqua" w:eastAsia="Times New Roman" w:hAnsi="Book Antiqua"/>
          <w:sz w:val="24"/>
          <w:szCs w:val="24"/>
          <w:lang w:val="es-PR"/>
        </w:rPr>
        <w:t>intrumentalidades</w:t>
      </w:r>
      <w:proofErr w:type="spellEnd"/>
      <w:r w:rsidRPr="007F38F6">
        <w:rPr>
          <w:rFonts w:ascii="Book Antiqua" w:eastAsia="Times New Roman" w:hAnsi="Book Antiqua"/>
          <w:sz w:val="24"/>
          <w:szCs w:val="24"/>
          <w:lang w:val="es-PR"/>
        </w:rPr>
        <w:t xml:space="preserve"> y corporaciones </w:t>
      </w:r>
      <w:r w:rsidR="001A6065" w:rsidRPr="007F38F6">
        <w:rPr>
          <w:rFonts w:ascii="Book Antiqua" w:eastAsia="Times New Roman" w:hAnsi="Book Antiqua"/>
          <w:sz w:val="24"/>
          <w:szCs w:val="24"/>
          <w:lang w:val="es-PR"/>
        </w:rPr>
        <w:t>públicas</w:t>
      </w:r>
      <w:r w:rsidRPr="007F38F6">
        <w:rPr>
          <w:rFonts w:ascii="Book Antiqua" w:eastAsia="Times New Roman" w:hAnsi="Book Antiqua"/>
          <w:sz w:val="24"/>
          <w:szCs w:val="24"/>
          <w:lang w:val="es-PR"/>
        </w:rPr>
        <w:t xml:space="preserve"> </w:t>
      </w:r>
      <w:r w:rsidR="008C1299" w:rsidRPr="007F38F6">
        <w:rPr>
          <w:rFonts w:ascii="Book Antiqua" w:eastAsia="Times New Roman" w:hAnsi="Book Antiqua"/>
          <w:sz w:val="24"/>
          <w:szCs w:val="24"/>
          <w:lang w:val="es-PR"/>
        </w:rPr>
        <w:t>donde existan</w:t>
      </w:r>
      <w:r w:rsidRPr="007F38F6">
        <w:rPr>
          <w:rFonts w:ascii="Book Antiqua" w:eastAsia="Times New Roman" w:hAnsi="Book Antiqua"/>
          <w:sz w:val="24"/>
          <w:szCs w:val="24"/>
          <w:lang w:val="es-PR"/>
        </w:rPr>
        <w:t xml:space="preserve"> </w:t>
      </w:r>
      <w:r w:rsidR="001A6065" w:rsidRPr="007F38F6">
        <w:rPr>
          <w:rFonts w:ascii="Book Antiqua" w:eastAsia="Times New Roman" w:hAnsi="Book Antiqua"/>
          <w:sz w:val="24"/>
          <w:szCs w:val="24"/>
          <w:lang w:val="es-PR"/>
        </w:rPr>
        <w:t>áreas</w:t>
      </w:r>
      <w:r w:rsidRPr="007F38F6">
        <w:rPr>
          <w:rFonts w:ascii="Book Antiqua" w:eastAsia="Times New Roman" w:hAnsi="Book Antiqua"/>
          <w:sz w:val="24"/>
          <w:szCs w:val="24"/>
          <w:lang w:val="es-PR"/>
        </w:rPr>
        <w:t xml:space="preserve"> que </w:t>
      </w:r>
      <w:r w:rsidR="001A6065" w:rsidRPr="007F38F6">
        <w:rPr>
          <w:rFonts w:ascii="Book Antiqua" w:eastAsia="Times New Roman" w:hAnsi="Book Antiqua"/>
          <w:sz w:val="24"/>
          <w:szCs w:val="24"/>
          <w:lang w:val="es-PR"/>
        </w:rPr>
        <w:t>estén</w:t>
      </w:r>
      <w:r w:rsidRPr="007F38F6">
        <w:rPr>
          <w:rFonts w:ascii="Book Antiqua" w:eastAsia="Times New Roman" w:hAnsi="Book Antiqua"/>
          <w:sz w:val="24"/>
          <w:szCs w:val="24"/>
          <w:lang w:val="es-PR"/>
        </w:rPr>
        <w:t xml:space="preserve"> debidamente habilitadas para operar como Centro de Cuidado Diurno </w:t>
      </w:r>
      <w:r w:rsidR="008C1299" w:rsidRPr="007F38F6">
        <w:rPr>
          <w:rFonts w:ascii="Book Antiqua" w:eastAsia="Times New Roman" w:hAnsi="Book Antiqua"/>
          <w:sz w:val="24"/>
          <w:szCs w:val="24"/>
          <w:lang w:val="es-PR"/>
        </w:rPr>
        <w:t>y/o</w:t>
      </w:r>
      <w:r w:rsidRPr="007F38F6">
        <w:rPr>
          <w:rFonts w:ascii="Book Antiqua" w:eastAsia="Times New Roman" w:hAnsi="Book Antiqua"/>
          <w:sz w:val="24"/>
          <w:szCs w:val="24"/>
          <w:lang w:val="es-PR"/>
        </w:rPr>
        <w:t xml:space="preserve"> ser utilizado para cuido de niños en edades preescolares</w:t>
      </w:r>
      <w:r w:rsidR="008C1299" w:rsidRPr="007F38F6">
        <w:rPr>
          <w:rFonts w:ascii="Book Antiqua" w:eastAsia="Times New Roman" w:hAnsi="Book Antiqua"/>
          <w:sz w:val="24"/>
          <w:szCs w:val="24"/>
          <w:lang w:val="es-PR"/>
        </w:rPr>
        <w:t>, tendrá derecho a la utilización de las mismas</w:t>
      </w:r>
      <w:r w:rsidRPr="007F38F6">
        <w:rPr>
          <w:rFonts w:ascii="Book Antiqua" w:eastAsia="Times New Roman" w:hAnsi="Book Antiqua"/>
          <w:sz w:val="24"/>
          <w:szCs w:val="24"/>
          <w:lang w:val="es-PR"/>
        </w:rPr>
        <w:t xml:space="preserve">. Los usuarios del servicio aportarán económicamente para el mejor funcionamiento del Centro; disponiéndose, que </w:t>
      </w:r>
      <w:r w:rsidRPr="007F38F6">
        <w:rPr>
          <w:rFonts w:ascii="Book Antiqua" w:eastAsia="Times New Roman" w:hAnsi="Book Antiqua"/>
          <w:sz w:val="24"/>
          <w:szCs w:val="24"/>
          <w:lang w:val="es-PR"/>
        </w:rPr>
        <w:lastRenderedPageBreak/>
        <w:t xml:space="preserve">cada agencia, </w:t>
      </w:r>
      <w:proofErr w:type="spellStart"/>
      <w:r w:rsidRPr="007F38F6">
        <w:rPr>
          <w:rFonts w:ascii="Book Antiqua" w:eastAsia="Times New Roman" w:hAnsi="Book Antiqua"/>
          <w:sz w:val="24"/>
          <w:szCs w:val="24"/>
          <w:lang w:val="es-PR"/>
        </w:rPr>
        <w:t>instrumentalidad</w:t>
      </w:r>
      <w:proofErr w:type="spellEnd"/>
      <w:r w:rsidRPr="007F38F6">
        <w:rPr>
          <w:rFonts w:ascii="Book Antiqua" w:eastAsia="Times New Roman" w:hAnsi="Book Antiqua"/>
          <w:sz w:val="24"/>
          <w:szCs w:val="24"/>
          <w:lang w:val="es-PR"/>
        </w:rPr>
        <w:t xml:space="preserve"> o </w:t>
      </w:r>
      <w:r w:rsidR="001A6065" w:rsidRPr="007F38F6">
        <w:rPr>
          <w:rFonts w:ascii="Book Antiqua" w:eastAsia="Times New Roman" w:hAnsi="Book Antiqua"/>
          <w:sz w:val="24"/>
          <w:szCs w:val="24"/>
          <w:lang w:val="es-PR"/>
        </w:rPr>
        <w:t>corporación</w:t>
      </w:r>
      <w:r w:rsidRPr="007F38F6">
        <w:rPr>
          <w:rFonts w:ascii="Book Antiqua" w:eastAsia="Times New Roman" w:hAnsi="Book Antiqua"/>
          <w:sz w:val="24"/>
          <w:szCs w:val="24"/>
          <w:lang w:val="es-PR"/>
        </w:rPr>
        <w:t xml:space="preserve"> </w:t>
      </w:r>
      <w:r w:rsidR="001A6065" w:rsidRPr="007F38F6">
        <w:rPr>
          <w:rFonts w:ascii="Book Antiqua" w:eastAsia="Times New Roman" w:hAnsi="Book Antiqua"/>
          <w:sz w:val="24"/>
          <w:szCs w:val="24"/>
          <w:lang w:val="es-PR"/>
        </w:rPr>
        <w:t>pública</w:t>
      </w:r>
      <w:r w:rsidRPr="007F38F6">
        <w:rPr>
          <w:rFonts w:ascii="Book Antiqua" w:eastAsia="Times New Roman" w:hAnsi="Book Antiqua"/>
          <w:sz w:val="24"/>
          <w:szCs w:val="24"/>
          <w:lang w:val="es-PR"/>
        </w:rPr>
        <w:t xml:space="preserve"> determinará </w:t>
      </w:r>
      <w:r w:rsidR="0020498D" w:rsidRPr="007F38F6">
        <w:rPr>
          <w:rFonts w:ascii="Book Antiqua" w:eastAsia="Times New Roman" w:hAnsi="Book Antiqua"/>
          <w:sz w:val="24"/>
          <w:szCs w:val="24"/>
          <w:lang w:val="es-PR"/>
        </w:rPr>
        <w:t xml:space="preserve">cual </w:t>
      </w:r>
      <w:r w:rsidR="001A6065" w:rsidRPr="007F38F6">
        <w:rPr>
          <w:rFonts w:ascii="Book Antiqua" w:eastAsia="Times New Roman" w:hAnsi="Book Antiqua"/>
          <w:sz w:val="24"/>
          <w:szCs w:val="24"/>
          <w:lang w:val="es-PR"/>
        </w:rPr>
        <w:t>será</w:t>
      </w:r>
      <w:r w:rsidR="0020498D" w:rsidRPr="007F38F6">
        <w:rPr>
          <w:rFonts w:ascii="Book Antiqua" w:eastAsia="Times New Roman" w:hAnsi="Book Antiqua"/>
          <w:sz w:val="24"/>
          <w:szCs w:val="24"/>
          <w:lang w:val="es-PR"/>
        </w:rPr>
        <w:t xml:space="preserve"> </w:t>
      </w:r>
      <w:r w:rsidRPr="007F38F6">
        <w:rPr>
          <w:rFonts w:ascii="Book Antiqua" w:eastAsia="Times New Roman" w:hAnsi="Book Antiqua"/>
          <w:sz w:val="24"/>
          <w:szCs w:val="24"/>
          <w:lang w:val="es-PR"/>
        </w:rPr>
        <w:t xml:space="preserve">el pago razonable por el uso de tales facilidades y servicios.    </w:t>
      </w:r>
    </w:p>
    <w:p w:rsidR="00F9255B" w:rsidRPr="00FD7284" w:rsidRDefault="00F9255B" w:rsidP="00515BFC">
      <w:pPr>
        <w:spacing w:after="0" w:line="480" w:lineRule="auto"/>
        <w:ind w:firstLine="720"/>
        <w:jc w:val="both"/>
        <w:rPr>
          <w:rFonts w:ascii="Book Antiqua" w:hAnsi="Book Antiqua"/>
          <w:sz w:val="24"/>
          <w:szCs w:val="24"/>
          <w:lang w:val="es-PR"/>
        </w:rPr>
      </w:pPr>
      <w:r w:rsidRPr="005D5640">
        <w:rPr>
          <w:rFonts w:ascii="Book Antiqua" w:eastAsia="Times New Roman" w:hAnsi="Book Antiqua"/>
          <w:sz w:val="24"/>
          <w:szCs w:val="24"/>
          <w:lang w:val="es-PR"/>
        </w:rPr>
        <w:t xml:space="preserve">Artículo </w:t>
      </w:r>
      <w:r w:rsidR="00FD63E3" w:rsidRPr="005D5640">
        <w:rPr>
          <w:rFonts w:ascii="Book Antiqua" w:eastAsia="Times New Roman" w:hAnsi="Book Antiqua"/>
          <w:sz w:val="24"/>
          <w:szCs w:val="24"/>
          <w:lang w:val="es-PR"/>
        </w:rPr>
        <w:t>2.07</w:t>
      </w:r>
      <w:r w:rsidRPr="005D5640">
        <w:rPr>
          <w:rFonts w:ascii="Book Antiqua" w:eastAsia="Times New Roman" w:hAnsi="Book Antiqua"/>
          <w:sz w:val="24"/>
          <w:szCs w:val="24"/>
          <w:lang w:val="es-PR"/>
        </w:rPr>
        <w:t>.-</w:t>
      </w:r>
      <w:r w:rsidR="00FD63E3" w:rsidRPr="005D5640">
        <w:rPr>
          <w:rFonts w:ascii="Book Antiqua" w:hAnsi="Book Antiqua"/>
          <w:sz w:val="24"/>
          <w:szCs w:val="24"/>
          <w:lang w:val="es-PR"/>
        </w:rPr>
        <w:t>A</w:t>
      </w:r>
      <w:r w:rsidR="001A6065" w:rsidRPr="005D5640">
        <w:rPr>
          <w:rFonts w:ascii="Book Antiqua" w:hAnsi="Book Antiqua"/>
          <w:sz w:val="24"/>
          <w:szCs w:val="24"/>
          <w:lang w:val="es-PR"/>
        </w:rPr>
        <w:t>portación</w:t>
      </w:r>
      <w:r w:rsidRPr="005D5640">
        <w:rPr>
          <w:rFonts w:ascii="Book Antiqua" w:hAnsi="Book Antiqua"/>
          <w:sz w:val="24"/>
          <w:szCs w:val="24"/>
          <w:lang w:val="es-PR"/>
        </w:rPr>
        <w:t xml:space="preserve"> patronal </w:t>
      </w:r>
      <w:r w:rsidR="00360B3C" w:rsidRPr="005D5640">
        <w:rPr>
          <w:rFonts w:ascii="Book Antiqua" w:hAnsi="Book Antiqua"/>
          <w:sz w:val="24"/>
          <w:szCs w:val="24"/>
          <w:lang w:val="es-PR"/>
        </w:rPr>
        <w:t xml:space="preserve">uniforme </w:t>
      </w:r>
      <w:r w:rsidRPr="005D5640">
        <w:rPr>
          <w:rFonts w:ascii="Book Antiqua" w:hAnsi="Book Antiqua"/>
          <w:sz w:val="24"/>
          <w:szCs w:val="24"/>
          <w:lang w:val="es-PR"/>
        </w:rPr>
        <w:t xml:space="preserve">para plan </w:t>
      </w:r>
      <w:r w:rsidR="001A6065" w:rsidRPr="00FD7284">
        <w:rPr>
          <w:rFonts w:ascii="Book Antiqua" w:hAnsi="Book Antiqua"/>
          <w:sz w:val="24"/>
          <w:szCs w:val="24"/>
          <w:lang w:val="es-PR"/>
        </w:rPr>
        <w:t>médico</w:t>
      </w:r>
      <w:r w:rsidR="00647652" w:rsidRPr="00FD7284">
        <w:rPr>
          <w:rFonts w:ascii="Book Antiqua" w:hAnsi="Book Antiqua"/>
          <w:sz w:val="24"/>
          <w:szCs w:val="24"/>
          <w:lang w:val="es-PR"/>
        </w:rPr>
        <w:t xml:space="preserve"> </w:t>
      </w:r>
      <w:r w:rsidR="0022540A" w:rsidRPr="00FD7284">
        <w:rPr>
          <w:rFonts w:ascii="Book Antiqua" w:hAnsi="Book Antiqua"/>
          <w:sz w:val="24"/>
          <w:szCs w:val="24"/>
          <w:lang w:val="es-PR"/>
        </w:rPr>
        <w:t xml:space="preserve">para los empleados de las corporaciones </w:t>
      </w:r>
      <w:r w:rsidR="00A86135" w:rsidRPr="00FD7284">
        <w:rPr>
          <w:rFonts w:ascii="Book Antiqua" w:hAnsi="Book Antiqua"/>
          <w:sz w:val="24"/>
          <w:szCs w:val="24"/>
          <w:lang w:val="es-PR"/>
        </w:rPr>
        <w:t>públicas</w:t>
      </w:r>
      <w:r w:rsidRPr="00FD7284">
        <w:rPr>
          <w:rFonts w:ascii="Book Antiqua" w:hAnsi="Book Antiqua"/>
          <w:sz w:val="24"/>
          <w:szCs w:val="24"/>
          <w:lang w:val="es-PR"/>
        </w:rPr>
        <w:t xml:space="preserve">: </w:t>
      </w:r>
    </w:p>
    <w:p w:rsidR="00170E2F" w:rsidRPr="00FD7284" w:rsidRDefault="006103CE" w:rsidP="00515BFC">
      <w:pPr>
        <w:spacing w:after="0" w:line="480" w:lineRule="auto"/>
        <w:ind w:firstLine="720"/>
        <w:jc w:val="both"/>
        <w:rPr>
          <w:rFonts w:ascii="Book Antiqua" w:hAnsi="Book Antiqua"/>
          <w:sz w:val="24"/>
          <w:szCs w:val="24"/>
          <w:lang w:val="es-PR"/>
        </w:rPr>
      </w:pPr>
      <w:r w:rsidRPr="00FD7284">
        <w:rPr>
          <w:rFonts w:ascii="Book Antiqua" w:hAnsi="Book Antiqua"/>
          <w:sz w:val="24"/>
          <w:szCs w:val="24"/>
          <w:lang w:val="es-PR"/>
        </w:rPr>
        <w:t xml:space="preserve">Las  Ramas Ejecutiva y </w:t>
      </w:r>
      <w:r w:rsidR="005440F8" w:rsidRPr="00FD7284">
        <w:rPr>
          <w:rFonts w:ascii="Book Antiqua" w:hAnsi="Book Antiqua"/>
          <w:sz w:val="24"/>
          <w:szCs w:val="24"/>
          <w:lang w:val="es-PR"/>
        </w:rPr>
        <w:t xml:space="preserve"> Legislati</w:t>
      </w:r>
      <w:r w:rsidR="00904597" w:rsidRPr="00FD7284">
        <w:rPr>
          <w:rFonts w:ascii="Book Antiqua" w:hAnsi="Book Antiqua"/>
          <w:sz w:val="24"/>
          <w:szCs w:val="24"/>
          <w:lang w:val="es-PR"/>
        </w:rPr>
        <w:t>va</w:t>
      </w:r>
      <w:r w:rsidRPr="00FD7284">
        <w:rPr>
          <w:rFonts w:ascii="Book Antiqua" w:hAnsi="Book Antiqua"/>
          <w:sz w:val="24"/>
          <w:szCs w:val="24"/>
          <w:lang w:val="es-PR"/>
        </w:rPr>
        <w:t xml:space="preserve"> identificarán </w:t>
      </w:r>
      <w:r w:rsidR="00904597" w:rsidRPr="00FD7284">
        <w:rPr>
          <w:rFonts w:ascii="Book Antiqua" w:hAnsi="Book Antiqua"/>
          <w:sz w:val="24"/>
          <w:szCs w:val="24"/>
          <w:lang w:val="es-PR"/>
        </w:rPr>
        <w:t xml:space="preserve"> ahorros y recursos adicionales</w:t>
      </w:r>
      <w:r w:rsidR="001C6A8A" w:rsidRPr="00FD7284">
        <w:rPr>
          <w:rFonts w:ascii="Book Antiqua" w:hAnsi="Book Antiqua"/>
          <w:sz w:val="24"/>
          <w:szCs w:val="24"/>
          <w:lang w:val="es-PR"/>
        </w:rPr>
        <w:t xml:space="preserve"> para evitar afecta</w:t>
      </w:r>
      <w:r w:rsidR="00904597" w:rsidRPr="00FD7284">
        <w:rPr>
          <w:rFonts w:ascii="Book Antiqua" w:hAnsi="Book Antiqua"/>
          <w:sz w:val="24"/>
          <w:szCs w:val="24"/>
          <w:lang w:val="es-PR"/>
        </w:rPr>
        <w:t>r las aportaciones de los empleados</w:t>
      </w:r>
      <w:r w:rsidR="00734C29" w:rsidRPr="00FD7284">
        <w:rPr>
          <w:rFonts w:ascii="Book Antiqua" w:hAnsi="Book Antiqua"/>
          <w:sz w:val="24"/>
          <w:szCs w:val="24"/>
          <w:lang w:val="es-PR"/>
        </w:rPr>
        <w:t xml:space="preserve"> </w:t>
      </w:r>
      <w:r w:rsidR="001C6A8A" w:rsidRPr="00FD7284">
        <w:rPr>
          <w:rFonts w:ascii="Book Antiqua" w:hAnsi="Book Antiqua"/>
          <w:sz w:val="24"/>
          <w:szCs w:val="24"/>
          <w:lang w:val="es-PR"/>
        </w:rPr>
        <w:t>para el pago de</w:t>
      </w:r>
      <w:r w:rsidR="003730D8" w:rsidRPr="00FD7284">
        <w:rPr>
          <w:rFonts w:ascii="Book Antiqua" w:hAnsi="Book Antiqua"/>
          <w:sz w:val="24"/>
          <w:szCs w:val="24"/>
          <w:lang w:val="es-PR"/>
        </w:rPr>
        <w:t xml:space="preserve"> los planes médicos</w:t>
      </w:r>
      <w:r w:rsidR="00904597" w:rsidRPr="00FD7284">
        <w:rPr>
          <w:rFonts w:ascii="Book Antiqua" w:hAnsi="Book Antiqua"/>
          <w:sz w:val="24"/>
          <w:szCs w:val="24"/>
          <w:lang w:val="es-PR"/>
        </w:rPr>
        <w:t>. De no poder llegar a los ahorros proyectados en el Plan Fiscal, la diferencia se logrará mediante un programa para igualar las aportaciones del Gobierno al plan médico. Solo entonces, a</w:t>
      </w:r>
      <w:r w:rsidR="00722009" w:rsidRPr="00FD7284">
        <w:rPr>
          <w:rFonts w:ascii="Book Antiqua" w:hAnsi="Book Antiqua"/>
          <w:sz w:val="24"/>
          <w:szCs w:val="24"/>
          <w:lang w:val="es-PR"/>
        </w:rPr>
        <w:t xml:space="preserve"> partir del </w:t>
      </w:r>
      <w:r w:rsidR="00526C06" w:rsidRPr="007F38F6">
        <w:rPr>
          <w:rFonts w:ascii="Book Antiqua" w:hAnsi="Book Antiqua"/>
          <w:sz w:val="24"/>
          <w:szCs w:val="24"/>
          <w:lang w:val="es-PR"/>
        </w:rPr>
        <w:t>1 de</w:t>
      </w:r>
      <w:r w:rsidR="00904597">
        <w:rPr>
          <w:rFonts w:ascii="Book Antiqua" w:hAnsi="Book Antiqua"/>
          <w:sz w:val="24"/>
          <w:szCs w:val="24"/>
          <w:lang w:val="es-PR"/>
        </w:rPr>
        <w:t xml:space="preserve"> </w:t>
      </w:r>
      <w:r w:rsidR="00904597" w:rsidRPr="00FD7284">
        <w:rPr>
          <w:rFonts w:ascii="Book Antiqua" w:hAnsi="Book Antiqua"/>
          <w:sz w:val="24"/>
          <w:szCs w:val="24"/>
          <w:lang w:val="es-PR"/>
        </w:rPr>
        <w:t>julio</w:t>
      </w:r>
      <w:r w:rsidR="00526C06" w:rsidRPr="007F38F6">
        <w:rPr>
          <w:rFonts w:ascii="Book Antiqua" w:hAnsi="Book Antiqua"/>
          <w:sz w:val="24"/>
          <w:szCs w:val="24"/>
          <w:lang w:val="es-PR"/>
        </w:rPr>
        <w:t xml:space="preserve"> de 2018, t</w:t>
      </w:r>
      <w:r w:rsidR="009C5DD4" w:rsidRPr="007F38F6">
        <w:rPr>
          <w:rFonts w:ascii="Book Antiqua" w:hAnsi="Book Antiqua"/>
          <w:sz w:val="24"/>
          <w:szCs w:val="24"/>
          <w:lang w:val="es-PR"/>
        </w:rPr>
        <w:t>odo funcionario o empleado público</w:t>
      </w:r>
      <w:r w:rsidR="00F9255B" w:rsidRPr="007F38F6">
        <w:rPr>
          <w:rFonts w:ascii="Book Antiqua" w:hAnsi="Book Antiqua"/>
          <w:sz w:val="24"/>
          <w:szCs w:val="24"/>
          <w:lang w:val="es-PR"/>
        </w:rPr>
        <w:t xml:space="preserve">, </w:t>
      </w:r>
      <w:proofErr w:type="spellStart"/>
      <w:r w:rsidR="00F9255B" w:rsidRPr="007F38F6">
        <w:rPr>
          <w:rFonts w:ascii="Book Antiqua" w:hAnsi="Book Antiqua"/>
          <w:sz w:val="24"/>
          <w:szCs w:val="24"/>
          <w:lang w:val="es-PR"/>
        </w:rPr>
        <w:t>unionado</w:t>
      </w:r>
      <w:proofErr w:type="spellEnd"/>
      <w:r w:rsidR="00F9255B" w:rsidRPr="007F38F6">
        <w:rPr>
          <w:rFonts w:ascii="Book Antiqua" w:hAnsi="Book Antiqua"/>
          <w:sz w:val="24"/>
          <w:szCs w:val="24"/>
          <w:lang w:val="es-PR"/>
        </w:rPr>
        <w:t xml:space="preserve"> o no </w:t>
      </w:r>
      <w:proofErr w:type="spellStart"/>
      <w:r w:rsidR="00F9255B" w:rsidRPr="007F38F6">
        <w:rPr>
          <w:rFonts w:ascii="Book Antiqua" w:hAnsi="Book Antiqua"/>
          <w:sz w:val="24"/>
          <w:szCs w:val="24"/>
          <w:lang w:val="es-PR"/>
        </w:rPr>
        <w:t>unionado</w:t>
      </w:r>
      <w:proofErr w:type="spellEnd"/>
      <w:r w:rsidR="00F9255B" w:rsidRPr="007F38F6">
        <w:rPr>
          <w:rFonts w:ascii="Book Antiqua" w:hAnsi="Book Antiqua"/>
          <w:sz w:val="24"/>
          <w:szCs w:val="24"/>
          <w:lang w:val="es-PR"/>
        </w:rPr>
        <w:t>, que trabaje para</w:t>
      </w:r>
      <w:r w:rsidR="00F9255B" w:rsidRPr="00A86135">
        <w:rPr>
          <w:rFonts w:ascii="Book Antiqua" w:hAnsi="Book Antiqua"/>
          <w:sz w:val="24"/>
          <w:szCs w:val="24"/>
          <w:lang w:val="es-PR"/>
        </w:rPr>
        <w:t xml:space="preserve"> </w:t>
      </w:r>
      <w:r w:rsidR="00F9255B" w:rsidRPr="007F38F6">
        <w:rPr>
          <w:rFonts w:ascii="Book Antiqua" w:hAnsi="Book Antiqua"/>
          <w:sz w:val="24"/>
          <w:szCs w:val="24"/>
          <w:lang w:val="es-PR"/>
        </w:rPr>
        <w:t xml:space="preserve">alguna </w:t>
      </w:r>
      <w:r w:rsidR="0022540A" w:rsidRPr="00FD7284">
        <w:rPr>
          <w:rFonts w:ascii="Book Antiqua" w:hAnsi="Book Antiqua"/>
          <w:sz w:val="24"/>
          <w:szCs w:val="24"/>
          <w:lang w:val="es-PR"/>
        </w:rPr>
        <w:t>Corporación Pública,</w:t>
      </w:r>
      <w:r w:rsidR="00360B3C" w:rsidRPr="007F38F6">
        <w:rPr>
          <w:rFonts w:ascii="Book Antiqua" w:hAnsi="Book Antiqua"/>
          <w:sz w:val="24"/>
          <w:szCs w:val="24"/>
          <w:lang w:val="es-PR"/>
        </w:rPr>
        <w:t xml:space="preserve"> excluyendo a la Universidad de Puerto Rico,</w:t>
      </w:r>
      <w:r w:rsidR="009C5DD4" w:rsidRPr="007F38F6">
        <w:rPr>
          <w:rFonts w:ascii="Book Antiqua" w:hAnsi="Book Antiqua"/>
          <w:sz w:val="24"/>
          <w:szCs w:val="24"/>
          <w:lang w:val="es-PR"/>
        </w:rPr>
        <w:t xml:space="preserve"> tendrá derecho a una aportación patronal</w:t>
      </w:r>
      <w:r w:rsidR="00A25A13" w:rsidRPr="007F38F6">
        <w:rPr>
          <w:rFonts w:ascii="Book Antiqua" w:hAnsi="Book Antiqua"/>
          <w:sz w:val="24"/>
          <w:szCs w:val="24"/>
          <w:lang w:val="es-PR"/>
        </w:rPr>
        <w:t xml:space="preserve"> que será determinada por </w:t>
      </w:r>
      <w:r w:rsidR="0022540A" w:rsidRPr="00FD7284">
        <w:rPr>
          <w:rFonts w:ascii="Book Antiqua" w:hAnsi="Book Antiqua"/>
          <w:sz w:val="24"/>
          <w:szCs w:val="24"/>
          <w:lang w:val="es-PR"/>
        </w:rPr>
        <w:t>el Comité de Cumplimiento con el Plan Fiscal</w:t>
      </w:r>
      <w:r w:rsidR="00A25A13" w:rsidRPr="00FD7284">
        <w:rPr>
          <w:rFonts w:ascii="Book Antiqua" w:hAnsi="Book Antiqua"/>
          <w:sz w:val="24"/>
          <w:szCs w:val="24"/>
          <w:lang w:val="es-PR"/>
        </w:rPr>
        <w:t xml:space="preserve"> </w:t>
      </w:r>
      <w:r w:rsidR="00A25A13" w:rsidRPr="007F38F6">
        <w:rPr>
          <w:rFonts w:ascii="Book Antiqua" w:hAnsi="Book Antiqua"/>
          <w:sz w:val="24"/>
          <w:szCs w:val="24"/>
          <w:lang w:val="es-PR"/>
        </w:rPr>
        <w:t>utilizando como base las métricas establecidas en el Plan Fiscal, pero que nunca será menor de la aportación patronal mínima de cien dólares ($100) establecida por Ley para los empleado</w:t>
      </w:r>
      <w:r w:rsidR="0011371E" w:rsidRPr="007F38F6">
        <w:rPr>
          <w:rFonts w:ascii="Book Antiqua" w:hAnsi="Book Antiqua"/>
          <w:sz w:val="24"/>
          <w:szCs w:val="24"/>
          <w:lang w:val="es-PR"/>
        </w:rPr>
        <w:t>s</w:t>
      </w:r>
      <w:r w:rsidR="00A25A13" w:rsidRPr="007F38F6">
        <w:rPr>
          <w:rFonts w:ascii="Book Antiqua" w:hAnsi="Book Antiqua"/>
          <w:sz w:val="24"/>
          <w:szCs w:val="24"/>
          <w:lang w:val="es-PR"/>
        </w:rPr>
        <w:t xml:space="preserve"> del Gobierno Central.</w:t>
      </w:r>
      <w:r w:rsidR="009D103E" w:rsidRPr="007F38F6">
        <w:rPr>
          <w:rFonts w:ascii="Book Antiqua" w:hAnsi="Book Antiqua"/>
          <w:sz w:val="24"/>
          <w:szCs w:val="24"/>
          <w:lang w:val="es-PR"/>
        </w:rPr>
        <w:t xml:space="preserve"> </w:t>
      </w:r>
      <w:r w:rsidR="00523AF1" w:rsidRPr="00FD7284">
        <w:rPr>
          <w:rFonts w:ascii="Book Antiqua" w:hAnsi="Book Antiqua"/>
          <w:sz w:val="24"/>
          <w:szCs w:val="24"/>
          <w:lang w:val="es-PR"/>
        </w:rPr>
        <w:t>AAFAF podrá negociar y acordar cubiertas de seguros más económicas</w:t>
      </w:r>
      <w:r w:rsidR="00722009" w:rsidRPr="00FD7284">
        <w:rPr>
          <w:rFonts w:ascii="Book Antiqua" w:hAnsi="Book Antiqua"/>
          <w:sz w:val="24"/>
          <w:szCs w:val="24"/>
          <w:lang w:val="es-PR"/>
        </w:rPr>
        <w:t xml:space="preserve"> con aseguradoras </w:t>
      </w:r>
      <w:r w:rsidR="00523AF1" w:rsidRPr="00FD7284">
        <w:rPr>
          <w:rFonts w:ascii="Book Antiqua" w:hAnsi="Book Antiqua"/>
          <w:sz w:val="24"/>
          <w:szCs w:val="24"/>
          <w:lang w:val="es-PR"/>
        </w:rPr>
        <w:t>privadas</w:t>
      </w:r>
      <w:r w:rsidR="00722009" w:rsidRPr="00FD7284">
        <w:rPr>
          <w:rFonts w:ascii="Book Antiqua" w:hAnsi="Book Antiqua"/>
          <w:sz w:val="24"/>
          <w:szCs w:val="24"/>
          <w:lang w:val="es-PR"/>
        </w:rPr>
        <w:t xml:space="preserve"> o bajo cubierta pública</w:t>
      </w:r>
      <w:r w:rsidR="00523AF1" w:rsidRPr="00FD7284">
        <w:rPr>
          <w:rFonts w:ascii="Book Antiqua" w:hAnsi="Book Antiqua"/>
          <w:sz w:val="24"/>
          <w:szCs w:val="24"/>
          <w:lang w:val="es-PR"/>
        </w:rPr>
        <w:t xml:space="preserve"> para </w:t>
      </w:r>
      <w:r w:rsidR="00722009" w:rsidRPr="00FD7284">
        <w:rPr>
          <w:rFonts w:ascii="Book Antiqua" w:hAnsi="Book Antiqua"/>
          <w:sz w:val="24"/>
          <w:szCs w:val="24"/>
          <w:lang w:val="es-PR"/>
        </w:rPr>
        <w:t xml:space="preserve">la </w:t>
      </w:r>
      <w:r w:rsidR="00523AF1" w:rsidRPr="00FD7284">
        <w:rPr>
          <w:rFonts w:ascii="Book Antiqua" w:hAnsi="Book Antiqua"/>
          <w:sz w:val="24"/>
          <w:szCs w:val="24"/>
          <w:lang w:val="es-PR"/>
        </w:rPr>
        <w:t xml:space="preserve">elección </w:t>
      </w:r>
      <w:r w:rsidR="00722009" w:rsidRPr="00FD7284">
        <w:rPr>
          <w:rFonts w:ascii="Book Antiqua" w:hAnsi="Book Antiqua"/>
          <w:sz w:val="24"/>
          <w:szCs w:val="24"/>
          <w:lang w:val="es-PR"/>
        </w:rPr>
        <w:t>d</w:t>
      </w:r>
      <w:r w:rsidR="00523AF1" w:rsidRPr="00FD7284">
        <w:rPr>
          <w:rFonts w:ascii="Book Antiqua" w:hAnsi="Book Antiqua"/>
          <w:sz w:val="24"/>
          <w:szCs w:val="24"/>
          <w:lang w:val="es-PR"/>
        </w:rPr>
        <w:t>el empleado</w:t>
      </w:r>
      <w:r w:rsidR="00722009" w:rsidRPr="00FD7284">
        <w:rPr>
          <w:rFonts w:ascii="Book Antiqua" w:hAnsi="Book Antiqua"/>
          <w:sz w:val="24"/>
          <w:szCs w:val="24"/>
          <w:lang w:val="es-PR"/>
        </w:rPr>
        <w:t xml:space="preserve"> en el Gobierno como Empleador Único o por agencia o grupos de agencias</w:t>
      </w:r>
      <w:r w:rsidR="00523AF1" w:rsidRPr="00FD7284">
        <w:rPr>
          <w:rFonts w:ascii="Book Antiqua" w:hAnsi="Book Antiqua"/>
          <w:sz w:val="24"/>
          <w:szCs w:val="24"/>
          <w:lang w:val="es-PR"/>
        </w:rPr>
        <w:t>.</w:t>
      </w:r>
      <w:r w:rsidR="00175E6D" w:rsidRPr="00FD7284">
        <w:rPr>
          <w:rFonts w:ascii="Book Antiqua" w:hAnsi="Book Antiqua"/>
          <w:sz w:val="24"/>
          <w:szCs w:val="24"/>
          <w:lang w:val="es-PR"/>
        </w:rPr>
        <w:t xml:space="preserve"> Cualquier reducción a la aportación patronal del plan médico requerirá que AAFAF ofrezca una cubierta de plan médico más </w:t>
      </w:r>
      <w:r w:rsidR="005440F8" w:rsidRPr="00FD7284">
        <w:rPr>
          <w:rFonts w:ascii="Book Antiqua" w:hAnsi="Book Antiqua"/>
          <w:sz w:val="24"/>
          <w:szCs w:val="24"/>
          <w:lang w:val="es-PR"/>
        </w:rPr>
        <w:t xml:space="preserve">económica a esos empleados públicos. </w:t>
      </w:r>
      <w:r w:rsidR="00175E6D" w:rsidRPr="00FD7284">
        <w:rPr>
          <w:rFonts w:ascii="Book Antiqua" w:hAnsi="Book Antiqua"/>
          <w:sz w:val="24"/>
          <w:szCs w:val="24"/>
          <w:lang w:val="es-PR"/>
        </w:rPr>
        <w:t xml:space="preserve"> </w:t>
      </w:r>
      <w:r w:rsidR="00734C29" w:rsidRPr="00FD7284">
        <w:rPr>
          <w:rFonts w:ascii="Book Antiqua" w:hAnsi="Book Antiqua"/>
          <w:sz w:val="24"/>
          <w:szCs w:val="24"/>
          <w:lang w:val="es-PR"/>
        </w:rPr>
        <w:t xml:space="preserve">No obstante, todo empleado de corporación pública </w:t>
      </w:r>
      <w:r w:rsidR="000B652C" w:rsidRPr="00FD7284">
        <w:rPr>
          <w:rFonts w:ascii="Book Antiqua" w:hAnsi="Book Antiqua"/>
          <w:sz w:val="24"/>
          <w:szCs w:val="24"/>
          <w:lang w:val="es-PR"/>
        </w:rPr>
        <w:t xml:space="preserve">o dependiente que actualmente se encuentre inscrito en el plan médico y </w:t>
      </w:r>
      <w:r w:rsidR="00734C29" w:rsidRPr="00FD7284">
        <w:rPr>
          <w:rFonts w:ascii="Book Antiqua" w:hAnsi="Book Antiqua"/>
          <w:sz w:val="24"/>
          <w:szCs w:val="24"/>
          <w:lang w:val="es-PR"/>
        </w:rPr>
        <w:t>que padezca de una enfermedad catastrófica</w:t>
      </w:r>
      <w:r w:rsidR="000B652C" w:rsidRPr="00FD7284">
        <w:rPr>
          <w:rFonts w:ascii="Book Antiqua" w:hAnsi="Book Antiqua"/>
          <w:sz w:val="24"/>
          <w:szCs w:val="24"/>
          <w:lang w:val="es-PR"/>
        </w:rPr>
        <w:t xml:space="preserve">, crónica </w:t>
      </w:r>
      <w:r w:rsidR="00734C29" w:rsidRPr="00FD7284">
        <w:rPr>
          <w:rFonts w:ascii="Book Antiqua" w:hAnsi="Book Antiqua"/>
          <w:sz w:val="24"/>
          <w:szCs w:val="24"/>
          <w:lang w:val="es-PR"/>
        </w:rPr>
        <w:t xml:space="preserve"> o terminal prexistente mantendrá  la aportación patronal vigente para su seguro </w:t>
      </w:r>
      <w:r w:rsidR="00734C29" w:rsidRPr="00FD7284">
        <w:rPr>
          <w:rFonts w:ascii="Book Antiqua" w:hAnsi="Book Antiqua"/>
          <w:sz w:val="24"/>
          <w:szCs w:val="24"/>
          <w:lang w:val="es-PR"/>
        </w:rPr>
        <w:lastRenderedPageBreak/>
        <w:t>médico de manera inalterada, durante todo el tiempo que permanezca vinculado en el servicio público.</w:t>
      </w:r>
      <w:r w:rsidR="00523AF1" w:rsidRPr="00FD7284">
        <w:rPr>
          <w:rFonts w:ascii="Book Antiqua" w:hAnsi="Book Antiqua"/>
          <w:sz w:val="24"/>
          <w:szCs w:val="24"/>
          <w:lang w:val="es-PR"/>
        </w:rPr>
        <w:t xml:space="preserve">   </w:t>
      </w:r>
    </w:p>
    <w:p w:rsidR="00000AA7" w:rsidRPr="005D5640" w:rsidRDefault="00000AA7" w:rsidP="00515BFC">
      <w:pPr>
        <w:spacing w:after="0" w:line="480" w:lineRule="auto"/>
        <w:ind w:firstLine="720"/>
        <w:jc w:val="both"/>
        <w:rPr>
          <w:rFonts w:ascii="Book Antiqua" w:hAnsi="Book Antiqua"/>
          <w:sz w:val="24"/>
          <w:szCs w:val="24"/>
          <w:lang w:val="es-PR"/>
        </w:rPr>
      </w:pPr>
      <w:r w:rsidRPr="005D5640">
        <w:rPr>
          <w:rFonts w:ascii="Book Antiqua" w:eastAsia="Times New Roman" w:hAnsi="Book Antiqua"/>
          <w:sz w:val="24"/>
          <w:szCs w:val="24"/>
          <w:lang w:val="es-PR"/>
        </w:rPr>
        <w:t xml:space="preserve">Artículo </w:t>
      </w:r>
      <w:r w:rsidR="00FD63E3" w:rsidRPr="005D5640">
        <w:rPr>
          <w:rFonts w:ascii="Book Antiqua" w:eastAsia="Times New Roman" w:hAnsi="Book Antiqua"/>
          <w:sz w:val="24"/>
          <w:szCs w:val="24"/>
          <w:lang w:val="es-PR"/>
        </w:rPr>
        <w:t>2.08</w:t>
      </w:r>
      <w:r w:rsidRPr="005D5640">
        <w:rPr>
          <w:rFonts w:ascii="Book Antiqua" w:eastAsia="Times New Roman" w:hAnsi="Book Antiqua"/>
          <w:sz w:val="24"/>
          <w:szCs w:val="24"/>
          <w:lang w:val="es-PR"/>
        </w:rPr>
        <w:t>.-</w:t>
      </w:r>
      <w:r w:rsidR="00FD63E3" w:rsidRPr="005D5640">
        <w:rPr>
          <w:rFonts w:ascii="Book Antiqua" w:eastAsia="Times New Roman" w:hAnsi="Book Antiqua"/>
          <w:sz w:val="24"/>
          <w:szCs w:val="24"/>
          <w:lang w:val="es-PR"/>
        </w:rPr>
        <w:t>Bonificaciones.</w:t>
      </w:r>
      <w:r w:rsidRPr="005D5640">
        <w:rPr>
          <w:rFonts w:ascii="Book Antiqua" w:hAnsi="Book Antiqua"/>
          <w:sz w:val="24"/>
          <w:szCs w:val="24"/>
          <w:lang w:val="es-PR"/>
        </w:rPr>
        <w:t xml:space="preserve"> </w:t>
      </w:r>
    </w:p>
    <w:p w:rsidR="00000AA7" w:rsidRPr="007F38F6" w:rsidRDefault="00000AA7" w:rsidP="00515BFC">
      <w:pPr>
        <w:spacing w:after="0" w:line="480" w:lineRule="auto"/>
        <w:ind w:firstLine="720"/>
        <w:jc w:val="both"/>
        <w:rPr>
          <w:rFonts w:ascii="Book Antiqua" w:hAnsi="Book Antiqua"/>
          <w:sz w:val="24"/>
          <w:szCs w:val="24"/>
          <w:highlight w:val="yellow"/>
          <w:lang w:val="es-PR"/>
        </w:rPr>
      </w:pPr>
      <w:r w:rsidRPr="007F38F6">
        <w:rPr>
          <w:rFonts w:ascii="Book Antiqua" w:hAnsi="Book Antiqua"/>
          <w:color w:val="000000"/>
          <w:sz w:val="24"/>
          <w:szCs w:val="24"/>
          <w:lang w:val="es-PR"/>
        </w:rPr>
        <w:t xml:space="preserve">A partir de la vigencia de esta Ley, </w:t>
      </w:r>
      <w:r w:rsidR="00FD63E3" w:rsidRPr="007F38F6">
        <w:rPr>
          <w:rFonts w:ascii="Book Antiqua" w:hAnsi="Book Antiqua"/>
          <w:color w:val="000000"/>
          <w:sz w:val="24"/>
          <w:szCs w:val="24"/>
          <w:lang w:val="es-PR"/>
        </w:rPr>
        <w:t>l</w:t>
      </w:r>
      <w:r w:rsidR="00F744D4" w:rsidRPr="007F38F6">
        <w:rPr>
          <w:rFonts w:ascii="Book Antiqua" w:hAnsi="Book Antiqua"/>
          <w:color w:val="000000"/>
          <w:sz w:val="24"/>
          <w:szCs w:val="24"/>
          <w:lang w:val="es-PR"/>
        </w:rPr>
        <w:t>a única bonificación económica que se le otorgará a los empleados públicos del Gobierno Central y sus corporaciones públicas será p</w:t>
      </w:r>
      <w:r w:rsidR="00170E2F" w:rsidRPr="007F38F6">
        <w:rPr>
          <w:rFonts w:ascii="Book Antiqua" w:hAnsi="Book Antiqua"/>
          <w:color w:val="000000"/>
          <w:sz w:val="24"/>
          <w:szCs w:val="24"/>
          <w:lang w:val="es-PR"/>
        </w:rPr>
        <w:t>or concepto del bono de navidad</w:t>
      </w:r>
      <w:r w:rsidR="00F744D4" w:rsidRPr="007F38F6">
        <w:rPr>
          <w:rFonts w:ascii="Book Antiqua" w:hAnsi="Book Antiqua"/>
          <w:color w:val="000000"/>
          <w:sz w:val="24"/>
          <w:szCs w:val="24"/>
          <w:lang w:val="es-PR"/>
        </w:rPr>
        <w:t>. La cantidad que</w:t>
      </w:r>
      <w:r w:rsidR="007B0EF5" w:rsidRPr="007F38F6">
        <w:rPr>
          <w:rFonts w:ascii="Book Antiqua" w:hAnsi="Book Antiqua"/>
          <w:color w:val="000000"/>
          <w:sz w:val="24"/>
          <w:szCs w:val="24"/>
          <w:lang w:val="es-PR"/>
        </w:rPr>
        <w:t xml:space="preserve"> los empleados</w:t>
      </w:r>
      <w:r w:rsidR="00F744D4" w:rsidRPr="007F38F6">
        <w:rPr>
          <w:rFonts w:ascii="Book Antiqua" w:hAnsi="Book Antiqua"/>
          <w:color w:val="000000"/>
          <w:sz w:val="24"/>
          <w:szCs w:val="24"/>
          <w:lang w:val="es-PR"/>
        </w:rPr>
        <w:t xml:space="preserve"> </w:t>
      </w:r>
      <w:r w:rsidR="00170E2F" w:rsidRPr="007F38F6">
        <w:rPr>
          <w:rFonts w:ascii="Book Antiqua" w:hAnsi="Book Antiqua"/>
          <w:color w:val="000000"/>
          <w:sz w:val="24"/>
          <w:szCs w:val="24"/>
          <w:lang w:val="es-PR"/>
        </w:rPr>
        <w:t xml:space="preserve">tendrán derecho a recibir </w:t>
      </w:r>
      <w:r w:rsidR="00F744D4" w:rsidRPr="007F38F6">
        <w:rPr>
          <w:rFonts w:ascii="Book Antiqua" w:hAnsi="Book Antiqua"/>
          <w:color w:val="000000"/>
          <w:sz w:val="24"/>
          <w:szCs w:val="24"/>
          <w:lang w:val="es-PR"/>
        </w:rPr>
        <w:t xml:space="preserve">será </w:t>
      </w:r>
      <w:r w:rsidRPr="007F38F6">
        <w:rPr>
          <w:rFonts w:ascii="Book Antiqua" w:hAnsi="Book Antiqua"/>
          <w:sz w:val="24"/>
          <w:szCs w:val="24"/>
          <w:lang w:val="es-PR"/>
        </w:rPr>
        <w:t>de seiscientos dólares ($600.00)</w:t>
      </w:r>
      <w:r w:rsidR="007B0EF5" w:rsidRPr="007F38F6">
        <w:rPr>
          <w:rFonts w:ascii="Book Antiqua" w:hAnsi="Book Antiqua"/>
          <w:sz w:val="24"/>
          <w:szCs w:val="24"/>
          <w:lang w:val="es-PR"/>
        </w:rPr>
        <w:t xml:space="preserve"> en</w:t>
      </w:r>
      <w:r w:rsidRPr="007F38F6">
        <w:rPr>
          <w:rFonts w:ascii="Book Antiqua" w:hAnsi="Book Antiqua"/>
          <w:sz w:val="24"/>
          <w:szCs w:val="24"/>
          <w:lang w:val="es-PR"/>
        </w:rPr>
        <w:t xml:space="preserve"> cada año en que haya</w:t>
      </w:r>
      <w:r w:rsidR="00F9255B" w:rsidRPr="007F38F6">
        <w:rPr>
          <w:rFonts w:ascii="Book Antiqua" w:hAnsi="Book Antiqua"/>
          <w:sz w:val="24"/>
          <w:szCs w:val="24"/>
          <w:lang w:val="es-PR"/>
        </w:rPr>
        <w:t xml:space="preserve"> prestado servicios al Gobierno</w:t>
      </w:r>
      <w:r w:rsidR="001A6065" w:rsidRPr="007F38F6">
        <w:rPr>
          <w:rFonts w:ascii="Book Antiqua" w:hAnsi="Book Antiqua"/>
          <w:sz w:val="24"/>
          <w:szCs w:val="24"/>
          <w:lang w:val="es-PR"/>
        </w:rPr>
        <w:t xml:space="preserve"> de Puerto Rico</w:t>
      </w:r>
      <w:r w:rsidR="007B0EF5" w:rsidRPr="007F38F6">
        <w:rPr>
          <w:rFonts w:ascii="Book Antiqua" w:hAnsi="Book Antiqua"/>
          <w:sz w:val="24"/>
          <w:szCs w:val="24"/>
          <w:lang w:val="es-PR"/>
        </w:rPr>
        <w:t xml:space="preserve"> durante por lo menos seis (6) meses. </w:t>
      </w:r>
    </w:p>
    <w:p w:rsidR="00372009" w:rsidRPr="005D5640" w:rsidRDefault="00F9255B" w:rsidP="00515BFC">
      <w:pPr>
        <w:spacing w:after="0" w:line="480" w:lineRule="auto"/>
        <w:ind w:firstLine="720"/>
        <w:jc w:val="both"/>
        <w:rPr>
          <w:rFonts w:ascii="Book Antiqua" w:hAnsi="Book Antiqua"/>
          <w:sz w:val="24"/>
          <w:szCs w:val="24"/>
          <w:lang w:val="es-PR"/>
        </w:rPr>
      </w:pPr>
      <w:r w:rsidRPr="005D5640">
        <w:rPr>
          <w:rFonts w:ascii="Book Antiqua" w:hAnsi="Book Antiqua"/>
          <w:sz w:val="24"/>
          <w:szCs w:val="24"/>
          <w:lang w:val="es-PR"/>
        </w:rPr>
        <w:t xml:space="preserve">Artículo </w:t>
      </w:r>
      <w:r w:rsidR="00B6439A" w:rsidRPr="005D5640">
        <w:rPr>
          <w:rFonts w:ascii="Book Antiqua" w:hAnsi="Book Antiqua"/>
          <w:sz w:val="24"/>
          <w:szCs w:val="24"/>
          <w:lang w:val="es-PR"/>
        </w:rPr>
        <w:t>2.09.-R</w:t>
      </w:r>
      <w:r w:rsidR="00553649" w:rsidRPr="005D5640">
        <w:rPr>
          <w:rFonts w:ascii="Book Antiqua" w:hAnsi="Book Antiqua"/>
          <w:sz w:val="24"/>
          <w:szCs w:val="24"/>
          <w:lang w:val="es-PR"/>
        </w:rPr>
        <w:t xml:space="preserve">emuneración del </w:t>
      </w:r>
      <w:r w:rsidR="00372009" w:rsidRPr="005D5640">
        <w:rPr>
          <w:rFonts w:ascii="Book Antiqua" w:hAnsi="Book Antiqua"/>
          <w:sz w:val="24"/>
          <w:szCs w:val="24"/>
          <w:lang w:val="es-PR"/>
        </w:rPr>
        <w:t xml:space="preserve">Trabajo en Exceso </w:t>
      </w:r>
      <w:r w:rsidR="00553649" w:rsidRPr="005D5640">
        <w:rPr>
          <w:rFonts w:ascii="Book Antiqua" w:hAnsi="Book Antiqua"/>
          <w:sz w:val="24"/>
          <w:szCs w:val="24"/>
          <w:lang w:val="es-PR"/>
        </w:rPr>
        <w:t xml:space="preserve">a </w:t>
      </w:r>
      <w:r w:rsidR="00372009" w:rsidRPr="005D5640">
        <w:rPr>
          <w:rFonts w:ascii="Book Antiqua" w:hAnsi="Book Antiqua"/>
          <w:sz w:val="24"/>
          <w:szCs w:val="24"/>
          <w:lang w:val="es-PR"/>
        </w:rPr>
        <w:t>la Jornada</w:t>
      </w:r>
      <w:r w:rsidR="00372009" w:rsidRPr="005D5640">
        <w:rPr>
          <w:rFonts w:ascii="Book Antiqua" w:hAnsi="Book Antiqua"/>
          <w:spacing w:val="-14"/>
          <w:sz w:val="24"/>
          <w:szCs w:val="24"/>
          <w:lang w:val="es-PR"/>
        </w:rPr>
        <w:t xml:space="preserve"> </w:t>
      </w:r>
      <w:r w:rsidR="00372009" w:rsidRPr="005D5640">
        <w:rPr>
          <w:rFonts w:ascii="Book Antiqua" w:hAnsi="Book Antiqua"/>
          <w:sz w:val="24"/>
          <w:szCs w:val="24"/>
          <w:lang w:val="es-PR"/>
        </w:rPr>
        <w:t>Regular</w:t>
      </w:r>
      <w:r w:rsidR="00024EB4" w:rsidRPr="005D5640">
        <w:rPr>
          <w:rFonts w:ascii="Book Antiqua" w:hAnsi="Book Antiqua"/>
          <w:sz w:val="24"/>
          <w:szCs w:val="24"/>
          <w:lang w:val="es-PR"/>
        </w:rPr>
        <w:t>:</w:t>
      </w:r>
    </w:p>
    <w:p w:rsidR="00372009" w:rsidRPr="007F38F6" w:rsidRDefault="00372009" w:rsidP="00515BFC">
      <w:pPr>
        <w:pStyle w:val="ColorfulList-Accent11"/>
        <w:numPr>
          <w:ilvl w:val="0"/>
          <w:numId w:val="20"/>
        </w:numPr>
        <w:spacing w:line="480" w:lineRule="auto"/>
        <w:ind w:left="1428" w:right="117"/>
        <w:contextualSpacing w:val="0"/>
        <w:jc w:val="both"/>
        <w:rPr>
          <w:rFonts w:ascii="Book Antiqua" w:eastAsia="Arial" w:hAnsi="Book Antiqua"/>
          <w:sz w:val="24"/>
          <w:szCs w:val="24"/>
        </w:rPr>
      </w:pPr>
      <w:r w:rsidRPr="007F38F6">
        <w:rPr>
          <w:rFonts w:ascii="Book Antiqua" w:hAnsi="Book Antiqua"/>
          <w:sz w:val="24"/>
          <w:szCs w:val="24"/>
        </w:rPr>
        <w:t xml:space="preserve">El programa de trabajo de cada agencia o </w:t>
      </w:r>
      <w:proofErr w:type="spellStart"/>
      <w:r w:rsidRPr="007F38F6">
        <w:rPr>
          <w:rFonts w:ascii="Book Antiqua" w:hAnsi="Book Antiqua"/>
          <w:sz w:val="24"/>
          <w:szCs w:val="24"/>
        </w:rPr>
        <w:t>instrumentalidad</w:t>
      </w:r>
      <w:proofErr w:type="spellEnd"/>
      <w:r w:rsidRPr="007F38F6">
        <w:rPr>
          <w:rFonts w:ascii="Book Antiqua" w:hAnsi="Book Antiqua"/>
          <w:sz w:val="24"/>
          <w:szCs w:val="24"/>
        </w:rPr>
        <w:t xml:space="preserve"> </w:t>
      </w:r>
      <w:r w:rsidR="00B50C23" w:rsidRPr="007F38F6">
        <w:rPr>
          <w:rFonts w:ascii="Book Antiqua" w:hAnsi="Book Antiqua"/>
          <w:sz w:val="24"/>
          <w:szCs w:val="24"/>
        </w:rPr>
        <w:t>pública</w:t>
      </w:r>
      <w:r w:rsidRPr="007F38F6">
        <w:rPr>
          <w:rFonts w:ascii="Book Antiqua" w:hAnsi="Book Antiqua"/>
          <w:sz w:val="24"/>
          <w:szCs w:val="24"/>
        </w:rPr>
        <w:t xml:space="preserve"> se formulará de </w:t>
      </w:r>
      <w:r w:rsidRPr="007F38F6">
        <w:rPr>
          <w:rFonts w:ascii="Book Antiqua" w:hAnsi="Book Antiqua"/>
          <w:spacing w:val="2"/>
          <w:sz w:val="24"/>
          <w:szCs w:val="24"/>
        </w:rPr>
        <w:t xml:space="preserve">tal </w:t>
      </w:r>
      <w:r w:rsidRPr="007F38F6">
        <w:rPr>
          <w:rFonts w:ascii="Book Antiqua" w:hAnsi="Book Antiqua"/>
          <w:sz w:val="24"/>
          <w:szCs w:val="24"/>
        </w:rPr>
        <w:t xml:space="preserve">manera que se reduzca al mínimo la necesidad de trabajo en exceso de jornada regular establecida en la agencia o </w:t>
      </w:r>
      <w:proofErr w:type="spellStart"/>
      <w:r w:rsidRPr="007F38F6">
        <w:rPr>
          <w:rFonts w:ascii="Book Antiqua" w:hAnsi="Book Antiqua"/>
          <w:sz w:val="24"/>
          <w:szCs w:val="24"/>
        </w:rPr>
        <w:t>instrumentalidad</w:t>
      </w:r>
      <w:proofErr w:type="spellEnd"/>
      <w:r w:rsidR="00B6439A" w:rsidRPr="007F38F6">
        <w:rPr>
          <w:rFonts w:ascii="Book Antiqua" w:hAnsi="Book Antiqua"/>
          <w:sz w:val="24"/>
          <w:szCs w:val="24"/>
        </w:rPr>
        <w:t xml:space="preserve"> pública</w:t>
      </w:r>
      <w:r w:rsidRPr="007F38F6">
        <w:rPr>
          <w:rFonts w:ascii="Book Antiqua" w:hAnsi="Book Antiqua"/>
          <w:sz w:val="24"/>
          <w:szCs w:val="24"/>
        </w:rPr>
        <w:t xml:space="preserve"> para los empleados. No obstante, por razón de la naturaleza especial de los servicios a prestarse</w:t>
      </w:r>
      <w:r w:rsidR="00A43F7A" w:rsidRPr="007F38F6">
        <w:rPr>
          <w:rFonts w:ascii="Book Antiqua" w:hAnsi="Book Antiqua"/>
          <w:sz w:val="24"/>
          <w:szCs w:val="24"/>
        </w:rPr>
        <w:t>,</w:t>
      </w:r>
      <w:r w:rsidR="00547541" w:rsidRPr="007F38F6">
        <w:rPr>
          <w:rFonts w:ascii="Book Antiqua" w:hAnsi="Book Antiqua"/>
          <w:sz w:val="24"/>
          <w:szCs w:val="24"/>
        </w:rPr>
        <w:t xml:space="preserve"> la necesidad de los servicios para proteger y preservar  la vida y propiedad de los ciudadanos, </w:t>
      </w:r>
      <w:r w:rsidRPr="007F38F6">
        <w:rPr>
          <w:rFonts w:ascii="Book Antiqua" w:hAnsi="Book Antiqua"/>
          <w:sz w:val="24"/>
          <w:szCs w:val="24"/>
        </w:rPr>
        <w:t xml:space="preserve"> por cualquier situación de emergencia,</w:t>
      </w:r>
      <w:r w:rsidR="00A43F7A" w:rsidRPr="007F38F6">
        <w:rPr>
          <w:rFonts w:ascii="Book Antiqua" w:hAnsi="Book Antiqua"/>
          <w:sz w:val="24"/>
          <w:szCs w:val="24"/>
        </w:rPr>
        <w:t xml:space="preserve"> por</w:t>
      </w:r>
      <w:r w:rsidRPr="007F38F6">
        <w:rPr>
          <w:rFonts w:ascii="Book Antiqua" w:hAnsi="Book Antiqua"/>
          <w:sz w:val="24"/>
          <w:szCs w:val="24"/>
        </w:rPr>
        <w:t xml:space="preserve"> </w:t>
      </w:r>
      <w:r w:rsidR="00A43F7A" w:rsidRPr="007F38F6">
        <w:rPr>
          <w:rFonts w:ascii="Book Antiqua" w:hAnsi="Book Antiqua"/>
          <w:sz w:val="24"/>
          <w:szCs w:val="24"/>
        </w:rPr>
        <w:t>eventos de fuerza mayor, disturbios atmosféricos, situaciones imprevistas o de mantenimiento necesarias para dar continuidad a un servicio esencial,</w:t>
      </w:r>
      <w:r w:rsidR="00F9255B" w:rsidRPr="007F38F6">
        <w:rPr>
          <w:rFonts w:ascii="Book Antiqua" w:hAnsi="Book Antiqua"/>
          <w:sz w:val="24"/>
          <w:szCs w:val="24"/>
        </w:rPr>
        <w:t xml:space="preserve"> se </w:t>
      </w:r>
      <w:r w:rsidRPr="007F38F6">
        <w:rPr>
          <w:rFonts w:ascii="Book Antiqua" w:hAnsi="Book Antiqua"/>
          <w:sz w:val="24"/>
          <w:szCs w:val="24"/>
        </w:rPr>
        <w:t xml:space="preserve">podrá requerir a </w:t>
      </w:r>
      <w:r w:rsidR="00F9255B" w:rsidRPr="007F38F6">
        <w:rPr>
          <w:rFonts w:ascii="Book Antiqua" w:hAnsi="Book Antiqua"/>
          <w:sz w:val="24"/>
          <w:szCs w:val="24"/>
        </w:rPr>
        <w:t>los</w:t>
      </w:r>
      <w:r w:rsidRPr="007F38F6">
        <w:rPr>
          <w:rFonts w:ascii="Book Antiqua" w:hAnsi="Book Antiqua"/>
          <w:sz w:val="24"/>
          <w:szCs w:val="24"/>
        </w:rPr>
        <w:t xml:space="preserve"> empleados que presten servicios en exceso de su jornada de trabajo, diaria o semanal, o en cualquier día en que se suspendan los servicios sin cargo a licencia por el Gobernador. En estos casos</w:t>
      </w:r>
      <w:r w:rsidR="00616850" w:rsidRPr="007F38F6">
        <w:rPr>
          <w:rFonts w:ascii="Book Antiqua" w:hAnsi="Book Antiqua"/>
          <w:sz w:val="24"/>
          <w:szCs w:val="24"/>
        </w:rPr>
        <w:t>,</w:t>
      </w:r>
      <w:r w:rsidRPr="007F38F6">
        <w:rPr>
          <w:rFonts w:ascii="Book Antiqua" w:hAnsi="Book Antiqua"/>
          <w:sz w:val="24"/>
          <w:szCs w:val="24"/>
        </w:rPr>
        <w:t xml:space="preserve"> deberá mediar una autorización previa del supervisor del empleado, la cual deberá ser aprobada por la autoridad </w:t>
      </w:r>
      <w:r w:rsidRPr="007F38F6">
        <w:rPr>
          <w:rFonts w:ascii="Book Antiqua" w:hAnsi="Book Antiqua"/>
          <w:sz w:val="24"/>
          <w:szCs w:val="24"/>
        </w:rPr>
        <w:lastRenderedPageBreak/>
        <w:t>nominadora o por aquel funcionario en quien éste delegue. Los supervisores deberán tomar medidas para que cuando un empleado permanezca trabajando sea siempre a virtud de una autorización</w:t>
      </w:r>
      <w:r w:rsidRPr="007F38F6">
        <w:rPr>
          <w:rFonts w:ascii="Book Antiqua" w:hAnsi="Book Antiqua"/>
          <w:spacing w:val="-14"/>
          <w:sz w:val="24"/>
          <w:szCs w:val="24"/>
        </w:rPr>
        <w:t xml:space="preserve"> </w:t>
      </w:r>
      <w:r w:rsidRPr="007F38F6">
        <w:rPr>
          <w:rFonts w:ascii="Book Antiqua" w:hAnsi="Book Antiqua"/>
          <w:sz w:val="24"/>
          <w:szCs w:val="24"/>
        </w:rPr>
        <w:t>expresa.</w:t>
      </w:r>
    </w:p>
    <w:p w:rsidR="00372009" w:rsidRPr="00D674B9" w:rsidRDefault="00372009" w:rsidP="00515BFC">
      <w:pPr>
        <w:pStyle w:val="ColorfulList-Accent11"/>
        <w:numPr>
          <w:ilvl w:val="0"/>
          <w:numId w:val="20"/>
        </w:numPr>
        <w:spacing w:line="480" w:lineRule="auto"/>
        <w:ind w:left="1428" w:right="117"/>
        <w:contextualSpacing w:val="0"/>
        <w:jc w:val="both"/>
        <w:rPr>
          <w:rFonts w:ascii="Book Antiqua" w:hAnsi="Book Antiqua"/>
          <w:sz w:val="24"/>
          <w:szCs w:val="24"/>
        </w:rPr>
      </w:pPr>
      <w:r w:rsidRPr="007F38F6">
        <w:rPr>
          <w:rFonts w:ascii="Book Antiqua" w:hAnsi="Book Antiqua"/>
          <w:sz w:val="24"/>
          <w:szCs w:val="24"/>
        </w:rPr>
        <w:t xml:space="preserve">Los empleados tendrán derecho a recibir </w:t>
      </w:r>
      <w:r w:rsidR="002225C5" w:rsidRPr="007F38F6">
        <w:rPr>
          <w:rFonts w:ascii="Book Antiqua" w:hAnsi="Book Antiqua"/>
          <w:sz w:val="24"/>
          <w:szCs w:val="24"/>
        </w:rPr>
        <w:t>tiempo</w:t>
      </w:r>
      <w:r w:rsidR="0030413F" w:rsidRPr="007F38F6">
        <w:rPr>
          <w:rFonts w:ascii="Book Antiqua" w:hAnsi="Book Antiqua"/>
          <w:sz w:val="24"/>
          <w:szCs w:val="24"/>
        </w:rPr>
        <w:t xml:space="preserve"> compensatorio</w:t>
      </w:r>
      <w:r w:rsidRPr="007F38F6">
        <w:rPr>
          <w:rFonts w:ascii="Book Antiqua" w:hAnsi="Book Antiqua"/>
          <w:sz w:val="24"/>
          <w:szCs w:val="24"/>
        </w:rPr>
        <w:t>, a razón de tiempo y medio, por los servicios prestados en exceso de su jornada regular, diaria o semanal, hora de tomar alimentos y por los servicios prestados en los días feriados, en los días de descanso, o en los días en que se suspendan los servicios sin cargo a licencia por el Gobernador. E</w:t>
      </w:r>
      <w:r w:rsidR="00534E25" w:rsidRPr="007F38F6">
        <w:rPr>
          <w:rFonts w:ascii="Book Antiqua" w:hAnsi="Book Antiqua"/>
          <w:sz w:val="24"/>
          <w:szCs w:val="24"/>
        </w:rPr>
        <w:t>l tiempo compensatorio deberá ser disfrutado por</w:t>
      </w:r>
      <w:r w:rsidRPr="007F38F6">
        <w:rPr>
          <w:rFonts w:ascii="Book Antiqua" w:hAnsi="Book Antiqua"/>
          <w:sz w:val="24"/>
          <w:szCs w:val="24"/>
        </w:rPr>
        <w:t xml:space="preserve"> el empleado dentro del período de </w:t>
      </w:r>
      <w:r w:rsidR="00A9673E" w:rsidRPr="007F38F6">
        <w:rPr>
          <w:rFonts w:ascii="Book Antiqua" w:hAnsi="Book Antiqua"/>
          <w:sz w:val="24"/>
          <w:szCs w:val="24"/>
        </w:rPr>
        <w:t>seis (6) meses</w:t>
      </w:r>
      <w:r w:rsidRPr="007F38F6">
        <w:rPr>
          <w:rFonts w:ascii="Book Antiqua" w:hAnsi="Book Antiqua"/>
          <w:sz w:val="24"/>
          <w:szCs w:val="24"/>
        </w:rPr>
        <w:t xml:space="preserve"> a partir de la fecha en que haya realizado el trabajo extra. Si por necesidad del servicio esto no fuera posible, se le podrá acumular </w:t>
      </w:r>
      <w:r w:rsidR="00534E25" w:rsidRPr="007F38F6">
        <w:rPr>
          <w:rFonts w:ascii="Book Antiqua" w:hAnsi="Book Antiqua"/>
          <w:sz w:val="24"/>
          <w:szCs w:val="24"/>
        </w:rPr>
        <w:t>el tiempo compensatorio</w:t>
      </w:r>
      <w:r w:rsidRPr="007F38F6">
        <w:rPr>
          <w:rFonts w:ascii="Book Antiqua" w:hAnsi="Book Antiqua"/>
          <w:sz w:val="24"/>
          <w:szCs w:val="24"/>
        </w:rPr>
        <w:t xml:space="preserve"> hasta un máximo de doscientas cuarenta (240) </w:t>
      </w:r>
      <w:r w:rsidRPr="00D674B9">
        <w:rPr>
          <w:rFonts w:ascii="Book Antiqua" w:hAnsi="Book Antiqua"/>
          <w:sz w:val="24"/>
          <w:szCs w:val="24"/>
        </w:rPr>
        <w:t xml:space="preserve">horas.  En los casos de empleados </w:t>
      </w:r>
      <w:r w:rsidR="002225C5" w:rsidRPr="00D674B9">
        <w:rPr>
          <w:rFonts w:ascii="Book Antiqua" w:eastAsia="Times New Roman" w:hAnsi="Book Antiqua"/>
          <w:sz w:val="24"/>
          <w:szCs w:val="24"/>
        </w:rPr>
        <w:t xml:space="preserve">que ejerzan funciones de seguridad pública, respuestas a emergencia o actividades de temporadas, según estos términos se definen en la </w:t>
      </w:r>
      <w:r w:rsidR="00860051">
        <w:rPr>
          <w:rFonts w:ascii="Book Antiqua" w:eastAsia="Times New Roman" w:hAnsi="Book Antiqua"/>
          <w:sz w:val="24"/>
          <w:szCs w:val="24"/>
        </w:rPr>
        <w:t>“</w:t>
      </w:r>
      <w:r w:rsidR="002225C5" w:rsidRPr="00D674B9">
        <w:rPr>
          <w:rFonts w:ascii="Book Antiqua" w:eastAsia="Times New Roman" w:hAnsi="Book Antiqua"/>
          <w:sz w:val="24"/>
          <w:szCs w:val="24"/>
        </w:rPr>
        <w:t>Ley Federal de Normas Razonables del Trabajo</w:t>
      </w:r>
      <w:r w:rsidR="00860051">
        <w:rPr>
          <w:rFonts w:ascii="Book Antiqua" w:eastAsia="Times New Roman" w:hAnsi="Book Antiqua"/>
          <w:sz w:val="24"/>
          <w:szCs w:val="24"/>
        </w:rPr>
        <w:t>”</w:t>
      </w:r>
      <w:r w:rsidR="00616850" w:rsidRPr="00D674B9">
        <w:rPr>
          <w:rFonts w:ascii="Book Antiqua" w:eastAsia="Times New Roman" w:hAnsi="Book Antiqua"/>
          <w:sz w:val="24"/>
          <w:szCs w:val="24"/>
        </w:rPr>
        <w:t>,</w:t>
      </w:r>
      <w:r w:rsidRPr="00D674B9">
        <w:rPr>
          <w:rFonts w:ascii="Book Antiqua" w:hAnsi="Book Antiqua"/>
          <w:sz w:val="24"/>
          <w:szCs w:val="24"/>
        </w:rPr>
        <w:t xml:space="preserve"> </w:t>
      </w:r>
      <w:r w:rsidR="00706829" w:rsidRPr="00D674B9">
        <w:rPr>
          <w:rFonts w:ascii="Book Antiqua" w:hAnsi="Book Antiqua"/>
          <w:sz w:val="24"/>
          <w:szCs w:val="24"/>
        </w:rPr>
        <w:t>salvo por lo dispuesto en el Art</w:t>
      </w:r>
      <w:r w:rsidR="00860051">
        <w:rPr>
          <w:rFonts w:ascii="Book Antiqua" w:hAnsi="Book Antiqua"/>
          <w:sz w:val="24"/>
          <w:szCs w:val="24"/>
        </w:rPr>
        <w:t>ículo</w:t>
      </w:r>
      <w:r w:rsidR="00706829" w:rsidRPr="00D674B9">
        <w:rPr>
          <w:rFonts w:ascii="Book Antiqua" w:hAnsi="Book Antiqua"/>
          <w:sz w:val="24"/>
          <w:szCs w:val="24"/>
        </w:rPr>
        <w:t xml:space="preserve"> 10 de la Ley 53-1996 y el </w:t>
      </w:r>
      <w:r w:rsidR="00740085" w:rsidRPr="00D674B9">
        <w:rPr>
          <w:rFonts w:ascii="Book Antiqua" w:hAnsi="Book Antiqua"/>
          <w:sz w:val="24"/>
          <w:szCs w:val="24"/>
        </w:rPr>
        <w:t>Art</w:t>
      </w:r>
      <w:r w:rsidR="00740085">
        <w:rPr>
          <w:rFonts w:ascii="Book Antiqua" w:hAnsi="Book Antiqua"/>
          <w:sz w:val="24"/>
          <w:szCs w:val="24"/>
        </w:rPr>
        <w:t>ículo</w:t>
      </w:r>
      <w:r w:rsidR="00706829" w:rsidRPr="00D674B9">
        <w:rPr>
          <w:rFonts w:ascii="Book Antiqua" w:hAnsi="Book Antiqua"/>
          <w:sz w:val="24"/>
          <w:szCs w:val="24"/>
        </w:rPr>
        <w:t xml:space="preserve"> 2.09 de la Ley 20-2017, </w:t>
      </w:r>
      <w:r w:rsidRPr="00D674B9">
        <w:rPr>
          <w:rFonts w:ascii="Book Antiqua" w:hAnsi="Book Antiqua"/>
          <w:sz w:val="24"/>
          <w:szCs w:val="24"/>
        </w:rPr>
        <w:t xml:space="preserve">se </w:t>
      </w:r>
      <w:r w:rsidR="00553649" w:rsidRPr="00D674B9">
        <w:rPr>
          <w:rFonts w:ascii="Book Antiqua" w:hAnsi="Book Antiqua"/>
          <w:sz w:val="24"/>
          <w:szCs w:val="24"/>
        </w:rPr>
        <w:t xml:space="preserve">podrán </w:t>
      </w:r>
      <w:r w:rsidRPr="00D674B9">
        <w:rPr>
          <w:rFonts w:ascii="Book Antiqua" w:hAnsi="Book Antiqua"/>
          <w:sz w:val="24"/>
          <w:szCs w:val="24"/>
        </w:rPr>
        <w:t>acumular hasta cuatrocientas ochenta (480) horas. La compensación de tiempo extra en tiempo compensatorio no procede para las horas que el empleado acumule en exceso de los límites</w:t>
      </w:r>
      <w:r w:rsidRPr="00D674B9">
        <w:rPr>
          <w:rFonts w:ascii="Book Antiqua" w:hAnsi="Book Antiqua"/>
          <w:spacing w:val="-26"/>
          <w:sz w:val="24"/>
          <w:szCs w:val="24"/>
        </w:rPr>
        <w:t xml:space="preserve"> </w:t>
      </w:r>
      <w:r w:rsidRPr="00D674B9">
        <w:rPr>
          <w:rFonts w:ascii="Book Antiqua" w:hAnsi="Book Antiqua"/>
          <w:sz w:val="24"/>
          <w:szCs w:val="24"/>
        </w:rPr>
        <w:t>mencionados.</w:t>
      </w:r>
      <w:r w:rsidR="00CA626B" w:rsidRPr="00D674B9">
        <w:rPr>
          <w:rFonts w:ascii="Book Antiqua" w:hAnsi="Book Antiqua"/>
          <w:sz w:val="24"/>
          <w:szCs w:val="24"/>
        </w:rPr>
        <w:t xml:space="preserve"> No obstante, en el caso de los policías, según dispone el </w:t>
      </w:r>
      <w:r w:rsidR="00740085" w:rsidRPr="00D674B9">
        <w:rPr>
          <w:rFonts w:ascii="Book Antiqua" w:hAnsi="Book Antiqua"/>
          <w:sz w:val="24"/>
          <w:szCs w:val="24"/>
        </w:rPr>
        <w:t>Art</w:t>
      </w:r>
      <w:r w:rsidR="00740085">
        <w:rPr>
          <w:rFonts w:ascii="Book Antiqua" w:hAnsi="Book Antiqua"/>
          <w:sz w:val="24"/>
          <w:szCs w:val="24"/>
        </w:rPr>
        <w:t>ículo</w:t>
      </w:r>
      <w:r w:rsidR="00CA626B" w:rsidRPr="00D674B9">
        <w:rPr>
          <w:rFonts w:ascii="Book Antiqua" w:hAnsi="Book Antiqua"/>
          <w:sz w:val="24"/>
          <w:szCs w:val="24"/>
        </w:rPr>
        <w:t xml:space="preserve"> 2.09 de la </w:t>
      </w:r>
      <w:r w:rsidR="00740085">
        <w:rPr>
          <w:rFonts w:ascii="Book Antiqua" w:hAnsi="Book Antiqua"/>
          <w:sz w:val="24"/>
          <w:szCs w:val="24"/>
        </w:rPr>
        <w:t>L</w:t>
      </w:r>
      <w:r w:rsidR="00CA626B" w:rsidRPr="00D674B9">
        <w:rPr>
          <w:rFonts w:ascii="Book Antiqua" w:hAnsi="Book Antiqua"/>
          <w:sz w:val="24"/>
          <w:szCs w:val="24"/>
        </w:rPr>
        <w:t xml:space="preserve">ey 20-2017, a estos se les pagará a tiempo y medio y tendrán la opción de escoger la paga de estas horas sin </w:t>
      </w:r>
      <w:r w:rsidR="00CA626B" w:rsidRPr="00D674B9">
        <w:rPr>
          <w:rFonts w:ascii="Book Antiqua" w:hAnsi="Book Antiqua"/>
          <w:sz w:val="24"/>
          <w:szCs w:val="24"/>
        </w:rPr>
        <w:lastRenderedPageBreak/>
        <w:t>tener que acumularla como tiempo compensatorio y dicho pago por horas extras</w:t>
      </w:r>
      <w:r w:rsidR="006A0CE4" w:rsidRPr="00D674B9">
        <w:rPr>
          <w:rFonts w:ascii="Book Antiqua" w:hAnsi="Book Antiqua"/>
          <w:sz w:val="24"/>
          <w:szCs w:val="24"/>
        </w:rPr>
        <w:t xml:space="preserve"> no estará incluido en el ingreso bruto y</w:t>
      </w:r>
      <w:r w:rsidR="00CA626B" w:rsidRPr="00D674B9">
        <w:rPr>
          <w:rFonts w:ascii="Book Antiqua" w:hAnsi="Book Antiqua"/>
          <w:sz w:val="24"/>
          <w:szCs w:val="24"/>
        </w:rPr>
        <w:t xml:space="preserve"> no</w:t>
      </w:r>
      <w:r w:rsidR="006A0CE4" w:rsidRPr="00D674B9">
        <w:rPr>
          <w:rFonts w:ascii="Book Antiqua" w:hAnsi="Book Antiqua"/>
          <w:sz w:val="24"/>
          <w:szCs w:val="24"/>
        </w:rPr>
        <w:t xml:space="preserve"> tributará.</w:t>
      </w:r>
      <w:r w:rsidR="00CA626B" w:rsidRPr="00D674B9">
        <w:rPr>
          <w:rFonts w:ascii="Book Antiqua" w:hAnsi="Book Antiqua"/>
          <w:sz w:val="24"/>
          <w:szCs w:val="24"/>
        </w:rPr>
        <w:t xml:space="preserve"> </w:t>
      </w:r>
      <w:r w:rsidR="00A648CA" w:rsidRPr="00D674B9">
        <w:rPr>
          <w:rFonts w:ascii="Book Antiqua" w:hAnsi="Book Antiqua"/>
          <w:sz w:val="24"/>
          <w:szCs w:val="24"/>
        </w:rPr>
        <w:t>Esto no aplicará a los empleados de las corporaciones públicas quienes tendrán derecho al pago de horas extras</w:t>
      </w:r>
      <w:r w:rsidR="002F1220" w:rsidRPr="00D674B9">
        <w:rPr>
          <w:rFonts w:ascii="Book Antiqua" w:hAnsi="Book Antiqua"/>
          <w:sz w:val="24"/>
          <w:szCs w:val="24"/>
        </w:rPr>
        <w:t xml:space="preserve"> a razón de tiempo y medio </w:t>
      </w:r>
      <w:r w:rsidR="00A648CA" w:rsidRPr="00D674B9">
        <w:rPr>
          <w:rFonts w:ascii="Book Antiqua" w:hAnsi="Book Antiqua"/>
          <w:sz w:val="24"/>
          <w:szCs w:val="24"/>
        </w:rPr>
        <w:t xml:space="preserve">desde la primera hora acumulada al tiempo establecido en esta </w:t>
      </w:r>
      <w:r w:rsidR="00740085">
        <w:rPr>
          <w:rFonts w:ascii="Book Antiqua" w:hAnsi="Book Antiqua"/>
          <w:sz w:val="24"/>
          <w:szCs w:val="24"/>
        </w:rPr>
        <w:t>L</w:t>
      </w:r>
      <w:r w:rsidR="00A648CA" w:rsidRPr="00D674B9">
        <w:rPr>
          <w:rFonts w:ascii="Book Antiqua" w:hAnsi="Book Antiqua"/>
          <w:sz w:val="24"/>
          <w:szCs w:val="24"/>
        </w:rPr>
        <w:t>ey</w:t>
      </w:r>
      <w:r w:rsidR="002B2D82" w:rsidRPr="00D674B9">
        <w:rPr>
          <w:rFonts w:ascii="Book Antiqua" w:hAnsi="Book Antiqua"/>
          <w:sz w:val="24"/>
          <w:szCs w:val="24"/>
        </w:rPr>
        <w:t>, salvo el convenio colectivo aplicable disponga para la acumulación de tiempo compensatorio</w:t>
      </w:r>
      <w:r w:rsidR="00A648CA" w:rsidRPr="00D674B9">
        <w:rPr>
          <w:rFonts w:ascii="Book Antiqua" w:hAnsi="Book Antiqua"/>
          <w:sz w:val="24"/>
          <w:szCs w:val="24"/>
        </w:rPr>
        <w:t xml:space="preserve">. </w:t>
      </w:r>
    </w:p>
    <w:p w:rsidR="00E31E2A" w:rsidRPr="007F38F6" w:rsidRDefault="00372009" w:rsidP="00515BFC">
      <w:pPr>
        <w:pStyle w:val="ColorfulList-Accent11"/>
        <w:numPr>
          <w:ilvl w:val="0"/>
          <w:numId w:val="20"/>
        </w:numPr>
        <w:spacing w:line="480" w:lineRule="auto"/>
        <w:ind w:left="1428" w:right="117"/>
        <w:contextualSpacing w:val="0"/>
        <w:jc w:val="both"/>
        <w:rPr>
          <w:rFonts w:ascii="Book Antiqua" w:hAnsi="Book Antiqua"/>
          <w:sz w:val="24"/>
          <w:szCs w:val="24"/>
        </w:rPr>
      </w:pPr>
      <w:r w:rsidRPr="007F38F6">
        <w:rPr>
          <w:rFonts w:ascii="Book Antiqua" w:hAnsi="Book Antiqua"/>
          <w:sz w:val="24"/>
          <w:szCs w:val="24"/>
        </w:rPr>
        <w:t xml:space="preserve">Está excluido de las disposiciones del apartado (2) precedente cualquier empleado que realice funciones de naturaleza administrativa, ejecutiva o profesional, conforme estos términos se definen en la </w:t>
      </w:r>
      <w:r w:rsidR="00740085">
        <w:rPr>
          <w:rFonts w:ascii="Book Antiqua" w:hAnsi="Book Antiqua"/>
          <w:sz w:val="24"/>
          <w:szCs w:val="24"/>
        </w:rPr>
        <w:t>“</w:t>
      </w:r>
      <w:r w:rsidRPr="007F38F6">
        <w:rPr>
          <w:rFonts w:ascii="Book Antiqua" w:hAnsi="Book Antiqua"/>
          <w:sz w:val="24"/>
          <w:szCs w:val="24"/>
        </w:rPr>
        <w:t>Ley Federal de Normas Razonables del</w:t>
      </w:r>
      <w:r w:rsidRPr="007F38F6">
        <w:rPr>
          <w:rFonts w:ascii="Book Antiqua" w:hAnsi="Book Antiqua"/>
          <w:spacing w:val="-9"/>
          <w:sz w:val="24"/>
          <w:szCs w:val="24"/>
        </w:rPr>
        <w:t xml:space="preserve"> </w:t>
      </w:r>
      <w:r w:rsidRPr="007F38F6">
        <w:rPr>
          <w:rFonts w:ascii="Book Antiqua" w:hAnsi="Book Antiqua"/>
          <w:sz w:val="24"/>
          <w:szCs w:val="24"/>
        </w:rPr>
        <w:t>Trabajo</w:t>
      </w:r>
      <w:r w:rsidR="00740085">
        <w:rPr>
          <w:rFonts w:ascii="Book Antiqua" w:hAnsi="Book Antiqua"/>
          <w:sz w:val="24"/>
          <w:szCs w:val="24"/>
        </w:rPr>
        <w:t>”</w:t>
      </w:r>
      <w:r w:rsidRPr="007F38F6">
        <w:rPr>
          <w:rFonts w:ascii="Book Antiqua" w:hAnsi="Book Antiqua"/>
          <w:sz w:val="24"/>
          <w:szCs w:val="24"/>
        </w:rPr>
        <w:t>.</w:t>
      </w:r>
      <w:r w:rsidR="00553649" w:rsidRPr="007F38F6">
        <w:rPr>
          <w:rFonts w:ascii="Book Antiqua" w:hAnsi="Book Antiqua"/>
          <w:sz w:val="24"/>
          <w:szCs w:val="24"/>
        </w:rPr>
        <w:t xml:space="preserve"> </w:t>
      </w:r>
    </w:p>
    <w:p w:rsidR="005B5B16" w:rsidRPr="005D5640" w:rsidRDefault="005B5B16" w:rsidP="00515BFC">
      <w:pPr>
        <w:spacing w:after="0" w:line="480" w:lineRule="auto"/>
        <w:ind w:firstLine="720"/>
        <w:jc w:val="both"/>
        <w:rPr>
          <w:rFonts w:ascii="Book Antiqua" w:hAnsi="Book Antiqua"/>
          <w:sz w:val="24"/>
          <w:szCs w:val="24"/>
          <w:lang w:val="es-PR"/>
        </w:rPr>
      </w:pPr>
      <w:r w:rsidRPr="005D5640">
        <w:rPr>
          <w:rFonts w:ascii="Book Antiqua" w:eastAsia="Times New Roman" w:hAnsi="Book Antiqua"/>
          <w:sz w:val="24"/>
          <w:szCs w:val="24"/>
          <w:lang w:val="es-PR"/>
        </w:rPr>
        <w:t xml:space="preserve">Artículo </w:t>
      </w:r>
      <w:r w:rsidR="0030413F" w:rsidRPr="005D5640">
        <w:rPr>
          <w:rFonts w:ascii="Book Antiqua" w:eastAsia="Times New Roman" w:hAnsi="Book Antiqua"/>
          <w:sz w:val="24"/>
          <w:szCs w:val="24"/>
          <w:lang w:val="es-PR"/>
        </w:rPr>
        <w:t>2.10</w:t>
      </w:r>
      <w:r w:rsidRPr="005D5640">
        <w:rPr>
          <w:rFonts w:ascii="Book Antiqua" w:eastAsia="Times New Roman" w:hAnsi="Book Antiqua"/>
          <w:sz w:val="24"/>
          <w:szCs w:val="24"/>
          <w:lang w:val="es-PR"/>
        </w:rPr>
        <w:t>.-</w:t>
      </w:r>
      <w:r w:rsidR="0030413F" w:rsidRPr="005D5640">
        <w:rPr>
          <w:rFonts w:ascii="Book Antiqua" w:hAnsi="Book Antiqua"/>
          <w:sz w:val="24"/>
          <w:szCs w:val="24"/>
          <w:lang w:val="es-PR"/>
        </w:rPr>
        <w:t>L</w:t>
      </w:r>
      <w:r w:rsidRPr="005D5640">
        <w:rPr>
          <w:rFonts w:ascii="Book Antiqua" w:hAnsi="Book Antiqua"/>
          <w:sz w:val="24"/>
          <w:szCs w:val="24"/>
          <w:lang w:val="es-PR"/>
        </w:rPr>
        <w:t xml:space="preserve">iquidación de días en exceso de vacaciones y licencia por enfermedad: </w:t>
      </w:r>
    </w:p>
    <w:p w:rsidR="005B5B16" w:rsidRPr="007F38F6" w:rsidRDefault="005B5B16" w:rsidP="00515BFC">
      <w:pPr>
        <w:keepNext/>
        <w:spacing w:after="0" w:line="480" w:lineRule="auto"/>
        <w:ind w:firstLine="720"/>
        <w:jc w:val="both"/>
        <w:rPr>
          <w:rFonts w:ascii="Book Antiqua" w:hAnsi="Book Antiqua"/>
          <w:color w:val="000000"/>
          <w:sz w:val="24"/>
          <w:szCs w:val="24"/>
          <w:lang w:val="es-PR"/>
        </w:rPr>
      </w:pPr>
      <w:r w:rsidRPr="007F38F6">
        <w:rPr>
          <w:rFonts w:ascii="Book Antiqua" w:hAnsi="Book Antiqua"/>
          <w:color w:val="000000"/>
          <w:sz w:val="24"/>
          <w:szCs w:val="24"/>
          <w:lang w:val="es-PR"/>
        </w:rPr>
        <w:t>Cada agencia</w:t>
      </w:r>
      <w:r w:rsidR="008D1A37" w:rsidRPr="007F38F6">
        <w:rPr>
          <w:rFonts w:ascii="Book Antiqua" w:hAnsi="Book Antiqua"/>
          <w:color w:val="000000"/>
          <w:sz w:val="24"/>
          <w:szCs w:val="24"/>
          <w:lang w:val="es-PR"/>
        </w:rPr>
        <w:t xml:space="preserve">, </w:t>
      </w:r>
      <w:proofErr w:type="spellStart"/>
      <w:r w:rsidRPr="007F38F6">
        <w:rPr>
          <w:rFonts w:ascii="Book Antiqua" w:hAnsi="Book Antiqua"/>
          <w:color w:val="000000"/>
          <w:sz w:val="24"/>
          <w:szCs w:val="24"/>
          <w:lang w:val="es-PR"/>
        </w:rPr>
        <w:t>instrumentalidad</w:t>
      </w:r>
      <w:proofErr w:type="spellEnd"/>
      <w:r w:rsidR="008D1A37" w:rsidRPr="007F38F6">
        <w:rPr>
          <w:rFonts w:ascii="Book Antiqua" w:hAnsi="Book Antiqua"/>
          <w:color w:val="000000"/>
          <w:sz w:val="24"/>
          <w:szCs w:val="24"/>
          <w:lang w:val="es-PR"/>
        </w:rPr>
        <w:t xml:space="preserve"> o </w:t>
      </w:r>
      <w:r w:rsidR="001A6065" w:rsidRPr="007F38F6">
        <w:rPr>
          <w:rFonts w:ascii="Book Antiqua" w:hAnsi="Book Antiqua"/>
          <w:color w:val="000000"/>
          <w:sz w:val="24"/>
          <w:szCs w:val="24"/>
          <w:lang w:val="es-PR"/>
        </w:rPr>
        <w:t>corporación</w:t>
      </w:r>
      <w:r w:rsidRPr="007F38F6">
        <w:rPr>
          <w:rFonts w:ascii="Book Antiqua" w:hAnsi="Book Antiqua"/>
          <w:color w:val="000000"/>
          <w:sz w:val="24"/>
          <w:szCs w:val="24"/>
          <w:lang w:val="es-PR"/>
        </w:rPr>
        <w:t xml:space="preserve"> pública tiene que reconocerle a todo empleado público, </w:t>
      </w:r>
      <w:proofErr w:type="spellStart"/>
      <w:r w:rsidRPr="007F38F6">
        <w:rPr>
          <w:rFonts w:ascii="Book Antiqua" w:hAnsi="Book Antiqua"/>
          <w:color w:val="000000"/>
          <w:sz w:val="24"/>
          <w:szCs w:val="24"/>
          <w:lang w:val="es-PR"/>
        </w:rPr>
        <w:t>unionado</w:t>
      </w:r>
      <w:proofErr w:type="spellEnd"/>
      <w:r w:rsidRPr="007F38F6">
        <w:rPr>
          <w:rFonts w:ascii="Book Antiqua" w:hAnsi="Book Antiqua"/>
          <w:color w:val="000000"/>
          <w:sz w:val="24"/>
          <w:szCs w:val="24"/>
          <w:lang w:val="es-PR"/>
        </w:rPr>
        <w:t xml:space="preserve"> y no </w:t>
      </w:r>
      <w:proofErr w:type="spellStart"/>
      <w:r w:rsidRPr="007F38F6">
        <w:rPr>
          <w:rFonts w:ascii="Book Antiqua" w:hAnsi="Book Antiqua"/>
          <w:color w:val="000000"/>
          <w:sz w:val="24"/>
          <w:szCs w:val="24"/>
          <w:lang w:val="es-PR"/>
        </w:rPr>
        <w:t>unionado</w:t>
      </w:r>
      <w:proofErr w:type="spellEnd"/>
      <w:r w:rsidR="00387972" w:rsidRPr="007F38F6">
        <w:rPr>
          <w:rFonts w:ascii="Book Antiqua" w:hAnsi="Book Antiqua"/>
          <w:color w:val="000000"/>
          <w:sz w:val="24"/>
          <w:szCs w:val="24"/>
          <w:lang w:val="es-PR"/>
        </w:rPr>
        <w:t>,</w:t>
      </w:r>
      <w:r w:rsidRPr="007F38F6">
        <w:rPr>
          <w:rFonts w:ascii="Book Antiqua" w:hAnsi="Book Antiqua"/>
          <w:color w:val="000000"/>
          <w:sz w:val="24"/>
          <w:szCs w:val="24"/>
          <w:lang w:val="es-PR"/>
        </w:rPr>
        <w:t xml:space="preserve"> los balances de licencias por vacaciones y enfermedad acumuladas a la fecha de vigencia de esta Ley pero no podrá liquidar en efectivo los excesos acumulados antes de la vigencia de esta Ley.  </w:t>
      </w:r>
    </w:p>
    <w:p w:rsidR="005B5B16" w:rsidRPr="007F38F6" w:rsidRDefault="005B5B16" w:rsidP="00515BFC">
      <w:pPr>
        <w:keepNext/>
        <w:spacing w:after="0" w:line="480" w:lineRule="auto"/>
        <w:ind w:firstLine="720"/>
        <w:jc w:val="both"/>
        <w:rPr>
          <w:rFonts w:ascii="Book Antiqua" w:hAnsi="Book Antiqua"/>
          <w:color w:val="000000"/>
          <w:sz w:val="24"/>
          <w:szCs w:val="24"/>
          <w:lang w:val="es-PR"/>
        </w:rPr>
      </w:pPr>
      <w:r w:rsidRPr="007F38F6">
        <w:rPr>
          <w:rFonts w:ascii="Book Antiqua" w:hAnsi="Book Antiqua"/>
          <w:color w:val="000000"/>
          <w:sz w:val="24"/>
          <w:szCs w:val="24"/>
          <w:lang w:val="es-PR"/>
        </w:rPr>
        <w:t xml:space="preserve">Las agencias o </w:t>
      </w:r>
      <w:proofErr w:type="spellStart"/>
      <w:r w:rsidRPr="007F38F6">
        <w:rPr>
          <w:rFonts w:ascii="Book Antiqua" w:hAnsi="Book Antiqua"/>
          <w:color w:val="000000"/>
          <w:sz w:val="24"/>
          <w:szCs w:val="24"/>
          <w:lang w:val="es-PR"/>
        </w:rPr>
        <w:t>instrumentalidades</w:t>
      </w:r>
      <w:proofErr w:type="spellEnd"/>
      <w:r w:rsidRPr="007F38F6">
        <w:rPr>
          <w:rFonts w:ascii="Book Antiqua" w:hAnsi="Book Antiqua"/>
          <w:color w:val="000000"/>
          <w:sz w:val="24"/>
          <w:szCs w:val="24"/>
          <w:lang w:val="es-PR"/>
        </w:rPr>
        <w:t xml:space="preserve"> públicas están obligadas a establecer de forma inmediata un plan para agotar el exceso de los balances acumulados para los empleados, tanto </w:t>
      </w:r>
      <w:proofErr w:type="spellStart"/>
      <w:r w:rsidRPr="007F38F6">
        <w:rPr>
          <w:rFonts w:ascii="Book Antiqua" w:hAnsi="Book Antiqua"/>
          <w:color w:val="000000"/>
          <w:sz w:val="24"/>
          <w:szCs w:val="24"/>
          <w:lang w:val="es-PR"/>
        </w:rPr>
        <w:t>unionados</w:t>
      </w:r>
      <w:proofErr w:type="spellEnd"/>
      <w:r w:rsidRPr="007F38F6">
        <w:rPr>
          <w:rFonts w:ascii="Book Antiqua" w:hAnsi="Book Antiqua"/>
          <w:color w:val="000000"/>
          <w:sz w:val="24"/>
          <w:szCs w:val="24"/>
          <w:lang w:val="es-PR"/>
        </w:rPr>
        <w:t xml:space="preserve"> como no </w:t>
      </w:r>
      <w:proofErr w:type="spellStart"/>
      <w:r w:rsidRPr="007F38F6">
        <w:rPr>
          <w:rFonts w:ascii="Book Antiqua" w:hAnsi="Book Antiqua"/>
          <w:color w:val="000000"/>
          <w:sz w:val="24"/>
          <w:szCs w:val="24"/>
          <w:lang w:val="es-PR"/>
        </w:rPr>
        <w:t>unionados</w:t>
      </w:r>
      <w:proofErr w:type="spellEnd"/>
      <w:r w:rsidRPr="007F38F6">
        <w:rPr>
          <w:rFonts w:ascii="Book Antiqua" w:hAnsi="Book Antiqua"/>
          <w:color w:val="000000"/>
          <w:sz w:val="24"/>
          <w:szCs w:val="24"/>
          <w:lang w:val="es-PR"/>
        </w:rPr>
        <w:t xml:space="preserve">, de manera tal, que al 31 de diciembre del </w:t>
      </w:r>
      <w:r w:rsidR="0030413F" w:rsidRPr="007F38F6">
        <w:rPr>
          <w:rFonts w:ascii="Book Antiqua" w:hAnsi="Book Antiqua"/>
          <w:color w:val="000000"/>
          <w:sz w:val="24"/>
          <w:szCs w:val="24"/>
          <w:lang w:val="es-PR"/>
        </w:rPr>
        <w:t>2017</w:t>
      </w:r>
      <w:r w:rsidRPr="007F38F6">
        <w:rPr>
          <w:rFonts w:ascii="Book Antiqua" w:hAnsi="Book Antiqua"/>
          <w:color w:val="000000"/>
          <w:sz w:val="24"/>
          <w:szCs w:val="24"/>
          <w:lang w:val="es-PR"/>
        </w:rPr>
        <w:t xml:space="preserve">, no hayan acumulaciones en exceso de lo permitido en licencias de enfermedad o vacaciones; </w:t>
      </w:r>
      <w:r w:rsidRPr="007F38F6">
        <w:rPr>
          <w:rFonts w:ascii="Book Antiqua" w:hAnsi="Book Antiqua"/>
          <w:color w:val="000000"/>
          <w:sz w:val="24"/>
          <w:szCs w:val="24"/>
          <w:lang w:val="es-PR"/>
        </w:rPr>
        <w:lastRenderedPageBreak/>
        <w:t xml:space="preserve">disponiéndose además, que después de esa fecha se </w:t>
      </w:r>
      <w:r w:rsidR="00387972" w:rsidRPr="007F38F6">
        <w:rPr>
          <w:rFonts w:ascii="Book Antiqua" w:hAnsi="Book Antiqua"/>
          <w:color w:val="000000"/>
          <w:sz w:val="24"/>
          <w:szCs w:val="24"/>
          <w:lang w:val="es-PR"/>
        </w:rPr>
        <w:t xml:space="preserve">perderá </w:t>
      </w:r>
      <w:r w:rsidRPr="007F38F6">
        <w:rPr>
          <w:rFonts w:ascii="Book Antiqua" w:hAnsi="Book Antiqua"/>
          <w:color w:val="000000"/>
          <w:sz w:val="24"/>
          <w:szCs w:val="24"/>
          <w:lang w:val="es-PR"/>
        </w:rPr>
        <w:t>el balance</w:t>
      </w:r>
      <w:r w:rsidR="0030413F" w:rsidRPr="007F38F6">
        <w:rPr>
          <w:rFonts w:ascii="Book Antiqua" w:hAnsi="Book Antiqua"/>
          <w:color w:val="000000"/>
          <w:sz w:val="24"/>
          <w:szCs w:val="24"/>
          <w:lang w:val="es-PR"/>
        </w:rPr>
        <w:t xml:space="preserve"> en exceso</w:t>
      </w:r>
      <w:r w:rsidRPr="007F38F6">
        <w:rPr>
          <w:rFonts w:ascii="Book Antiqua" w:hAnsi="Book Antiqua"/>
          <w:color w:val="000000"/>
          <w:sz w:val="24"/>
          <w:szCs w:val="24"/>
          <w:lang w:val="es-PR"/>
        </w:rPr>
        <w:t xml:space="preserve"> que no haya sido utilizado.  </w:t>
      </w:r>
    </w:p>
    <w:p w:rsidR="00616850" w:rsidRPr="007F38F6" w:rsidRDefault="005B5B16" w:rsidP="00515BFC">
      <w:pPr>
        <w:keepNext/>
        <w:spacing w:after="0" w:line="480" w:lineRule="auto"/>
        <w:ind w:firstLine="720"/>
        <w:jc w:val="both"/>
        <w:rPr>
          <w:rFonts w:ascii="Book Antiqua" w:hAnsi="Book Antiqua"/>
          <w:color w:val="000000"/>
          <w:sz w:val="24"/>
          <w:szCs w:val="24"/>
          <w:lang w:val="es-PR"/>
        </w:rPr>
      </w:pPr>
      <w:r w:rsidRPr="007F38F6">
        <w:rPr>
          <w:rFonts w:ascii="Book Antiqua" w:hAnsi="Book Antiqua"/>
          <w:color w:val="000000"/>
          <w:sz w:val="24"/>
          <w:szCs w:val="24"/>
          <w:lang w:val="es-PR"/>
        </w:rPr>
        <w:t>A partir de la vigencia de esta Ley</w:t>
      </w:r>
      <w:r w:rsidR="00217305" w:rsidRPr="007F38F6">
        <w:rPr>
          <w:rFonts w:ascii="Book Antiqua" w:hAnsi="Book Antiqua"/>
          <w:color w:val="000000"/>
          <w:sz w:val="24"/>
          <w:szCs w:val="24"/>
          <w:lang w:val="es-PR"/>
        </w:rPr>
        <w:t>,</w:t>
      </w:r>
      <w:r w:rsidRPr="007F38F6">
        <w:rPr>
          <w:rFonts w:ascii="Book Antiqua" w:hAnsi="Book Antiqua"/>
          <w:color w:val="000000"/>
          <w:sz w:val="24"/>
          <w:szCs w:val="24"/>
          <w:lang w:val="es-PR"/>
        </w:rPr>
        <w:t xml:space="preserve"> ningún empleado público</w:t>
      </w:r>
      <w:r w:rsidR="00217305" w:rsidRPr="007F38F6">
        <w:rPr>
          <w:rFonts w:ascii="Book Antiqua" w:hAnsi="Book Antiqua"/>
          <w:color w:val="000000"/>
          <w:sz w:val="24"/>
          <w:szCs w:val="24"/>
          <w:lang w:val="es-PR"/>
        </w:rPr>
        <w:t>,</w:t>
      </w:r>
      <w:r w:rsidRPr="007F38F6">
        <w:rPr>
          <w:rFonts w:ascii="Book Antiqua" w:hAnsi="Book Antiqua"/>
          <w:color w:val="000000"/>
          <w:sz w:val="24"/>
          <w:szCs w:val="24"/>
          <w:lang w:val="es-PR"/>
        </w:rPr>
        <w:t xml:space="preserve"> </w:t>
      </w:r>
      <w:r w:rsidR="00217305" w:rsidRPr="007F38F6">
        <w:rPr>
          <w:rFonts w:ascii="Book Antiqua" w:hAnsi="Book Antiqua"/>
          <w:color w:val="000000"/>
          <w:sz w:val="24"/>
          <w:szCs w:val="24"/>
          <w:lang w:val="es-PR"/>
        </w:rPr>
        <w:t xml:space="preserve">sea </w:t>
      </w:r>
      <w:proofErr w:type="spellStart"/>
      <w:r w:rsidRPr="007F38F6">
        <w:rPr>
          <w:rFonts w:ascii="Book Antiqua" w:hAnsi="Book Antiqua"/>
          <w:color w:val="000000"/>
          <w:sz w:val="24"/>
          <w:szCs w:val="24"/>
          <w:lang w:val="es-PR"/>
        </w:rPr>
        <w:t>unionado</w:t>
      </w:r>
      <w:proofErr w:type="spellEnd"/>
      <w:r w:rsidRPr="007F38F6">
        <w:rPr>
          <w:rFonts w:ascii="Book Antiqua" w:hAnsi="Book Antiqua"/>
          <w:color w:val="000000"/>
          <w:sz w:val="24"/>
          <w:szCs w:val="24"/>
          <w:lang w:val="es-PR"/>
        </w:rPr>
        <w:t xml:space="preserve"> </w:t>
      </w:r>
      <w:r w:rsidR="00217305" w:rsidRPr="007F38F6">
        <w:rPr>
          <w:rFonts w:ascii="Book Antiqua" w:hAnsi="Book Antiqua"/>
          <w:color w:val="000000"/>
          <w:sz w:val="24"/>
          <w:szCs w:val="24"/>
          <w:lang w:val="es-PR"/>
        </w:rPr>
        <w:t xml:space="preserve">o </w:t>
      </w:r>
      <w:r w:rsidRPr="007F38F6">
        <w:rPr>
          <w:rFonts w:ascii="Book Antiqua" w:hAnsi="Book Antiqua"/>
          <w:color w:val="000000"/>
          <w:sz w:val="24"/>
          <w:szCs w:val="24"/>
          <w:lang w:val="es-PR"/>
        </w:rPr>
        <w:t>n</w:t>
      </w:r>
      <w:r w:rsidR="00D90594" w:rsidRPr="007F38F6">
        <w:rPr>
          <w:rFonts w:ascii="Book Antiqua" w:hAnsi="Book Antiqua"/>
          <w:color w:val="000000"/>
          <w:sz w:val="24"/>
          <w:szCs w:val="24"/>
          <w:lang w:val="es-PR"/>
        </w:rPr>
        <w:t xml:space="preserve">o </w:t>
      </w:r>
      <w:proofErr w:type="spellStart"/>
      <w:r w:rsidR="00D90594" w:rsidRPr="007F38F6">
        <w:rPr>
          <w:rFonts w:ascii="Book Antiqua" w:hAnsi="Book Antiqua"/>
          <w:color w:val="000000"/>
          <w:sz w:val="24"/>
          <w:szCs w:val="24"/>
          <w:lang w:val="es-PR"/>
        </w:rPr>
        <w:t>unionado</w:t>
      </w:r>
      <w:proofErr w:type="spellEnd"/>
      <w:r w:rsidR="00217305" w:rsidRPr="007F38F6">
        <w:rPr>
          <w:rFonts w:ascii="Book Antiqua" w:hAnsi="Book Antiqua"/>
          <w:color w:val="000000"/>
          <w:sz w:val="24"/>
          <w:szCs w:val="24"/>
          <w:lang w:val="es-PR"/>
        </w:rPr>
        <w:t>,</w:t>
      </w:r>
      <w:r w:rsidR="00D90594" w:rsidRPr="007F38F6">
        <w:rPr>
          <w:rFonts w:ascii="Book Antiqua" w:hAnsi="Book Antiqua"/>
          <w:color w:val="000000"/>
          <w:sz w:val="24"/>
          <w:szCs w:val="24"/>
          <w:lang w:val="es-PR"/>
        </w:rPr>
        <w:t xml:space="preserve"> que trabaje para el G</w:t>
      </w:r>
      <w:r w:rsidRPr="007F38F6">
        <w:rPr>
          <w:rFonts w:ascii="Book Antiqua" w:hAnsi="Book Antiqua"/>
          <w:color w:val="000000"/>
          <w:sz w:val="24"/>
          <w:szCs w:val="24"/>
          <w:lang w:val="es-PR"/>
        </w:rPr>
        <w:t xml:space="preserve">obierno </w:t>
      </w:r>
      <w:r w:rsidR="00A93D7C" w:rsidRPr="007F38F6">
        <w:rPr>
          <w:rFonts w:ascii="Book Antiqua" w:hAnsi="Book Antiqua"/>
          <w:color w:val="000000"/>
          <w:sz w:val="24"/>
          <w:szCs w:val="24"/>
          <w:lang w:val="es-PR"/>
        </w:rPr>
        <w:t xml:space="preserve">de Puerto Rico </w:t>
      </w:r>
      <w:r w:rsidRPr="007F38F6">
        <w:rPr>
          <w:rFonts w:ascii="Book Antiqua" w:hAnsi="Book Antiqua"/>
          <w:color w:val="000000"/>
          <w:sz w:val="24"/>
          <w:szCs w:val="24"/>
          <w:lang w:val="es-PR"/>
        </w:rPr>
        <w:t>en alguna de sus agencias</w:t>
      </w:r>
      <w:r w:rsidR="008D1A37" w:rsidRPr="007F38F6">
        <w:rPr>
          <w:rFonts w:ascii="Book Antiqua" w:hAnsi="Book Antiqua"/>
          <w:color w:val="000000"/>
          <w:sz w:val="24"/>
          <w:szCs w:val="24"/>
          <w:lang w:val="es-PR"/>
        </w:rPr>
        <w:t>,</w:t>
      </w:r>
      <w:r w:rsidRPr="007F38F6">
        <w:rPr>
          <w:rFonts w:ascii="Book Antiqua" w:hAnsi="Book Antiqua"/>
          <w:color w:val="000000"/>
          <w:sz w:val="24"/>
          <w:szCs w:val="24"/>
          <w:lang w:val="es-PR"/>
        </w:rPr>
        <w:t xml:space="preserve"> </w:t>
      </w:r>
      <w:proofErr w:type="spellStart"/>
      <w:r w:rsidRPr="007F38F6">
        <w:rPr>
          <w:rFonts w:ascii="Book Antiqua" w:hAnsi="Book Antiqua"/>
          <w:color w:val="000000"/>
          <w:sz w:val="24"/>
          <w:szCs w:val="24"/>
          <w:lang w:val="es-PR"/>
        </w:rPr>
        <w:t>instrumentalidades</w:t>
      </w:r>
      <w:proofErr w:type="spellEnd"/>
      <w:r w:rsidRPr="007F38F6">
        <w:rPr>
          <w:rFonts w:ascii="Book Antiqua" w:hAnsi="Book Antiqua"/>
          <w:color w:val="000000"/>
          <w:sz w:val="24"/>
          <w:szCs w:val="24"/>
          <w:lang w:val="es-PR"/>
        </w:rPr>
        <w:t xml:space="preserve"> </w:t>
      </w:r>
      <w:r w:rsidR="008D1A37" w:rsidRPr="007F38F6">
        <w:rPr>
          <w:rFonts w:ascii="Book Antiqua" w:hAnsi="Book Antiqua"/>
          <w:color w:val="000000"/>
          <w:sz w:val="24"/>
          <w:szCs w:val="24"/>
          <w:lang w:val="es-PR"/>
        </w:rPr>
        <w:t xml:space="preserve">o corporaciones </w:t>
      </w:r>
      <w:r w:rsidRPr="007F38F6">
        <w:rPr>
          <w:rFonts w:ascii="Book Antiqua" w:hAnsi="Book Antiqua"/>
          <w:color w:val="000000"/>
          <w:sz w:val="24"/>
          <w:szCs w:val="24"/>
          <w:lang w:val="es-PR"/>
        </w:rPr>
        <w:t>públicas tendrá derecho al pago de la liquidación de días en exceso por</w:t>
      </w:r>
      <w:r w:rsidR="00C53B0F" w:rsidRPr="007F38F6">
        <w:rPr>
          <w:rFonts w:ascii="Book Antiqua" w:hAnsi="Book Antiqua"/>
          <w:color w:val="000000"/>
          <w:sz w:val="24"/>
          <w:szCs w:val="24"/>
          <w:lang w:val="es-PR"/>
        </w:rPr>
        <w:t xml:space="preserve"> concepto de</w:t>
      </w:r>
      <w:r w:rsidRPr="007F38F6">
        <w:rPr>
          <w:rFonts w:ascii="Book Antiqua" w:hAnsi="Book Antiqua"/>
          <w:color w:val="000000"/>
          <w:sz w:val="24"/>
          <w:szCs w:val="24"/>
          <w:lang w:val="es-PR"/>
        </w:rPr>
        <w:t xml:space="preserve"> vacaciones </w:t>
      </w:r>
      <w:r w:rsidR="00217305" w:rsidRPr="007F38F6">
        <w:rPr>
          <w:rFonts w:ascii="Book Antiqua" w:hAnsi="Book Antiqua"/>
          <w:color w:val="000000"/>
          <w:sz w:val="24"/>
          <w:szCs w:val="24"/>
          <w:lang w:val="es-PR"/>
        </w:rPr>
        <w:t xml:space="preserve">o </w:t>
      </w:r>
      <w:r w:rsidRPr="007F38F6">
        <w:rPr>
          <w:rFonts w:ascii="Book Antiqua" w:hAnsi="Book Antiqua"/>
          <w:color w:val="000000"/>
          <w:sz w:val="24"/>
          <w:szCs w:val="24"/>
          <w:lang w:val="es-PR"/>
        </w:rPr>
        <w:t xml:space="preserve">enfermedad. </w:t>
      </w:r>
    </w:p>
    <w:p w:rsidR="008D1A37" w:rsidRPr="005D5640" w:rsidRDefault="00F9255B" w:rsidP="00515BFC">
      <w:pPr>
        <w:spacing w:after="0" w:line="480" w:lineRule="auto"/>
        <w:ind w:firstLine="720"/>
        <w:jc w:val="both"/>
        <w:rPr>
          <w:rFonts w:ascii="Book Antiqua" w:hAnsi="Book Antiqua"/>
          <w:sz w:val="24"/>
          <w:szCs w:val="24"/>
          <w:lang w:val="es-PR"/>
        </w:rPr>
      </w:pPr>
      <w:r w:rsidRPr="005D5640">
        <w:rPr>
          <w:rFonts w:ascii="Book Antiqua" w:eastAsia="Times New Roman" w:hAnsi="Book Antiqua"/>
          <w:sz w:val="24"/>
          <w:szCs w:val="24"/>
          <w:lang w:val="es-PR"/>
        </w:rPr>
        <w:t xml:space="preserve">Artículo </w:t>
      </w:r>
      <w:r w:rsidR="0030413F" w:rsidRPr="005D5640">
        <w:rPr>
          <w:rFonts w:ascii="Book Antiqua" w:eastAsia="Times New Roman" w:hAnsi="Book Antiqua"/>
          <w:sz w:val="24"/>
          <w:szCs w:val="24"/>
          <w:lang w:val="es-PR"/>
        </w:rPr>
        <w:t>2.11</w:t>
      </w:r>
      <w:r w:rsidRPr="005D5640">
        <w:rPr>
          <w:rFonts w:ascii="Book Antiqua" w:eastAsia="Times New Roman" w:hAnsi="Book Antiqua"/>
          <w:sz w:val="24"/>
          <w:szCs w:val="24"/>
          <w:lang w:val="es-PR"/>
        </w:rPr>
        <w:t>.-</w:t>
      </w:r>
      <w:r w:rsidR="0030413F" w:rsidRPr="005D5640">
        <w:rPr>
          <w:rFonts w:ascii="Book Antiqua" w:eastAsia="Times New Roman" w:hAnsi="Book Antiqua"/>
          <w:sz w:val="24"/>
          <w:szCs w:val="24"/>
          <w:lang w:val="es-PR"/>
        </w:rPr>
        <w:t>L</w:t>
      </w:r>
      <w:r w:rsidR="008D1A37" w:rsidRPr="005D5640">
        <w:rPr>
          <w:rFonts w:ascii="Book Antiqua" w:hAnsi="Book Antiqua"/>
          <w:sz w:val="24"/>
          <w:szCs w:val="24"/>
          <w:lang w:val="es-PR"/>
        </w:rPr>
        <w:t xml:space="preserve">iquidación final de </w:t>
      </w:r>
      <w:r w:rsidR="0030413F" w:rsidRPr="005D5640">
        <w:rPr>
          <w:rFonts w:ascii="Book Antiqua" w:hAnsi="Book Antiqua"/>
          <w:sz w:val="24"/>
          <w:szCs w:val="24"/>
          <w:lang w:val="es-PR"/>
        </w:rPr>
        <w:t>licencia de vacaciones acumulada</w:t>
      </w:r>
      <w:r w:rsidR="008D1A37" w:rsidRPr="005D5640">
        <w:rPr>
          <w:rFonts w:ascii="Book Antiqua" w:hAnsi="Book Antiqua"/>
          <w:sz w:val="24"/>
          <w:szCs w:val="24"/>
          <w:lang w:val="es-PR"/>
        </w:rPr>
        <w:t xml:space="preserve"> en caso de </w:t>
      </w:r>
      <w:r w:rsidR="0030413F" w:rsidRPr="005D5640">
        <w:rPr>
          <w:rFonts w:ascii="Book Antiqua" w:hAnsi="Book Antiqua"/>
          <w:sz w:val="24"/>
          <w:szCs w:val="24"/>
          <w:lang w:val="es-PR"/>
        </w:rPr>
        <w:t>desvinculación</w:t>
      </w:r>
      <w:r w:rsidR="008D1A37" w:rsidRPr="005D5640">
        <w:rPr>
          <w:rFonts w:ascii="Book Antiqua" w:hAnsi="Book Antiqua"/>
          <w:sz w:val="24"/>
          <w:szCs w:val="24"/>
          <w:lang w:val="es-PR"/>
        </w:rPr>
        <w:t xml:space="preserve"> del empleado del servicio público:</w:t>
      </w:r>
    </w:p>
    <w:p w:rsidR="008D1A37" w:rsidRPr="00D674B9" w:rsidRDefault="00F9255B" w:rsidP="00515BFC">
      <w:pPr>
        <w:spacing w:after="0" w:line="480" w:lineRule="auto"/>
        <w:ind w:firstLine="720"/>
        <w:jc w:val="both"/>
        <w:rPr>
          <w:rFonts w:ascii="Book Antiqua" w:hAnsi="Book Antiqua"/>
          <w:color w:val="000000"/>
          <w:sz w:val="24"/>
          <w:szCs w:val="24"/>
          <w:lang w:val="es-PR"/>
        </w:rPr>
      </w:pPr>
      <w:r w:rsidRPr="007F38F6">
        <w:rPr>
          <w:rFonts w:ascii="Book Antiqua" w:hAnsi="Book Antiqua"/>
          <w:color w:val="000000"/>
          <w:sz w:val="24"/>
          <w:szCs w:val="24"/>
          <w:lang w:val="es-PR"/>
        </w:rPr>
        <w:t xml:space="preserve">A partir de la vigencia de esta Ley, </w:t>
      </w:r>
      <w:r w:rsidR="0030413F" w:rsidRPr="007F38F6">
        <w:rPr>
          <w:rFonts w:ascii="Book Antiqua" w:hAnsi="Book Antiqua"/>
          <w:color w:val="000000"/>
          <w:sz w:val="24"/>
          <w:szCs w:val="24"/>
          <w:lang w:val="es-PR"/>
        </w:rPr>
        <w:t>cualquier</w:t>
      </w:r>
      <w:r w:rsidRPr="007F38F6">
        <w:rPr>
          <w:rFonts w:ascii="Book Antiqua" w:hAnsi="Book Antiqua"/>
          <w:color w:val="000000"/>
          <w:sz w:val="24"/>
          <w:szCs w:val="24"/>
          <w:lang w:val="es-PR"/>
        </w:rPr>
        <w:t xml:space="preserve"> empleado público, sea </w:t>
      </w:r>
      <w:proofErr w:type="spellStart"/>
      <w:r w:rsidRPr="007F38F6">
        <w:rPr>
          <w:rFonts w:ascii="Book Antiqua" w:hAnsi="Book Antiqua"/>
          <w:color w:val="000000"/>
          <w:sz w:val="24"/>
          <w:szCs w:val="24"/>
          <w:lang w:val="es-PR"/>
        </w:rPr>
        <w:t>unionado</w:t>
      </w:r>
      <w:proofErr w:type="spellEnd"/>
      <w:r w:rsidRPr="007F38F6">
        <w:rPr>
          <w:rFonts w:ascii="Book Antiqua" w:hAnsi="Book Antiqua"/>
          <w:color w:val="000000"/>
          <w:sz w:val="24"/>
          <w:szCs w:val="24"/>
          <w:lang w:val="es-PR"/>
        </w:rPr>
        <w:t xml:space="preserve"> o no </w:t>
      </w:r>
      <w:proofErr w:type="spellStart"/>
      <w:r w:rsidRPr="007F38F6">
        <w:rPr>
          <w:rFonts w:ascii="Book Antiqua" w:hAnsi="Book Antiqua"/>
          <w:color w:val="000000"/>
          <w:sz w:val="24"/>
          <w:szCs w:val="24"/>
          <w:lang w:val="es-PR"/>
        </w:rPr>
        <w:t>unionado</w:t>
      </w:r>
      <w:proofErr w:type="spellEnd"/>
      <w:r w:rsidRPr="007F38F6">
        <w:rPr>
          <w:rFonts w:ascii="Book Antiqua" w:hAnsi="Book Antiqua"/>
          <w:color w:val="000000"/>
          <w:sz w:val="24"/>
          <w:szCs w:val="24"/>
          <w:lang w:val="es-PR"/>
        </w:rPr>
        <w:t xml:space="preserve">, </w:t>
      </w:r>
      <w:r w:rsidR="0030413F" w:rsidRPr="007F38F6">
        <w:rPr>
          <w:rFonts w:ascii="Book Antiqua" w:hAnsi="Book Antiqua"/>
          <w:color w:val="000000"/>
          <w:sz w:val="24"/>
          <w:szCs w:val="24"/>
          <w:lang w:val="es-PR"/>
        </w:rPr>
        <w:t>solamente</w:t>
      </w:r>
      <w:r w:rsidR="008D1A37" w:rsidRPr="007F38F6">
        <w:rPr>
          <w:rFonts w:ascii="Book Antiqua" w:hAnsi="Book Antiqua"/>
          <w:color w:val="000000"/>
          <w:sz w:val="24"/>
          <w:szCs w:val="24"/>
          <w:lang w:val="es-PR"/>
        </w:rPr>
        <w:t xml:space="preserve"> </w:t>
      </w:r>
      <w:r w:rsidRPr="007F38F6">
        <w:rPr>
          <w:rFonts w:ascii="Book Antiqua" w:hAnsi="Book Antiqua"/>
          <w:color w:val="000000"/>
          <w:sz w:val="24"/>
          <w:szCs w:val="24"/>
          <w:lang w:val="es-PR"/>
        </w:rPr>
        <w:t xml:space="preserve">tendrá derecho al pago </w:t>
      </w:r>
      <w:r w:rsidR="0030413F" w:rsidRPr="007F38F6">
        <w:rPr>
          <w:rFonts w:ascii="Book Antiqua" w:hAnsi="Book Antiqua"/>
          <w:color w:val="000000"/>
          <w:sz w:val="24"/>
          <w:szCs w:val="24"/>
          <w:lang w:val="es-PR"/>
        </w:rPr>
        <w:t>de</w:t>
      </w:r>
      <w:r w:rsidR="008D1A37" w:rsidRPr="007F38F6">
        <w:rPr>
          <w:rFonts w:ascii="Book Antiqua" w:hAnsi="Book Antiqua"/>
          <w:color w:val="000000"/>
          <w:sz w:val="24"/>
          <w:szCs w:val="24"/>
          <w:lang w:val="es-PR"/>
        </w:rPr>
        <w:t xml:space="preserve"> una liquidación final de los días que tenga disponible</w:t>
      </w:r>
      <w:r w:rsidR="00C07AE2" w:rsidRPr="007F38F6">
        <w:rPr>
          <w:rFonts w:ascii="Book Antiqua" w:hAnsi="Book Antiqua"/>
          <w:color w:val="000000"/>
          <w:sz w:val="24"/>
          <w:szCs w:val="24"/>
          <w:lang w:val="es-PR"/>
        </w:rPr>
        <w:t>s</w:t>
      </w:r>
      <w:r w:rsidR="0030413F" w:rsidRPr="007F38F6">
        <w:rPr>
          <w:rFonts w:ascii="Book Antiqua" w:hAnsi="Book Antiqua"/>
          <w:color w:val="000000"/>
          <w:sz w:val="24"/>
          <w:szCs w:val="24"/>
          <w:lang w:val="es-PR"/>
        </w:rPr>
        <w:t xml:space="preserve"> en concepto de licencia de vacaciones</w:t>
      </w:r>
      <w:r w:rsidR="008D1A37" w:rsidRPr="007F38F6">
        <w:rPr>
          <w:rFonts w:ascii="Book Antiqua" w:hAnsi="Book Antiqua"/>
          <w:color w:val="000000"/>
          <w:sz w:val="24"/>
          <w:szCs w:val="24"/>
          <w:lang w:val="es-PR"/>
        </w:rPr>
        <w:t xml:space="preserve"> al momento del cese de servicios, lo cual nunca podrá ser mayor de sesenta (60) </w:t>
      </w:r>
      <w:r w:rsidR="008D1A37" w:rsidRPr="00D674B9">
        <w:rPr>
          <w:rFonts w:ascii="Book Antiqua" w:hAnsi="Book Antiqua"/>
          <w:color w:val="000000"/>
          <w:sz w:val="24"/>
          <w:szCs w:val="24"/>
          <w:lang w:val="es-PR"/>
        </w:rPr>
        <w:t xml:space="preserve">días. </w:t>
      </w:r>
      <w:r w:rsidR="00E65E51" w:rsidRPr="00D674B9">
        <w:rPr>
          <w:rFonts w:ascii="Book Antiqua" w:hAnsi="Book Antiqua"/>
          <w:color w:val="000000"/>
          <w:sz w:val="24"/>
          <w:szCs w:val="24"/>
          <w:lang w:val="es-PR"/>
        </w:rPr>
        <w:t xml:space="preserve"> </w:t>
      </w:r>
      <w:r w:rsidR="002B2D82" w:rsidRPr="00D674B9">
        <w:rPr>
          <w:rFonts w:ascii="Book Antiqua" w:hAnsi="Book Antiqua"/>
          <w:color w:val="000000"/>
          <w:sz w:val="24"/>
          <w:szCs w:val="24"/>
          <w:lang w:val="es-PR"/>
        </w:rPr>
        <w:t>El empleado podrá autorizar para que se destine dicho balance</w:t>
      </w:r>
      <w:r w:rsidR="00086F0D">
        <w:rPr>
          <w:rFonts w:ascii="Book Antiqua" w:hAnsi="Book Antiqua"/>
          <w:color w:val="000000"/>
          <w:sz w:val="24"/>
          <w:szCs w:val="24"/>
          <w:lang w:val="es-PR"/>
        </w:rPr>
        <w:t xml:space="preserve"> y/o exceso</w:t>
      </w:r>
      <w:r w:rsidR="00C4134F">
        <w:rPr>
          <w:rFonts w:ascii="Book Antiqua" w:hAnsi="Book Antiqua"/>
          <w:color w:val="000000"/>
          <w:sz w:val="24"/>
          <w:szCs w:val="24"/>
          <w:lang w:val="es-PR"/>
        </w:rPr>
        <w:t xml:space="preserve"> preexistente a la aprobación de esta Ley</w:t>
      </w:r>
      <w:r w:rsidR="002B2D82" w:rsidRPr="00D674B9">
        <w:rPr>
          <w:rFonts w:ascii="Book Antiqua" w:hAnsi="Book Antiqua"/>
          <w:color w:val="000000"/>
          <w:sz w:val="24"/>
          <w:szCs w:val="24"/>
          <w:lang w:val="es-PR"/>
        </w:rPr>
        <w:t xml:space="preserve"> a su Sistema de Retiro para que cotice como tiempo trabajado.</w:t>
      </w:r>
    </w:p>
    <w:p w:rsidR="006D7E3F" w:rsidRPr="00D674B9" w:rsidRDefault="006D7E3F" w:rsidP="00515BFC">
      <w:pPr>
        <w:spacing w:after="0" w:line="480" w:lineRule="auto"/>
        <w:ind w:firstLine="720"/>
        <w:jc w:val="both"/>
        <w:rPr>
          <w:rFonts w:ascii="Book Antiqua" w:hAnsi="Book Antiqua"/>
          <w:color w:val="000000"/>
          <w:sz w:val="24"/>
          <w:szCs w:val="24"/>
          <w:lang w:val="es-PR"/>
        </w:rPr>
      </w:pPr>
      <w:r w:rsidRPr="00D674B9">
        <w:rPr>
          <w:rFonts w:ascii="Book Antiqua" w:hAnsi="Book Antiqua"/>
          <w:color w:val="000000"/>
          <w:sz w:val="24"/>
          <w:szCs w:val="24"/>
          <w:lang w:val="es-PR"/>
        </w:rPr>
        <w:t>Artículo 2.11(a).-Se enmienda el Artículo 3 de la Ley Núm. 125 de 10 de junio de 1967, según enm</w:t>
      </w:r>
      <w:r w:rsidR="005742F0" w:rsidRPr="00D674B9">
        <w:rPr>
          <w:rFonts w:ascii="Book Antiqua" w:hAnsi="Book Antiqua"/>
          <w:color w:val="000000"/>
          <w:sz w:val="24"/>
          <w:szCs w:val="24"/>
          <w:lang w:val="es-PR"/>
        </w:rPr>
        <w:t>endada, para que lea como sigue</w:t>
      </w:r>
      <w:r w:rsidRPr="00D674B9">
        <w:rPr>
          <w:rFonts w:ascii="Book Antiqua" w:hAnsi="Book Antiqua"/>
          <w:color w:val="000000"/>
          <w:sz w:val="24"/>
          <w:szCs w:val="24"/>
          <w:lang w:val="es-PR"/>
        </w:rPr>
        <w:t xml:space="preserve">: </w:t>
      </w:r>
    </w:p>
    <w:p w:rsidR="006D7E3F" w:rsidRPr="00D674B9" w:rsidRDefault="00FD7284" w:rsidP="00D674B9">
      <w:pPr>
        <w:spacing w:after="0" w:line="480" w:lineRule="auto"/>
        <w:ind w:left="720" w:firstLine="720"/>
        <w:jc w:val="both"/>
        <w:rPr>
          <w:rFonts w:ascii="Book Antiqua" w:hAnsi="Book Antiqua"/>
          <w:color w:val="000000"/>
          <w:sz w:val="24"/>
          <w:szCs w:val="24"/>
          <w:lang w:val="es-PR"/>
        </w:rPr>
      </w:pPr>
      <w:r>
        <w:rPr>
          <w:rFonts w:ascii="Book Antiqua" w:hAnsi="Book Antiqua"/>
          <w:color w:val="000000"/>
          <w:sz w:val="24"/>
          <w:szCs w:val="24"/>
          <w:lang w:val="es-PR"/>
        </w:rPr>
        <w:t>“</w:t>
      </w:r>
      <w:r w:rsidR="006D7E3F" w:rsidRPr="00D674B9">
        <w:rPr>
          <w:rFonts w:ascii="Book Antiqua" w:hAnsi="Book Antiqua"/>
          <w:color w:val="000000"/>
          <w:sz w:val="24"/>
          <w:szCs w:val="24"/>
          <w:lang w:val="es-PR"/>
        </w:rPr>
        <w:t>El Gobernador reglamentará todo lo relativo a la concesión y disfrute de licencias y la cuantía del pago de compensación final, incluyendo el pago a los beneficiarios en caso de muerte, a los funcionarios nombrados por él, con excepción de los miembros de la Judicatura</w:t>
      </w:r>
      <w:r w:rsidR="005742F0" w:rsidRPr="00D674B9">
        <w:rPr>
          <w:rFonts w:ascii="Book Antiqua" w:hAnsi="Book Antiqua"/>
          <w:color w:val="000000"/>
          <w:sz w:val="24"/>
          <w:szCs w:val="24"/>
          <w:lang w:val="es-PR"/>
        </w:rPr>
        <w:t>,</w:t>
      </w:r>
      <w:r w:rsidR="006D7E3F" w:rsidRPr="00D674B9">
        <w:rPr>
          <w:rFonts w:ascii="Book Antiqua" w:hAnsi="Book Antiqua"/>
          <w:color w:val="000000"/>
          <w:sz w:val="24"/>
          <w:szCs w:val="24"/>
          <w:lang w:val="es-PR"/>
        </w:rPr>
        <w:t xml:space="preserve"> los fiscales, procuradores y registradores de la propiedad. A los efectos del pago de compensación final, que en ningún caso ex</w:t>
      </w:r>
      <w:r w:rsidR="007D118F" w:rsidRPr="00D674B9">
        <w:rPr>
          <w:rFonts w:ascii="Book Antiqua" w:hAnsi="Book Antiqua"/>
          <w:color w:val="000000"/>
          <w:sz w:val="24"/>
          <w:szCs w:val="24"/>
          <w:lang w:val="es-PR"/>
        </w:rPr>
        <w:t xml:space="preserve">cederá el equivalente a </w:t>
      </w:r>
      <w:r w:rsidR="006D7E3F" w:rsidRPr="00D674B9">
        <w:rPr>
          <w:rFonts w:ascii="Book Antiqua" w:hAnsi="Book Antiqua"/>
          <w:color w:val="000000"/>
          <w:sz w:val="24"/>
          <w:szCs w:val="24"/>
          <w:lang w:val="es-PR"/>
        </w:rPr>
        <w:t xml:space="preserve">dos (2) meses de sueldo, el Gobernador </w:t>
      </w:r>
      <w:r w:rsidR="006D7E3F" w:rsidRPr="00D674B9">
        <w:rPr>
          <w:rFonts w:ascii="Book Antiqua" w:hAnsi="Book Antiqua"/>
          <w:color w:val="000000"/>
          <w:sz w:val="24"/>
          <w:szCs w:val="24"/>
          <w:lang w:val="es-PR"/>
        </w:rPr>
        <w:lastRenderedPageBreak/>
        <w:t>tomará en consideración, entre otros, factores tales como las necesidades del servicio, tiempo durante el cual ejerció el cargo y situación fiscal de la agencia o entidad gubernamental, la naturaleza de las funciones desempeñadas y los créditos de licencia de vacaciones acumuladas en empleos anteriores en el Gobierno y no disfrutada al pasar a ocupar puestos de nombramiento por el Gobernador. Aquellas personas que hayan recibido el pago por una compensación final, según las disposiciones de esta Ley, vendrán obligadas a devolver la cantidad recibida si, por actos que acontecieron durante el ejercicio de su función pública, son convictas por los delitos de apropiación ilegal, malversación o robo, de fondos públicos; delitos contra el erario o la función pública, según tipificados en el Código Penal de Puerto Rico.</w:t>
      </w:r>
    </w:p>
    <w:p w:rsidR="006D7E3F" w:rsidRPr="00D674B9" w:rsidRDefault="006D7E3F" w:rsidP="006D7E3F">
      <w:pPr>
        <w:spacing w:after="0" w:line="480" w:lineRule="auto"/>
        <w:ind w:firstLine="720"/>
        <w:jc w:val="both"/>
        <w:rPr>
          <w:rFonts w:ascii="Book Antiqua" w:hAnsi="Book Antiqua"/>
          <w:color w:val="000000"/>
          <w:sz w:val="24"/>
          <w:szCs w:val="24"/>
          <w:lang w:val="es-PR"/>
        </w:rPr>
      </w:pPr>
      <w:r w:rsidRPr="00D674B9">
        <w:rPr>
          <w:rFonts w:ascii="Book Antiqua" w:hAnsi="Book Antiqua"/>
          <w:color w:val="000000"/>
          <w:sz w:val="24"/>
          <w:szCs w:val="24"/>
          <w:lang w:val="es-PR"/>
        </w:rPr>
        <w:t>...</w:t>
      </w:r>
      <w:r w:rsidR="00FD7284">
        <w:rPr>
          <w:rFonts w:ascii="Book Antiqua" w:hAnsi="Book Antiqua"/>
          <w:color w:val="000000"/>
          <w:sz w:val="24"/>
          <w:szCs w:val="24"/>
          <w:lang w:val="es-PR"/>
        </w:rPr>
        <w:t>”</w:t>
      </w:r>
    </w:p>
    <w:p w:rsidR="004E11F7" w:rsidRPr="007F38F6" w:rsidRDefault="004E11F7" w:rsidP="00515BFC">
      <w:pPr>
        <w:spacing w:after="0" w:line="480" w:lineRule="auto"/>
        <w:ind w:firstLine="720"/>
        <w:jc w:val="both"/>
        <w:rPr>
          <w:rFonts w:ascii="Book Antiqua" w:hAnsi="Book Antiqua"/>
          <w:sz w:val="24"/>
          <w:szCs w:val="24"/>
          <w:lang w:val="es-PR"/>
        </w:rPr>
      </w:pPr>
      <w:r w:rsidRPr="005D5640">
        <w:rPr>
          <w:rFonts w:ascii="Book Antiqua" w:eastAsia="Times New Roman" w:hAnsi="Book Antiqua"/>
          <w:color w:val="000000"/>
          <w:sz w:val="24"/>
          <w:szCs w:val="24"/>
          <w:lang w:val="es-PR"/>
        </w:rPr>
        <w:t xml:space="preserve">Artículo </w:t>
      </w:r>
      <w:r w:rsidR="00533089" w:rsidRPr="005D5640">
        <w:rPr>
          <w:rFonts w:ascii="Book Antiqua" w:eastAsia="Times New Roman" w:hAnsi="Book Antiqua"/>
          <w:color w:val="000000"/>
          <w:sz w:val="24"/>
          <w:szCs w:val="24"/>
          <w:lang w:val="es-PR"/>
        </w:rPr>
        <w:t>2.12</w:t>
      </w:r>
      <w:r w:rsidR="00D674B9">
        <w:rPr>
          <w:rFonts w:ascii="Book Antiqua" w:eastAsia="Times New Roman" w:hAnsi="Book Antiqua"/>
          <w:color w:val="000000"/>
          <w:sz w:val="24"/>
          <w:szCs w:val="24"/>
          <w:lang w:val="es-PR"/>
        </w:rPr>
        <w:t>.-</w:t>
      </w:r>
      <w:r w:rsidRPr="005D5640">
        <w:rPr>
          <w:rFonts w:ascii="Book Antiqua" w:eastAsia="Times New Roman" w:hAnsi="Book Antiqua"/>
          <w:color w:val="000000"/>
          <w:sz w:val="24"/>
          <w:szCs w:val="24"/>
          <w:lang w:val="es-PR"/>
        </w:rPr>
        <w:t>Se enmienda la</w:t>
      </w:r>
      <w:r w:rsidRPr="007F38F6">
        <w:rPr>
          <w:rFonts w:ascii="Book Antiqua" w:eastAsia="Times New Roman" w:hAnsi="Book Antiqua"/>
          <w:color w:val="000000"/>
          <w:sz w:val="24"/>
          <w:szCs w:val="24"/>
          <w:lang w:val="es-PR"/>
        </w:rPr>
        <w:t xml:space="preserve"> sección 4.3</w:t>
      </w:r>
      <w:r w:rsidR="007B0EF5" w:rsidRPr="007F38F6">
        <w:rPr>
          <w:rFonts w:ascii="Book Antiqua" w:eastAsia="Times New Roman" w:hAnsi="Book Antiqua"/>
          <w:color w:val="000000"/>
          <w:sz w:val="24"/>
          <w:szCs w:val="24"/>
          <w:lang w:val="es-PR"/>
        </w:rPr>
        <w:t xml:space="preserve"> del A</w:t>
      </w:r>
      <w:r w:rsidR="002F3A04" w:rsidRPr="007F38F6">
        <w:rPr>
          <w:rFonts w:ascii="Book Antiqua" w:eastAsia="Times New Roman" w:hAnsi="Book Antiqua"/>
          <w:color w:val="000000"/>
          <w:sz w:val="24"/>
          <w:szCs w:val="24"/>
          <w:lang w:val="es-PR"/>
        </w:rPr>
        <w:t>rtículo 4</w:t>
      </w:r>
      <w:r w:rsidRPr="007F38F6">
        <w:rPr>
          <w:rFonts w:ascii="Book Antiqua" w:eastAsia="Times New Roman" w:hAnsi="Book Antiqua"/>
          <w:color w:val="000000"/>
          <w:sz w:val="24"/>
          <w:szCs w:val="24"/>
          <w:lang w:val="es-PR"/>
        </w:rPr>
        <w:t xml:space="preserve"> de la L</w:t>
      </w:r>
      <w:r w:rsidRPr="007F38F6">
        <w:rPr>
          <w:rFonts w:ascii="Book Antiqua" w:hAnsi="Book Antiqua"/>
          <w:sz w:val="24"/>
          <w:szCs w:val="24"/>
          <w:lang w:val="es-PR"/>
        </w:rPr>
        <w:t>ey 8–2017, conocida como</w:t>
      </w:r>
      <w:r w:rsidRPr="007F38F6">
        <w:rPr>
          <w:rFonts w:ascii="Book Antiqua" w:hAnsi="Book Antiqua"/>
          <w:b/>
          <w:sz w:val="24"/>
          <w:szCs w:val="24"/>
          <w:lang w:val="es-PR"/>
        </w:rPr>
        <w:t xml:space="preserve"> </w:t>
      </w:r>
      <w:r w:rsidR="00FD7284">
        <w:rPr>
          <w:rFonts w:ascii="Book Antiqua" w:hAnsi="Book Antiqua"/>
          <w:sz w:val="24"/>
          <w:szCs w:val="24"/>
          <w:lang w:val="es-PR"/>
        </w:rPr>
        <w:t>“</w:t>
      </w:r>
      <w:r w:rsidRPr="007F38F6">
        <w:rPr>
          <w:rFonts w:ascii="Book Antiqua" w:hAnsi="Book Antiqua"/>
          <w:color w:val="000000"/>
          <w:sz w:val="24"/>
          <w:szCs w:val="24"/>
          <w:lang w:val="es-PR"/>
        </w:rPr>
        <w:t>Ley para la Administración y Transformación de los Recursos Humanos en el Gobierno de Puerto Rico</w:t>
      </w:r>
      <w:r w:rsidR="00FD7284">
        <w:rPr>
          <w:rFonts w:ascii="Book Antiqua" w:hAnsi="Book Antiqua"/>
          <w:color w:val="000000"/>
          <w:sz w:val="24"/>
          <w:szCs w:val="24"/>
          <w:lang w:val="es-PR"/>
        </w:rPr>
        <w:t>”</w:t>
      </w:r>
      <w:r w:rsidRPr="007F38F6">
        <w:rPr>
          <w:rFonts w:ascii="Book Antiqua" w:hAnsi="Book Antiqua"/>
          <w:color w:val="000000"/>
          <w:sz w:val="24"/>
          <w:szCs w:val="24"/>
          <w:lang w:val="es-PR"/>
        </w:rPr>
        <w:t>, para que lea como sigue:</w:t>
      </w:r>
    </w:p>
    <w:p w:rsidR="004E11F7" w:rsidRPr="007F38F6" w:rsidRDefault="00FD7284" w:rsidP="00515BFC">
      <w:pPr>
        <w:shd w:val="clear" w:color="auto" w:fill="FFFFFF"/>
        <w:spacing w:after="0" w:line="480" w:lineRule="auto"/>
        <w:ind w:left="720"/>
        <w:jc w:val="both"/>
        <w:rPr>
          <w:rFonts w:ascii="Book Antiqua" w:eastAsia="Times New Roman" w:hAnsi="Book Antiqua"/>
          <w:color w:val="000000"/>
          <w:sz w:val="24"/>
          <w:szCs w:val="24"/>
          <w:lang w:val="es-PR"/>
        </w:rPr>
      </w:pPr>
      <w:r>
        <w:rPr>
          <w:rFonts w:ascii="Book Antiqua" w:eastAsia="Times New Roman" w:hAnsi="Book Antiqua"/>
          <w:color w:val="000000"/>
          <w:sz w:val="24"/>
          <w:szCs w:val="24"/>
          <w:lang w:val="es-PR"/>
        </w:rPr>
        <w:t>“</w:t>
      </w:r>
      <w:r w:rsidR="004E11F7" w:rsidRPr="007F38F6">
        <w:rPr>
          <w:rFonts w:ascii="Book Antiqua" w:eastAsia="Times New Roman" w:hAnsi="Book Antiqua"/>
          <w:color w:val="000000"/>
          <w:sz w:val="24"/>
          <w:szCs w:val="24"/>
          <w:lang w:val="es-PR"/>
        </w:rPr>
        <w:t>Sección 4.3.-Funciones y Facultades de la Oficina y del (de la) Director(a)</w:t>
      </w:r>
    </w:p>
    <w:p w:rsidR="004E11F7" w:rsidRPr="007F38F6" w:rsidRDefault="004E11F7" w:rsidP="00515BFC">
      <w:pPr>
        <w:spacing w:after="0" w:line="480" w:lineRule="auto"/>
        <w:ind w:left="720"/>
        <w:jc w:val="both"/>
        <w:rPr>
          <w:rFonts w:ascii="Book Antiqua" w:hAnsi="Book Antiqua"/>
          <w:sz w:val="24"/>
          <w:szCs w:val="24"/>
          <w:lang w:val="es-PR"/>
        </w:rPr>
      </w:pPr>
      <w:r w:rsidRPr="007F38F6">
        <w:rPr>
          <w:rFonts w:ascii="Book Antiqua" w:hAnsi="Book Antiqua"/>
          <w:sz w:val="24"/>
          <w:szCs w:val="24"/>
          <w:lang w:val="es-PR"/>
        </w:rPr>
        <w:tab/>
        <w:t>Además de las funciones y facultades que se confieren en otras disposiciones de esta Ley, la Oficina y el (la) Director(a) tendrán las siguientes:</w:t>
      </w:r>
    </w:p>
    <w:p w:rsidR="004E11F7" w:rsidRPr="007F38F6" w:rsidRDefault="00D674B9" w:rsidP="00515BFC">
      <w:pPr>
        <w:pStyle w:val="ColorfulList-Accent11"/>
        <w:widowControl/>
        <w:numPr>
          <w:ilvl w:val="0"/>
          <w:numId w:val="34"/>
        </w:numPr>
        <w:spacing w:line="480" w:lineRule="auto"/>
        <w:ind w:left="2160" w:hanging="720"/>
        <w:jc w:val="both"/>
        <w:rPr>
          <w:rFonts w:ascii="Book Antiqua" w:hAnsi="Book Antiqua"/>
          <w:sz w:val="24"/>
          <w:szCs w:val="24"/>
        </w:rPr>
      </w:pPr>
      <w:r>
        <w:rPr>
          <w:rFonts w:ascii="Book Antiqua" w:hAnsi="Book Antiqua"/>
          <w:sz w:val="24"/>
          <w:szCs w:val="24"/>
        </w:rPr>
        <w:t>...</w:t>
      </w:r>
    </w:p>
    <w:p w:rsidR="004E11F7" w:rsidRPr="007F38F6" w:rsidRDefault="004E11F7" w:rsidP="00515BFC">
      <w:pPr>
        <w:shd w:val="clear" w:color="auto" w:fill="FFFFFF"/>
        <w:spacing w:after="0" w:line="480" w:lineRule="auto"/>
        <w:ind w:left="720" w:firstLine="720"/>
        <w:jc w:val="both"/>
        <w:rPr>
          <w:rFonts w:ascii="Book Antiqua" w:eastAsia="Times New Roman" w:hAnsi="Book Antiqua"/>
          <w:color w:val="000000"/>
          <w:sz w:val="24"/>
          <w:szCs w:val="24"/>
          <w:lang w:val="es-PR"/>
        </w:rPr>
      </w:pPr>
      <w:r w:rsidRPr="007F38F6">
        <w:rPr>
          <w:rFonts w:ascii="Book Antiqua" w:eastAsia="Times New Roman" w:hAnsi="Book Antiqua"/>
          <w:color w:val="000000"/>
          <w:sz w:val="24"/>
          <w:szCs w:val="24"/>
          <w:lang w:val="es-PR"/>
        </w:rPr>
        <w:t xml:space="preserve">2. </w:t>
      </w:r>
      <w:r w:rsidRPr="007F38F6">
        <w:rPr>
          <w:rFonts w:ascii="Book Antiqua" w:eastAsia="Times New Roman" w:hAnsi="Book Antiqua"/>
          <w:color w:val="000000"/>
          <w:sz w:val="24"/>
          <w:szCs w:val="24"/>
          <w:lang w:val="es-PR"/>
        </w:rPr>
        <w:tab/>
        <w:t>Funciones y facultades de la Oficina:</w:t>
      </w:r>
    </w:p>
    <w:p w:rsidR="004E11F7" w:rsidRPr="007F38F6" w:rsidRDefault="004E11F7" w:rsidP="00515BFC">
      <w:pPr>
        <w:pStyle w:val="ColorfulList-Accent12"/>
        <w:numPr>
          <w:ilvl w:val="0"/>
          <w:numId w:val="35"/>
        </w:numPr>
        <w:spacing w:line="480" w:lineRule="auto"/>
        <w:ind w:left="2880" w:hanging="720"/>
        <w:jc w:val="both"/>
        <w:rPr>
          <w:rFonts w:ascii="Book Antiqua" w:hAnsi="Book Antiqua"/>
          <w:sz w:val="24"/>
          <w:szCs w:val="24"/>
        </w:rPr>
      </w:pPr>
      <w:r w:rsidRPr="007F38F6">
        <w:rPr>
          <w:rFonts w:ascii="Book Antiqua" w:hAnsi="Book Antiqua"/>
          <w:sz w:val="24"/>
          <w:szCs w:val="24"/>
        </w:rPr>
        <w:t xml:space="preserve">Centralizar aquellas funciones del Sistema de Administración </w:t>
      </w:r>
      <w:r w:rsidRPr="00FD7284">
        <w:rPr>
          <w:rFonts w:ascii="Book Antiqua" w:hAnsi="Book Antiqua"/>
          <w:sz w:val="24"/>
          <w:szCs w:val="24"/>
        </w:rPr>
        <w:t xml:space="preserve">y Transformación </w:t>
      </w:r>
      <w:r w:rsidRPr="007F38F6">
        <w:rPr>
          <w:rFonts w:ascii="Book Antiqua" w:hAnsi="Book Antiqua"/>
          <w:sz w:val="24"/>
          <w:szCs w:val="24"/>
        </w:rPr>
        <w:t xml:space="preserve">de Recursos Humanos del Gobierno de </w:t>
      </w:r>
      <w:r w:rsidRPr="007F38F6">
        <w:rPr>
          <w:rFonts w:ascii="Book Antiqua" w:hAnsi="Book Antiqua"/>
          <w:sz w:val="24"/>
          <w:szCs w:val="24"/>
        </w:rPr>
        <w:lastRenderedPageBreak/>
        <w:t xml:space="preserve">Puerto Rico que sean compatibles con lo que se ordena en la presente Ley. </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4E11F7" w:rsidP="00515BFC">
      <w:pPr>
        <w:pStyle w:val="ColorfulList-Accent12"/>
        <w:numPr>
          <w:ilvl w:val="0"/>
          <w:numId w:val="35"/>
        </w:numPr>
        <w:spacing w:line="480" w:lineRule="auto"/>
        <w:ind w:left="2880" w:hanging="720"/>
        <w:jc w:val="both"/>
        <w:rPr>
          <w:rFonts w:ascii="Book Antiqua" w:hAnsi="Book Antiqua"/>
          <w:sz w:val="24"/>
          <w:szCs w:val="24"/>
        </w:rPr>
      </w:pPr>
      <w:r w:rsidRPr="007F38F6">
        <w:rPr>
          <w:rFonts w:ascii="Book Antiqua" w:hAnsi="Book Antiqua"/>
          <w:sz w:val="24"/>
          <w:szCs w:val="24"/>
        </w:rPr>
        <w:t>Asesorar en el área laboral a la</w:t>
      </w:r>
      <w:r w:rsidR="00534C40">
        <w:rPr>
          <w:rFonts w:ascii="Book Antiqua" w:hAnsi="Book Antiqua"/>
          <w:sz w:val="24"/>
          <w:szCs w:val="24"/>
        </w:rPr>
        <w:t>s agencias de la Rama Ejecutiva</w:t>
      </w:r>
      <w:r w:rsidRPr="007F38F6">
        <w:rPr>
          <w:rFonts w:ascii="Book Antiqua" w:hAnsi="Book Antiqua"/>
          <w:sz w:val="24"/>
          <w:szCs w:val="24"/>
        </w:rPr>
        <w:t>, en todo lo relacionado con los procedimientos de elección y certificación de organizaciones sindicales, en cuanto a la negociación y administración de convenios colectivos y en todas aquellas áreas relacionadas con los asuntos laborales</w:t>
      </w:r>
      <w:r w:rsidR="004317A7">
        <w:rPr>
          <w:rFonts w:ascii="Book Antiqua" w:hAnsi="Book Antiqua"/>
          <w:sz w:val="24"/>
          <w:szCs w:val="24"/>
        </w:rPr>
        <w:t xml:space="preserve"> </w:t>
      </w:r>
      <w:r w:rsidR="004317A7" w:rsidRPr="00FD7284">
        <w:rPr>
          <w:rFonts w:ascii="Book Antiqua" w:hAnsi="Book Antiqua"/>
          <w:sz w:val="24"/>
          <w:szCs w:val="24"/>
        </w:rPr>
        <w:t>que dispone la Ley 45-1998</w:t>
      </w:r>
      <w:r w:rsidRPr="007F38F6">
        <w:rPr>
          <w:rFonts w:ascii="Book Antiqua" w:hAnsi="Book Antiqua"/>
          <w:sz w:val="24"/>
          <w:szCs w:val="24"/>
        </w:rPr>
        <w:t xml:space="preserve"> de las agencias.  En el descargo de las funciones de asesoramiento en torno a la negociación colectiva conforme a la Ley 45-1998, la Oficina coordinará y supervisará la creación y funcionamiento de un Comité de Negociación compuesto por su personal y aquel que designe la Oficina de Gerencia y Presupuesto. La Oficina realizará estudios comparativos de convenios colectivos y ofrecerá adiestramientos en el área laboral a aquellas agencias que lo soliciten.</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r w:rsidR="004E11F7" w:rsidRPr="007F38F6">
        <w:rPr>
          <w:rFonts w:ascii="Book Antiqua" w:hAnsi="Book Antiqua"/>
          <w:sz w:val="24"/>
          <w:szCs w:val="24"/>
        </w:rPr>
        <w:t xml:space="preserve"> </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r w:rsidR="004E11F7" w:rsidRPr="007F38F6">
        <w:rPr>
          <w:rFonts w:ascii="Book Antiqua" w:hAnsi="Book Antiqua"/>
          <w:sz w:val="24"/>
          <w:szCs w:val="24"/>
        </w:rPr>
        <w:t xml:space="preserve"> </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lastRenderedPageBreak/>
        <w:t>...</w:t>
      </w:r>
      <w:r w:rsidR="004E11F7" w:rsidRPr="007F38F6">
        <w:rPr>
          <w:rFonts w:ascii="Book Antiqua" w:hAnsi="Book Antiqua"/>
          <w:sz w:val="24"/>
          <w:szCs w:val="24"/>
        </w:rPr>
        <w:t xml:space="preserve"> </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4E11F7" w:rsidP="00515BFC">
      <w:pPr>
        <w:pStyle w:val="ColorfulList-Accent12"/>
        <w:numPr>
          <w:ilvl w:val="0"/>
          <w:numId w:val="35"/>
        </w:numPr>
        <w:spacing w:line="480" w:lineRule="auto"/>
        <w:ind w:left="2880" w:hanging="720"/>
        <w:jc w:val="both"/>
        <w:rPr>
          <w:rFonts w:ascii="Book Antiqua" w:hAnsi="Book Antiqua"/>
          <w:sz w:val="24"/>
          <w:szCs w:val="24"/>
        </w:rPr>
      </w:pPr>
      <w:r w:rsidRPr="007F38F6">
        <w:rPr>
          <w:rFonts w:ascii="Book Antiqua" w:hAnsi="Book Antiqua"/>
          <w:sz w:val="24"/>
          <w:szCs w:val="24"/>
        </w:rPr>
        <w:t xml:space="preserve">Administrar y mantener actualizado el Registro Central de Convocatorias para Reclutamiento, Ascenso y Adiestramiento en el Servicio Público. De igual manera, se mantendrá un registro en línea; disponiéndose que las agencias, </w:t>
      </w:r>
      <w:proofErr w:type="spellStart"/>
      <w:r w:rsidRPr="007F38F6">
        <w:rPr>
          <w:rFonts w:ascii="Book Antiqua" w:hAnsi="Book Antiqua"/>
          <w:sz w:val="24"/>
          <w:szCs w:val="24"/>
        </w:rPr>
        <w:t>instrumentalidades</w:t>
      </w:r>
      <w:proofErr w:type="spellEnd"/>
      <w:r w:rsidRPr="007F38F6">
        <w:rPr>
          <w:rFonts w:ascii="Book Antiqua" w:hAnsi="Book Antiqua"/>
          <w:sz w:val="24"/>
          <w:szCs w:val="24"/>
        </w:rPr>
        <w:t xml:space="preserve"> públicas, así como las corporaciones públicas, con excepción de la Oficina </w:t>
      </w:r>
      <w:r w:rsidRPr="00FD7284">
        <w:rPr>
          <w:rFonts w:ascii="Book Antiqua" w:hAnsi="Book Antiqua"/>
          <w:sz w:val="24"/>
          <w:szCs w:val="24"/>
        </w:rPr>
        <w:t>propia</w:t>
      </w:r>
      <w:r w:rsidRPr="007F38F6">
        <w:rPr>
          <w:rFonts w:ascii="Book Antiqua" w:hAnsi="Book Antiqua"/>
          <w:sz w:val="24"/>
          <w:szCs w:val="24"/>
        </w:rPr>
        <w:t xml:space="preserve"> del Gobernador, de los Municipios, del Tribunal Supremo, de las Oficinas del Juez Presidente y del Administrador de los Tribunales, de las Cámaras Legislativas, y de las Legislaturas Municipales, deberán cumplir con la obligación de remitir mensualmente a la Oficina de Administración y Transformación de los Recursos los Humanos del Gobierno de Puerto Rico las oportunidades de reclutamiento y ascenso. La Oficina remitirá para entrevista candidatos del listado que mantendrá dicha Oficina. </w:t>
      </w:r>
      <w:r w:rsidRPr="007F38F6">
        <w:rPr>
          <w:rFonts w:ascii="Book Antiqua" w:hAnsi="Book Antiqua"/>
          <w:color w:val="000000"/>
          <w:sz w:val="24"/>
          <w:szCs w:val="24"/>
        </w:rPr>
        <w:t xml:space="preserve">Todas las solicitudes para adiestramiento serán referidas a la Oficina de Administración y Transformación de los Recursos Humanos del Gobierno de Puerto Rico, con por lo menos treinta (30) días de anticipación </w:t>
      </w:r>
      <w:r w:rsidRPr="007F38F6">
        <w:rPr>
          <w:rFonts w:ascii="Book Antiqua" w:hAnsi="Book Antiqua"/>
          <w:color w:val="000000"/>
          <w:sz w:val="24"/>
          <w:szCs w:val="24"/>
        </w:rPr>
        <w:lastRenderedPageBreak/>
        <w:t>a la fecha del adiestramiento. La Oficina evaluará la necesidad y conveniencia del adiestramiento y procederá a aprobar o rechazar el mismo.</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numPr>
          <w:ilvl w:val="0"/>
          <w:numId w:val="35"/>
        </w:numPr>
        <w:spacing w:line="480" w:lineRule="auto"/>
        <w:ind w:left="2880" w:hanging="720"/>
        <w:jc w:val="both"/>
        <w:rPr>
          <w:rFonts w:ascii="Book Antiqua" w:hAnsi="Book Antiqua"/>
          <w:sz w:val="24"/>
          <w:szCs w:val="24"/>
        </w:rPr>
      </w:pPr>
      <w:r>
        <w:rPr>
          <w:rFonts w:ascii="Book Antiqua" w:hAnsi="Book Antiqua"/>
          <w:sz w:val="24"/>
          <w:szCs w:val="24"/>
        </w:rPr>
        <w:t>...</w:t>
      </w:r>
    </w:p>
    <w:p w:rsidR="004E11F7" w:rsidRPr="007F38F6" w:rsidRDefault="00D674B9" w:rsidP="00515BFC">
      <w:pPr>
        <w:pStyle w:val="ColorfulList-Accent12"/>
        <w:spacing w:line="480" w:lineRule="auto"/>
        <w:ind w:left="1440"/>
        <w:jc w:val="both"/>
        <w:rPr>
          <w:rFonts w:ascii="Book Antiqua" w:hAnsi="Book Antiqua"/>
          <w:sz w:val="24"/>
          <w:szCs w:val="24"/>
        </w:rPr>
      </w:pPr>
      <w:r>
        <w:rPr>
          <w:rFonts w:ascii="Book Antiqua" w:hAnsi="Book Antiqua"/>
          <w:sz w:val="24"/>
          <w:szCs w:val="24"/>
        </w:rPr>
        <w:t>...</w:t>
      </w:r>
      <w:r w:rsidR="00FD7284">
        <w:rPr>
          <w:rFonts w:ascii="Book Antiqua" w:hAnsi="Book Antiqua"/>
          <w:sz w:val="24"/>
          <w:szCs w:val="24"/>
        </w:rPr>
        <w:t>”</w:t>
      </w:r>
    </w:p>
    <w:p w:rsidR="00D90594" w:rsidRPr="007F38F6" w:rsidRDefault="00990B9B" w:rsidP="00515BFC">
      <w:pPr>
        <w:spacing w:after="0" w:line="480" w:lineRule="auto"/>
        <w:ind w:firstLine="720"/>
        <w:jc w:val="both"/>
        <w:rPr>
          <w:rFonts w:ascii="Book Antiqua" w:hAnsi="Book Antiqua"/>
          <w:sz w:val="24"/>
          <w:szCs w:val="24"/>
          <w:lang w:val="es-PR"/>
        </w:rPr>
      </w:pPr>
      <w:r w:rsidRPr="00DC58C7">
        <w:rPr>
          <w:rFonts w:ascii="Book Antiqua" w:eastAsia="Times New Roman" w:hAnsi="Book Antiqua"/>
          <w:color w:val="000000"/>
          <w:sz w:val="24"/>
          <w:szCs w:val="24"/>
          <w:lang w:val="es-PR"/>
        </w:rPr>
        <w:t>Artículo</w:t>
      </w:r>
      <w:r w:rsidR="00D90594" w:rsidRPr="00DC58C7">
        <w:rPr>
          <w:rFonts w:ascii="Book Antiqua" w:eastAsia="Times New Roman" w:hAnsi="Book Antiqua"/>
          <w:color w:val="000000"/>
          <w:sz w:val="24"/>
          <w:szCs w:val="24"/>
          <w:lang w:val="es-PR"/>
        </w:rPr>
        <w:t xml:space="preserve"> </w:t>
      </w:r>
      <w:r w:rsidR="00533089" w:rsidRPr="00DC58C7">
        <w:rPr>
          <w:rFonts w:ascii="Book Antiqua" w:eastAsia="Times New Roman" w:hAnsi="Book Antiqua"/>
          <w:color w:val="000000"/>
          <w:sz w:val="24"/>
          <w:szCs w:val="24"/>
          <w:lang w:val="es-PR"/>
        </w:rPr>
        <w:t>2.13</w:t>
      </w:r>
      <w:r w:rsidR="00D674B9">
        <w:rPr>
          <w:rFonts w:ascii="Book Antiqua" w:eastAsia="Times New Roman" w:hAnsi="Book Antiqua"/>
          <w:color w:val="000000"/>
          <w:sz w:val="24"/>
          <w:szCs w:val="24"/>
          <w:lang w:val="es-PR"/>
        </w:rPr>
        <w:t>.-</w:t>
      </w:r>
      <w:r w:rsidR="00D90594" w:rsidRPr="00DC58C7">
        <w:rPr>
          <w:rFonts w:ascii="Book Antiqua" w:eastAsia="Times New Roman" w:hAnsi="Book Antiqua"/>
          <w:color w:val="000000"/>
          <w:sz w:val="24"/>
          <w:szCs w:val="24"/>
          <w:lang w:val="es-PR"/>
        </w:rPr>
        <w:t>Se enmienda</w:t>
      </w:r>
      <w:r w:rsidR="00D90594" w:rsidRPr="007F38F6">
        <w:rPr>
          <w:rFonts w:ascii="Book Antiqua" w:eastAsia="Times New Roman" w:hAnsi="Book Antiqua"/>
          <w:color w:val="000000"/>
          <w:sz w:val="24"/>
          <w:szCs w:val="24"/>
          <w:lang w:val="es-PR"/>
        </w:rPr>
        <w:t xml:space="preserve"> </w:t>
      </w:r>
      <w:r w:rsidR="00533089" w:rsidRPr="007F38F6">
        <w:rPr>
          <w:rFonts w:ascii="Book Antiqua" w:eastAsia="Times New Roman" w:hAnsi="Book Antiqua"/>
          <w:color w:val="000000"/>
          <w:sz w:val="24"/>
          <w:szCs w:val="24"/>
          <w:lang w:val="es-PR"/>
        </w:rPr>
        <w:t>la Sección 5.2 d</w:t>
      </w:r>
      <w:r w:rsidR="00D90594" w:rsidRPr="007F38F6">
        <w:rPr>
          <w:rFonts w:ascii="Book Antiqua" w:eastAsia="Times New Roman" w:hAnsi="Book Antiqua"/>
          <w:color w:val="000000"/>
          <w:sz w:val="24"/>
          <w:szCs w:val="24"/>
          <w:lang w:val="es-PR"/>
        </w:rPr>
        <w:t xml:space="preserve">el </w:t>
      </w:r>
      <w:r w:rsidR="00533089" w:rsidRPr="007F38F6">
        <w:rPr>
          <w:rFonts w:ascii="Book Antiqua" w:eastAsia="Times New Roman" w:hAnsi="Book Antiqua"/>
          <w:color w:val="000000"/>
          <w:sz w:val="24"/>
          <w:szCs w:val="24"/>
          <w:lang w:val="es-PR"/>
        </w:rPr>
        <w:t>Ar</w:t>
      </w:r>
      <w:r w:rsidR="00D90594" w:rsidRPr="007F38F6">
        <w:rPr>
          <w:rFonts w:ascii="Book Antiqua" w:eastAsia="Times New Roman" w:hAnsi="Book Antiqua"/>
          <w:color w:val="000000"/>
          <w:sz w:val="24"/>
          <w:szCs w:val="24"/>
          <w:lang w:val="es-PR"/>
        </w:rPr>
        <w:t>tículo 5, de la L</w:t>
      </w:r>
      <w:r w:rsidR="00D90594" w:rsidRPr="007F38F6">
        <w:rPr>
          <w:rFonts w:ascii="Book Antiqua" w:hAnsi="Book Antiqua"/>
          <w:sz w:val="24"/>
          <w:szCs w:val="24"/>
          <w:lang w:val="es-PR"/>
        </w:rPr>
        <w:t>ey 8–2017, conocida como</w:t>
      </w:r>
      <w:r w:rsidR="00D90594" w:rsidRPr="007F38F6">
        <w:rPr>
          <w:rFonts w:ascii="Book Antiqua" w:hAnsi="Book Antiqua"/>
          <w:b/>
          <w:sz w:val="24"/>
          <w:szCs w:val="24"/>
          <w:lang w:val="es-PR"/>
        </w:rPr>
        <w:t xml:space="preserve"> </w:t>
      </w:r>
      <w:r w:rsidR="00FD7284">
        <w:rPr>
          <w:rFonts w:ascii="Book Antiqua" w:hAnsi="Book Antiqua"/>
          <w:sz w:val="24"/>
          <w:szCs w:val="24"/>
          <w:lang w:val="es-PR"/>
        </w:rPr>
        <w:t>“</w:t>
      </w:r>
      <w:r w:rsidR="00D90594" w:rsidRPr="007F38F6">
        <w:rPr>
          <w:rFonts w:ascii="Book Antiqua" w:hAnsi="Book Antiqua"/>
          <w:color w:val="000000"/>
          <w:sz w:val="24"/>
          <w:szCs w:val="24"/>
          <w:lang w:val="es-PR"/>
        </w:rPr>
        <w:t>Ley para la Administración y Transformación de los Recursos Humanos en el Gobierno de Puerto Rico</w:t>
      </w:r>
      <w:r w:rsidR="00FD7284">
        <w:rPr>
          <w:rFonts w:ascii="Book Antiqua" w:hAnsi="Book Antiqua"/>
          <w:color w:val="000000"/>
          <w:sz w:val="24"/>
          <w:szCs w:val="24"/>
          <w:lang w:val="es-PR"/>
        </w:rPr>
        <w:t>”</w:t>
      </w:r>
      <w:r w:rsidR="00D90594" w:rsidRPr="007F38F6">
        <w:rPr>
          <w:rFonts w:ascii="Book Antiqua" w:hAnsi="Book Antiqua"/>
          <w:color w:val="000000"/>
          <w:sz w:val="24"/>
          <w:szCs w:val="24"/>
          <w:lang w:val="es-PR"/>
        </w:rPr>
        <w:t>, para que lea como sigue:</w:t>
      </w:r>
    </w:p>
    <w:p w:rsidR="00D90594" w:rsidRPr="00D674B9" w:rsidRDefault="00FD7284" w:rsidP="00D674B9">
      <w:pPr>
        <w:spacing w:after="0" w:line="480" w:lineRule="auto"/>
        <w:ind w:left="720" w:firstLine="720"/>
        <w:jc w:val="both"/>
        <w:rPr>
          <w:rFonts w:ascii="Book Antiqua" w:hAnsi="Book Antiqua"/>
          <w:sz w:val="24"/>
          <w:szCs w:val="24"/>
          <w:lang w:val="es-PR"/>
        </w:rPr>
      </w:pPr>
      <w:r>
        <w:rPr>
          <w:rFonts w:ascii="Book Antiqua" w:hAnsi="Book Antiqua"/>
          <w:sz w:val="24"/>
          <w:szCs w:val="24"/>
          <w:lang w:val="es-PR"/>
        </w:rPr>
        <w:t>“</w:t>
      </w:r>
      <w:r w:rsidR="00D90594" w:rsidRPr="00D674B9">
        <w:rPr>
          <w:rFonts w:ascii="Book Antiqua" w:hAnsi="Book Antiqua"/>
          <w:sz w:val="24"/>
          <w:szCs w:val="24"/>
          <w:lang w:val="es-PR"/>
        </w:rPr>
        <w:t xml:space="preserve">Artículo 5.-Sistema de Administración </w:t>
      </w:r>
      <w:r w:rsidR="004E11F7" w:rsidRPr="00D674B9">
        <w:rPr>
          <w:rFonts w:ascii="Book Antiqua" w:hAnsi="Book Antiqua"/>
          <w:sz w:val="24"/>
          <w:szCs w:val="24"/>
          <w:lang w:val="es-PR"/>
        </w:rPr>
        <w:t xml:space="preserve">y Transformación </w:t>
      </w:r>
      <w:r w:rsidR="00D90594" w:rsidRPr="00D674B9">
        <w:rPr>
          <w:rFonts w:ascii="Book Antiqua" w:hAnsi="Book Antiqua"/>
          <w:sz w:val="24"/>
          <w:szCs w:val="24"/>
          <w:lang w:val="es-PR"/>
        </w:rPr>
        <w:t xml:space="preserve">de los Recursos Humanos </w:t>
      </w:r>
      <w:r w:rsidR="004E11F7" w:rsidRPr="00D674B9">
        <w:rPr>
          <w:rFonts w:ascii="Book Antiqua" w:hAnsi="Book Antiqua"/>
          <w:sz w:val="24"/>
          <w:szCs w:val="24"/>
          <w:lang w:val="es-PR"/>
        </w:rPr>
        <w:t>en el Gobierno de Puerto Rico</w:t>
      </w:r>
    </w:p>
    <w:p w:rsidR="00D90594" w:rsidRPr="007F38F6" w:rsidRDefault="00D90594" w:rsidP="00515BFC">
      <w:pPr>
        <w:spacing w:after="0" w:line="480" w:lineRule="auto"/>
        <w:ind w:left="1440"/>
        <w:rPr>
          <w:rFonts w:ascii="Book Antiqua" w:hAnsi="Book Antiqua"/>
          <w:sz w:val="24"/>
          <w:szCs w:val="24"/>
          <w:lang w:val="es-PR"/>
        </w:rPr>
      </w:pPr>
      <w:r w:rsidRPr="007F38F6">
        <w:rPr>
          <w:rFonts w:ascii="Book Antiqua" w:hAnsi="Book Antiqua"/>
          <w:sz w:val="24"/>
          <w:szCs w:val="24"/>
          <w:lang w:val="es-PR"/>
        </w:rPr>
        <w:t>Sección 5.1.-   ...</w:t>
      </w:r>
    </w:p>
    <w:p w:rsidR="00D90594" w:rsidRPr="007F38F6" w:rsidRDefault="00D90594" w:rsidP="00515BFC">
      <w:pPr>
        <w:spacing w:after="0" w:line="480" w:lineRule="auto"/>
        <w:ind w:left="1440"/>
        <w:jc w:val="both"/>
        <w:rPr>
          <w:rFonts w:ascii="Book Antiqua" w:hAnsi="Book Antiqua"/>
          <w:sz w:val="24"/>
          <w:szCs w:val="24"/>
          <w:lang w:val="es-PR"/>
        </w:rPr>
      </w:pPr>
      <w:r w:rsidRPr="007F38F6">
        <w:rPr>
          <w:rFonts w:ascii="Book Antiqua" w:hAnsi="Book Antiqua"/>
          <w:sz w:val="24"/>
          <w:szCs w:val="24"/>
          <w:lang w:val="es-PR"/>
        </w:rPr>
        <w:t>Sección 5.2.-Exclusiones</w:t>
      </w:r>
    </w:p>
    <w:p w:rsidR="00D90594" w:rsidRPr="00D674B9" w:rsidRDefault="00D90594" w:rsidP="00515BFC">
      <w:pPr>
        <w:spacing w:after="0" w:line="480" w:lineRule="auto"/>
        <w:ind w:left="1440"/>
        <w:jc w:val="both"/>
        <w:rPr>
          <w:rFonts w:ascii="Book Antiqua" w:hAnsi="Book Antiqua"/>
          <w:sz w:val="24"/>
          <w:szCs w:val="24"/>
          <w:lang w:val="es-PR"/>
        </w:rPr>
      </w:pPr>
      <w:r w:rsidRPr="007F38F6">
        <w:rPr>
          <w:rFonts w:ascii="Book Antiqua" w:hAnsi="Book Antiqua"/>
          <w:sz w:val="24"/>
          <w:szCs w:val="24"/>
          <w:lang w:val="es-PR"/>
        </w:rPr>
        <w:tab/>
        <w:t xml:space="preserve">Las disposiciones de </w:t>
      </w:r>
      <w:r w:rsidRPr="00D674B9">
        <w:rPr>
          <w:rFonts w:ascii="Book Antiqua" w:hAnsi="Book Antiqua"/>
          <w:sz w:val="24"/>
          <w:szCs w:val="24"/>
          <w:lang w:val="es-PR"/>
        </w:rPr>
        <w:t>esta Ley</w:t>
      </w:r>
      <w:r w:rsidR="00EA0AAA" w:rsidRPr="00D674B9">
        <w:rPr>
          <w:rFonts w:ascii="Book Antiqua" w:hAnsi="Book Antiqua"/>
          <w:sz w:val="24"/>
          <w:szCs w:val="24"/>
          <w:lang w:val="es-PR"/>
        </w:rPr>
        <w:t xml:space="preserve"> </w:t>
      </w:r>
      <w:r w:rsidRPr="00D674B9">
        <w:rPr>
          <w:rFonts w:ascii="Book Antiqua" w:hAnsi="Book Antiqua"/>
          <w:sz w:val="24"/>
          <w:szCs w:val="24"/>
          <w:lang w:val="es-PR"/>
        </w:rPr>
        <w:t xml:space="preserve">no </w:t>
      </w:r>
      <w:r w:rsidR="001D3A83" w:rsidRPr="00D674B9">
        <w:rPr>
          <w:rFonts w:ascii="Book Antiqua" w:hAnsi="Book Antiqua"/>
          <w:sz w:val="24"/>
          <w:szCs w:val="24"/>
          <w:lang w:val="es-PR"/>
        </w:rPr>
        <w:t xml:space="preserve">le </w:t>
      </w:r>
      <w:r w:rsidRPr="00D674B9">
        <w:rPr>
          <w:rFonts w:ascii="Book Antiqua" w:hAnsi="Book Antiqua"/>
          <w:sz w:val="24"/>
          <w:szCs w:val="24"/>
          <w:lang w:val="es-PR"/>
        </w:rPr>
        <w:t xml:space="preserve">serán aplicables a las siguientes agencias del Gobierno e </w:t>
      </w:r>
      <w:proofErr w:type="spellStart"/>
      <w:r w:rsidRPr="00D674B9">
        <w:rPr>
          <w:rFonts w:ascii="Book Antiqua" w:hAnsi="Book Antiqua"/>
          <w:sz w:val="24"/>
          <w:szCs w:val="24"/>
          <w:lang w:val="es-PR"/>
        </w:rPr>
        <w:t>instrumentalidades</w:t>
      </w:r>
      <w:proofErr w:type="spellEnd"/>
      <w:r w:rsidRPr="00D674B9">
        <w:rPr>
          <w:rFonts w:ascii="Book Antiqua" w:hAnsi="Book Antiqua"/>
          <w:sz w:val="24"/>
          <w:szCs w:val="24"/>
          <w:lang w:val="es-PR"/>
        </w:rPr>
        <w:t xml:space="preserve"> gubernamentales:  </w:t>
      </w:r>
    </w:p>
    <w:p w:rsidR="00D90594" w:rsidRPr="007F38F6" w:rsidRDefault="00D674B9" w:rsidP="00515BFC">
      <w:pPr>
        <w:pStyle w:val="ColorfulList-Accent11"/>
        <w:widowControl/>
        <w:numPr>
          <w:ilvl w:val="0"/>
          <w:numId w:val="2"/>
        </w:numPr>
        <w:spacing w:line="480" w:lineRule="auto"/>
        <w:ind w:left="2160" w:firstLine="0"/>
        <w:jc w:val="both"/>
        <w:rPr>
          <w:rFonts w:ascii="Book Antiqua" w:hAnsi="Book Antiqua"/>
          <w:sz w:val="24"/>
          <w:szCs w:val="24"/>
        </w:rPr>
      </w:pPr>
      <w:r>
        <w:rPr>
          <w:rFonts w:ascii="Book Antiqua" w:hAnsi="Book Antiqua"/>
          <w:sz w:val="24"/>
          <w:szCs w:val="24"/>
        </w:rPr>
        <w:t>...</w:t>
      </w:r>
    </w:p>
    <w:p w:rsidR="00D90594" w:rsidRPr="007F38F6" w:rsidRDefault="00D674B9" w:rsidP="00515BFC">
      <w:pPr>
        <w:pStyle w:val="ColorfulList-Accent11"/>
        <w:widowControl/>
        <w:spacing w:line="480" w:lineRule="auto"/>
        <w:ind w:left="2160"/>
        <w:jc w:val="both"/>
        <w:rPr>
          <w:rFonts w:ascii="Book Antiqua" w:hAnsi="Book Antiqua"/>
          <w:sz w:val="24"/>
          <w:szCs w:val="24"/>
        </w:rPr>
      </w:pPr>
      <w:r>
        <w:rPr>
          <w:rFonts w:ascii="Book Antiqua" w:hAnsi="Book Antiqua"/>
          <w:sz w:val="24"/>
          <w:szCs w:val="24"/>
        </w:rPr>
        <w:t>...</w:t>
      </w:r>
    </w:p>
    <w:p w:rsidR="00D90594" w:rsidRPr="007F38F6" w:rsidRDefault="00D90594" w:rsidP="00515BFC">
      <w:pPr>
        <w:pStyle w:val="ColorfulList-Accent12"/>
        <w:spacing w:line="480" w:lineRule="auto"/>
        <w:ind w:left="2160"/>
        <w:jc w:val="both"/>
        <w:rPr>
          <w:rFonts w:ascii="Book Antiqua" w:hAnsi="Book Antiqua"/>
          <w:sz w:val="24"/>
          <w:szCs w:val="24"/>
        </w:rPr>
      </w:pPr>
      <w:r w:rsidRPr="007F38F6">
        <w:rPr>
          <w:rFonts w:ascii="Book Antiqua" w:hAnsi="Book Antiqua"/>
          <w:sz w:val="24"/>
          <w:szCs w:val="24"/>
        </w:rPr>
        <w:lastRenderedPageBreak/>
        <w:t xml:space="preserve">5.         Oficina </w:t>
      </w:r>
      <w:r w:rsidRPr="00FD7284">
        <w:rPr>
          <w:rFonts w:ascii="Book Antiqua" w:hAnsi="Book Antiqua"/>
          <w:sz w:val="24"/>
          <w:szCs w:val="24"/>
        </w:rPr>
        <w:t xml:space="preserve">Propia </w:t>
      </w:r>
      <w:r w:rsidRPr="007F38F6">
        <w:rPr>
          <w:rFonts w:ascii="Book Antiqua" w:hAnsi="Book Antiqua"/>
          <w:sz w:val="24"/>
          <w:szCs w:val="24"/>
        </w:rPr>
        <w:t>del Gobernador.</w:t>
      </w:r>
    </w:p>
    <w:p w:rsidR="00D90594" w:rsidRPr="007F38F6" w:rsidRDefault="00F6636D" w:rsidP="00515BFC">
      <w:pPr>
        <w:pStyle w:val="ColorfulList-Accent12"/>
        <w:spacing w:line="480" w:lineRule="auto"/>
        <w:ind w:left="2160"/>
        <w:jc w:val="both"/>
        <w:rPr>
          <w:rFonts w:ascii="Book Antiqua" w:hAnsi="Book Antiqua"/>
          <w:sz w:val="24"/>
          <w:szCs w:val="24"/>
        </w:rPr>
      </w:pPr>
      <w:r>
        <w:rPr>
          <w:rFonts w:ascii="Book Antiqua" w:hAnsi="Book Antiqua"/>
          <w:sz w:val="24"/>
          <w:szCs w:val="24"/>
        </w:rPr>
        <w:t>...</w:t>
      </w:r>
    </w:p>
    <w:p w:rsidR="00D90594" w:rsidRPr="007F38F6" w:rsidRDefault="00D674B9" w:rsidP="00515BFC">
      <w:pPr>
        <w:pStyle w:val="ColorfulList-Accent12"/>
        <w:spacing w:line="480" w:lineRule="auto"/>
        <w:ind w:left="2160"/>
        <w:jc w:val="both"/>
        <w:rPr>
          <w:rFonts w:ascii="Book Antiqua" w:hAnsi="Book Antiqua"/>
          <w:sz w:val="24"/>
          <w:szCs w:val="24"/>
        </w:rPr>
      </w:pPr>
      <w:r>
        <w:rPr>
          <w:rFonts w:ascii="Book Antiqua" w:hAnsi="Book Antiqua"/>
          <w:sz w:val="24"/>
          <w:szCs w:val="24"/>
        </w:rPr>
        <w:t>8.         ...</w:t>
      </w:r>
    </w:p>
    <w:p w:rsidR="001D3A83" w:rsidRPr="00D674B9" w:rsidRDefault="001D3A83" w:rsidP="00515BFC">
      <w:pPr>
        <w:spacing w:after="0" w:line="480" w:lineRule="auto"/>
        <w:ind w:left="720" w:firstLine="720"/>
        <w:jc w:val="both"/>
        <w:rPr>
          <w:rFonts w:ascii="Book Antiqua" w:hAnsi="Book Antiqua"/>
          <w:sz w:val="24"/>
          <w:szCs w:val="24"/>
          <w:lang w:val="es-PR"/>
        </w:rPr>
      </w:pPr>
      <w:r w:rsidRPr="00D674B9">
        <w:rPr>
          <w:rFonts w:ascii="Book Antiqua" w:hAnsi="Book Antiqua"/>
          <w:sz w:val="24"/>
          <w:szCs w:val="24"/>
          <w:lang w:val="es-PR"/>
        </w:rPr>
        <w:t>No obstante, en el caso de las corporaciones públicas o público privada</w:t>
      </w:r>
      <w:r w:rsidR="004B72BD" w:rsidRPr="00D674B9">
        <w:rPr>
          <w:rFonts w:ascii="Book Antiqua" w:hAnsi="Book Antiqua"/>
          <w:sz w:val="24"/>
          <w:szCs w:val="24"/>
          <w:lang w:val="es-PR"/>
        </w:rPr>
        <w:t>s, é</w:t>
      </w:r>
      <w:r w:rsidRPr="00D674B9">
        <w:rPr>
          <w:rFonts w:ascii="Book Antiqua" w:hAnsi="Book Antiqua"/>
          <w:sz w:val="24"/>
          <w:szCs w:val="24"/>
          <w:lang w:val="es-PR"/>
        </w:rPr>
        <w:t>st</w:t>
      </w:r>
      <w:r w:rsidR="004B72BD" w:rsidRPr="00D674B9">
        <w:rPr>
          <w:rFonts w:ascii="Book Antiqua" w:hAnsi="Book Antiqua"/>
          <w:sz w:val="24"/>
          <w:szCs w:val="24"/>
          <w:lang w:val="es-PR"/>
        </w:rPr>
        <w:t>a</w:t>
      </w:r>
      <w:r w:rsidRPr="00D674B9">
        <w:rPr>
          <w:rFonts w:ascii="Book Antiqua" w:hAnsi="Book Antiqua"/>
          <w:sz w:val="24"/>
          <w:szCs w:val="24"/>
          <w:lang w:val="es-PR"/>
        </w:rPr>
        <w:t>s deberán adoptar reglamentos de personal que incorporen el principio de mérito a la administración de sus recursos humanos, conforme lo dispone esta Ley y someterán copia de los mismos a la Oficina. La Oficina queda facultada para realizar auditorías de cumplimiento en cuanto a las áreas esenciales al principio de mérito.</w:t>
      </w:r>
    </w:p>
    <w:p w:rsidR="001D3A83" w:rsidRPr="00D674B9" w:rsidRDefault="001D3A83" w:rsidP="00515BFC">
      <w:pPr>
        <w:spacing w:after="0" w:line="480" w:lineRule="auto"/>
        <w:ind w:left="720" w:firstLine="720"/>
        <w:jc w:val="both"/>
        <w:rPr>
          <w:rFonts w:ascii="Book Antiqua" w:hAnsi="Book Antiqua"/>
          <w:sz w:val="24"/>
          <w:szCs w:val="24"/>
          <w:lang w:val="es-PR"/>
        </w:rPr>
      </w:pPr>
      <w:r w:rsidRPr="00D674B9">
        <w:rPr>
          <w:rFonts w:ascii="Book Antiqua" w:hAnsi="Book Antiqua"/>
          <w:sz w:val="24"/>
          <w:szCs w:val="24"/>
          <w:lang w:val="es-PR"/>
        </w:rPr>
        <w:t>De igual forma, el concepto de la movilidad y el mecanismo establecido por la Oficina para implementar el movimiento de los empleados públicos aplicará en las corporaciones públicas o público privadas, agencias que funcionan como empresas o negocios privados como las Alianzas Público Privadas Participativas (APP+P) y los municipios.</w:t>
      </w:r>
      <w:r w:rsidR="00FD7284">
        <w:rPr>
          <w:rFonts w:ascii="Book Antiqua" w:hAnsi="Book Antiqua"/>
          <w:sz w:val="24"/>
          <w:szCs w:val="24"/>
          <w:lang w:val="es-PR"/>
        </w:rPr>
        <w:t>”</w:t>
      </w:r>
    </w:p>
    <w:p w:rsidR="00F456DD" w:rsidRPr="007F38F6" w:rsidRDefault="00F456DD" w:rsidP="00515BFC">
      <w:pPr>
        <w:spacing w:after="0" w:line="480" w:lineRule="auto"/>
        <w:ind w:firstLine="720"/>
        <w:jc w:val="both"/>
        <w:rPr>
          <w:rFonts w:ascii="Book Antiqua" w:hAnsi="Book Antiqua"/>
          <w:sz w:val="24"/>
          <w:szCs w:val="24"/>
          <w:lang w:val="es-PR"/>
        </w:rPr>
      </w:pPr>
      <w:r w:rsidRPr="00DC58C7">
        <w:rPr>
          <w:rFonts w:ascii="Book Antiqua" w:eastAsia="Times New Roman" w:hAnsi="Book Antiqua"/>
          <w:color w:val="000000"/>
          <w:sz w:val="24"/>
          <w:szCs w:val="24"/>
          <w:lang w:val="es-PR"/>
        </w:rPr>
        <w:t>Artículo 2.14.-Se enmienda</w:t>
      </w:r>
      <w:r w:rsidRPr="007F38F6">
        <w:rPr>
          <w:rFonts w:ascii="Book Antiqua" w:eastAsia="Times New Roman" w:hAnsi="Book Antiqua"/>
          <w:color w:val="000000"/>
          <w:sz w:val="24"/>
          <w:szCs w:val="24"/>
          <w:lang w:val="es-PR"/>
        </w:rPr>
        <w:t xml:space="preserve"> la Sección 6.4</w:t>
      </w:r>
      <w:r w:rsidR="004A3D31" w:rsidRPr="007F38F6">
        <w:rPr>
          <w:rFonts w:ascii="Book Antiqua" w:eastAsia="Times New Roman" w:hAnsi="Book Antiqua"/>
          <w:color w:val="000000"/>
          <w:sz w:val="24"/>
          <w:szCs w:val="24"/>
          <w:lang w:val="es-PR"/>
        </w:rPr>
        <w:t>, inciso 1</w:t>
      </w:r>
      <w:r w:rsidR="00331E5C">
        <w:rPr>
          <w:rFonts w:ascii="Book Antiqua" w:eastAsia="Times New Roman" w:hAnsi="Book Antiqua"/>
          <w:color w:val="000000"/>
          <w:sz w:val="24"/>
          <w:szCs w:val="24"/>
          <w:lang w:val="es-PR"/>
        </w:rPr>
        <w:t xml:space="preserve"> </w:t>
      </w:r>
      <w:r w:rsidR="004A3D31" w:rsidRPr="007F38F6">
        <w:rPr>
          <w:rFonts w:ascii="Book Antiqua" w:eastAsia="Times New Roman" w:hAnsi="Book Antiqua"/>
          <w:color w:val="000000"/>
          <w:sz w:val="24"/>
          <w:szCs w:val="24"/>
          <w:lang w:val="es-PR"/>
        </w:rPr>
        <w:t>(d) e</w:t>
      </w:r>
      <w:r w:rsidRPr="007F38F6">
        <w:rPr>
          <w:rFonts w:ascii="Book Antiqua" w:eastAsia="Times New Roman" w:hAnsi="Book Antiqua"/>
          <w:color w:val="000000"/>
          <w:sz w:val="24"/>
          <w:szCs w:val="24"/>
          <w:lang w:val="es-PR"/>
        </w:rPr>
        <w:t xml:space="preserve"> </w:t>
      </w:r>
      <w:r w:rsidR="004A3D31" w:rsidRPr="007F38F6">
        <w:rPr>
          <w:rFonts w:ascii="Book Antiqua" w:eastAsia="Times New Roman" w:hAnsi="Book Antiqua"/>
          <w:color w:val="000000"/>
          <w:sz w:val="24"/>
          <w:szCs w:val="24"/>
          <w:lang w:val="es-PR"/>
        </w:rPr>
        <w:t>inciso</w:t>
      </w:r>
      <w:r w:rsidRPr="007F38F6">
        <w:rPr>
          <w:rFonts w:ascii="Book Antiqua" w:eastAsia="Times New Roman" w:hAnsi="Book Antiqua"/>
          <w:color w:val="000000"/>
          <w:sz w:val="24"/>
          <w:szCs w:val="24"/>
          <w:lang w:val="es-PR"/>
        </w:rPr>
        <w:t xml:space="preserve"> 4</w:t>
      </w:r>
      <w:r w:rsidR="00331E5C">
        <w:rPr>
          <w:rFonts w:ascii="Book Antiqua" w:eastAsia="Times New Roman" w:hAnsi="Book Antiqua"/>
          <w:color w:val="000000"/>
          <w:sz w:val="24"/>
          <w:szCs w:val="24"/>
          <w:lang w:val="es-PR"/>
        </w:rPr>
        <w:t xml:space="preserve"> </w:t>
      </w:r>
      <w:r w:rsidRPr="007F38F6">
        <w:rPr>
          <w:rFonts w:ascii="Book Antiqua" w:eastAsia="Times New Roman" w:hAnsi="Book Antiqua"/>
          <w:color w:val="000000"/>
          <w:sz w:val="24"/>
          <w:szCs w:val="24"/>
          <w:lang w:val="es-PR"/>
        </w:rPr>
        <w:t>(1)</w:t>
      </w:r>
      <w:r w:rsidR="004A3D31" w:rsidRPr="007F38F6">
        <w:rPr>
          <w:rFonts w:ascii="Book Antiqua" w:eastAsia="Times New Roman" w:hAnsi="Book Antiqua"/>
          <w:color w:val="000000"/>
          <w:sz w:val="24"/>
          <w:szCs w:val="24"/>
          <w:lang w:val="es-PR"/>
        </w:rPr>
        <w:t>,</w:t>
      </w:r>
      <w:r w:rsidRPr="007F38F6">
        <w:rPr>
          <w:rFonts w:ascii="Book Antiqua" w:eastAsia="Times New Roman" w:hAnsi="Book Antiqua"/>
          <w:color w:val="000000"/>
          <w:sz w:val="24"/>
          <w:szCs w:val="24"/>
          <w:lang w:val="es-PR"/>
        </w:rPr>
        <w:t xml:space="preserve"> y se añade </w:t>
      </w:r>
      <w:r w:rsidR="004A3D31" w:rsidRPr="007F38F6">
        <w:rPr>
          <w:rFonts w:ascii="Book Antiqua" w:eastAsia="Times New Roman" w:hAnsi="Book Antiqua"/>
          <w:color w:val="000000"/>
          <w:sz w:val="24"/>
          <w:szCs w:val="24"/>
          <w:lang w:val="es-PR"/>
        </w:rPr>
        <w:t xml:space="preserve">un </w:t>
      </w:r>
      <w:r w:rsidRPr="007F38F6">
        <w:rPr>
          <w:rFonts w:ascii="Book Antiqua" w:eastAsia="Times New Roman" w:hAnsi="Book Antiqua"/>
          <w:color w:val="000000"/>
          <w:sz w:val="24"/>
          <w:szCs w:val="24"/>
          <w:lang w:val="es-PR"/>
        </w:rPr>
        <w:t>inciso 5 al Artículo 6 de la L</w:t>
      </w:r>
      <w:r w:rsidRPr="007F38F6">
        <w:rPr>
          <w:rFonts w:ascii="Book Antiqua" w:hAnsi="Book Antiqua"/>
          <w:sz w:val="24"/>
          <w:szCs w:val="24"/>
          <w:lang w:val="es-PR"/>
        </w:rPr>
        <w:t>ey 8–2017, conocida como</w:t>
      </w:r>
      <w:r w:rsidRPr="007F38F6">
        <w:rPr>
          <w:rFonts w:ascii="Book Antiqua" w:hAnsi="Book Antiqua"/>
          <w:b/>
          <w:sz w:val="24"/>
          <w:szCs w:val="24"/>
          <w:lang w:val="es-PR"/>
        </w:rPr>
        <w:t xml:space="preserve"> </w:t>
      </w:r>
      <w:r w:rsidR="00FD7284">
        <w:rPr>
          <w:rFonts w:ascii="Book Antiqua" w:hAnsi="Book Antiqua"/>
          <w:sz w:val="24"/>
          <w:szCs w:val="24"/>
          <w:lang w:val="es-PR"/>
        </w:rPr>
        <w:t>“</w:t>
      </w:r>
      <w:r w:rsidRPr="007F38F6">
        <w:rPr>
          <w:rFonts w:ascii="Book Antiqua" w:hAnsi="Book Antiqua"/>
          <w:color w:val="000000"/>
          <w:sz w:val="24"/>
          <w:szCs w:val="24"/>
          <w:lang w:val="es-PR"/>
        </w:rPr>
        <w:t>Ley para la Administración y Transformación de los Recursos Humanos en el Gobierno de Puerto Rico</w:t>
      </w:r>
      <w:r w:rsidR="00FD7284">
        <w:rPr>
          <w:rFonts w:ascii="Book Antiqua" w:hAnsi="Book Antiqua"/>
          <w:color w:val="000000"/>
          <w:sz w:val="24"/>
          <w:szCs w:val="24"/>
          <w:lang w:val="es-PR"/>
        </w:rPr>
        <w:t>”</w:t>
      </w:r>
      <w:r w:rsidRPr="007F38F6">
        <w:rPr>
          <w:rFonts w:ascii="Book Antiqua" w:hAnsi="Book Antiqua"/>
          <w:color w:val="000000"/>
          <w:sz w:val="24"/>
          <w:szCs w:val="24"/>
          <w:lang w:val="es-PR"/>
        </w:rPr>
        <w:t>, para que lea como sigue:</w:t>
      </w:r>
    </w:p>
    <w:p w:rsidR="00F456DD" w:rsidRPr="007F38F6" w:rsidRDefault="00FD7284" w:rsidP="00515BFC">
      <w:pPr>
        <w:pStyle w:val="Heading1"/>
        <w:spacing w:before="0" w:after="0" w:line="480" w:lineRule="auto"/>
        <w:ind w:left="720" w:right="130"/>
        <w:jc w:val="both"/>
        <w:rPr>
          <w:rFonts w:ascii="Book Antiqua" w:hAnsi="Book Antiqua"/>
          <w:b w:val="0"/>
          <w:sz w:val="24"/>
          <w:szCs w:val="24"/>
          <w:lang w:val="es-PR"/>
        </w:rPr>
      </w:pPr>
      <w:r>
        <w:rPr>
          <w:rFonts w:ascii="Book Antiqua" w:hAnsi="Book Antiqua"/>
          <w:b w:val="0"/>
          <w:sz w:val="24"/>
          <w:szCs w:val="24"/>
          <w:lang w:val="es-PR"/>
        </w:rPr>
        <w:t>“</w:t>
      </w:r>
      <w:r w:rsidR="00F456DD" w:rsidRPr="007F38F6">
        <w:rPr>
          <w:rFonts w:ascii="Book Antiqua" w:hAnsi="Book Antiqua"/>
          <w:b w:val="0"/>
          <w:sz w:val="24"/>
          <w:szCs w:val="24"/>
          <w:lang w:val="es-PR"/>
        </w:rPr>
        <w:t>Sección 6.4.-Disposiciones sobre Ascensos, Traslados, Descensos y Movilidad</w:t>
      </w:r>
    </w:p>
    <w:p w:rsidR="00F456DD" w:rsidRPr="007F38F6" w:rsidRDefault="00D674B9" w:rsidP="00515BFC">
      <w:pPr>
        <w:pStyle w:val="Heading1"/>
        <w:spacing w:before="0" w:after="0" w:line="480" w:lineRule="auto"/>
        <w:ind w:left="720" w:right="130"/>
        <w:jc w:val="both"/>
        <w:rPr>
          <w:rFonts w:ascii="Book Antiqua" w:hAnsi="Book Antiqua"/>
          <w:b w:val="0"/>
          <w:sz w:val="24"/>
          <w:szCs w:val="24"/>
          <w:lang w:val="es-PR"/>
        </w:rPr>
      </w:pPr>
      <w:r>
        <w:rPr>
          <w:rFonts w:ascii="Book Antiqua" w:hAnsi="Book Antiqua"/>
          <w:b w:val="0"/>
          <w:sz w:val="24"/>
          <w:szCs w:val="24"/>
          <w:lang w:val="es-PR"/>
        </w:rPr>
        <w:tab/>
        <w:t>...</w:t>
      </w:r>
    </w:p>
    <w:p w:rsidR="00F456DD" w:rsidRDefault="00D674B9" w:rsidP="00D61673">
      <w:pPr>
        <w:pStyle w:val="ListParagraph"/>
        <w:numPr>
          <w:ilvl w:val="2"/>
          <w:numId w:val="31"/>
        </w:numPr>
        <w:tabs>
          <w:tab w:val="left" w:pos="1537"/>
        </w:tabs>
        <w:spacing w:line="480" w:lineRule="auto"/>
        <w:ind w:left="2256" w:hanging="816"/>
        <w:contextualSpacing w:val="0"/>
        <w:rPr>
          <w:rFonts w:ascii="Book Antiqua" w:eastAsia="Arial" w:hAnsi="Book Antiqua"/>
          <w:sz w:val="24"/>
          <w:szCs w:val="24"/>
        </w:rPr>
      </w:pPr>
      <w:r>
        <w:rPr>
          <w:rFonts w:ascii="Book Antiqua" w:hAnsi="Book Antiqua"/>
          <w:sz w:val="24"/>
          <w:szCs w:val="24"/>
        </w:rPr>
        <w:t>...</w:t>
      </w:r>
    </w:p>
    <w:p w:rsidR="00D674B9" w:rsidRDefault="00D674B9" w:rsidP="00D674B9">
      <w:pPr>
        <w:pStyle w:val="ListParagraph"/>
        <w:tabs>
          <w:tab w:val="left" w:pos="1537"/>
        </w:tabs>
        <w:spacing w:line="480" w:lineRule="auto"/>
        <w:ind w:left="2256"/>
        <w:contextualSpacing w:val="0"/>
        <w:rPr>
          <w:rFonts w:ascii="Book Antiqua" w:eastAsia="Arial" w:hAnsi="Book Antiqua"/>
          <w:sz w:val="24"/>
          <w:szCs w:val="24"/>
        </w:rPr>
      </w:pPr>
      <w:proofErr w:type="gramStart"/>
      <w:r>
        <w:rPr>
          <w:rFonts w:ascii="Book Antiqua" w:eastAsia="Arial" w:hAnsi="Book Antiqua"/>
          <w:sz w:val="24"/>
          <w:szCs w:val="24"/>
        </w:rPr>
        <w:t>a.</w:t>
      </w:r>
      <w:proofErr w:type="gramEnd"/>
      <w:r>
        <w:rPr>
          <w:rFonts w:ascii="Book Antiqua" w:eastAsia="Arial" w:hAnsi="Book Antiqua"/>
          <w:sz w:val="24"/>
          <w:szCs w:val="24"/>
        </w:rPr>
        <w:tab/>
        <w:t>...</w:t>
      </w:r>
    </w:p>
    <w:p w:rsidR="00D674B9" w:rsidRDefault="00D674B9" w:rsidP="00D674B9">
      <w:pPr>
        <w:pStyle w:val="ListParagraph"/>
        <w:tabs>
          <w:tab w:val="left" w:pos="1537"/>
        </w:tabs>
        <w:spacing w:line="480" w:lineRule="auto"/>
        <w:ind w:left="2256"/>
        <w:contextualSpacing w:val="0"/>
        <w:rPr>
          <w:rFonts w:ascii="Book Antiqua" w:eastAsia="Arial" w:hAnsi="Book Antiqua"/>
          <w:sz w:val="24"/>
          <w:szCs w:val="24"/>
        </w:rPr>
      </w:pPr>
      <w:r>
        <w:rPr>
          <w:rFonts w:ascii="Book Antiqua" w:eastAsia="Arial" w:hAnsi="Book Antiqua"/>
          <w:sz w:val="24"/>
          <w:szCs w:val="24"/>
        </w:rPr>
        <w:lastRenderedPageBreak/>
        <w:t>b.</w:t>
      </w:r>
      <w:r>
        <w:rPr>
          <w:rFonts w:ascii="Book Antiqua" w:eastAsia="Arial" w:hAnsi="Book Antiqua"/>
          <w:sz w:val="24"/>
          <w:szCs w:val="24"/>
        </w:rPr>
        <w:tab/>
        <w:t>...</w:t>
      </w:r>
      <w:r w:rsidR="00F456DD" w:rsidRPr="007F38F6">
        <w:rPr>
          <w:rFonts w:ascii="Book Antiqua" w:hAnsi="Book Antiqua"/>
          <w:sz w:val="24"/>
          <w:szCs w:val="24"/>
        </w:rPr>
        <w:t xml:space="preserve"> </w:t>
      </w:r>
    </w:p>
    <w:p w:rsidR="00D674B9" w:rsidRDefault="00D674B9" w:rsidP="00D674B9">
      <w:pPr>
        <w:pStyle w:val="ListParagraph"/>
        <w:tabs>
          <w:tab w:val="left" w:pos="1537"/>
        </w:tabs>
        <w:spacing w:line="480" w:lineRule="auto"/>
        <w:ind w:left="2256"/>
        <w:contextualSpacing w:val="0"/>
        <w:rPr>
          <w:rFonts w:ascii="Book Antiqua" w:eastAsia="Arial" w:hAnsi="Book Antiqua"/>
          <w:sz w:val="24"/>
          <w:szCs w:val="24"/>
        </w:rPr>
      </w:pPr>
      <w:proofErr w:type="gramStart"/>
      <w:r>
        <w:rPr>
          <w:rFonts w:ascii="Book Antiqua" w:eastAsia="Arial" w:hAnsi="Book Antiqua"/>
          <w:sz w:val="24"/>
          <w:szCs w:val="24"/>
        </w:rPr>
        <w:t>c</w:t>
      </w:r>
      <w:proofErr w:type="gramEnd"/>
      <w:r>
        <w:rPr>
          <w:rFonts w:ascii="Book Antiqua" w:eastAsia="Arial" w:hAnsi="Book Antiqua"/>
          <w:sz w:val="24"/>
          <w:szCs w:val="24"/>
        </w:rPr>
        <w:t>.</w:t>
      </w:r>
      <w:r>
        <w:rPr>
          <w:rFonts w:ascii="Book Antiqua" w:eastAsia="Arial" w:hAnsi="Book Antiqua"/>
          <w:sz w:val="24"/>
          <w:szCs w:val="24"/>
        </w:rPr>
        <w:tab/>
      </w:r>
      <w:r>
        <w:rPr>
          <w:rFonts w:ascii="Book Antiqua" w:hAnsi="Book Antiqua"/>
          <w:sz w:val="24"/>
          <w:szCs w:val="24"/>
        </w:rPr>
        <w:t>...</w:t>
      </w:r>
    </w:p>
    <w:p w:rsidR="00F456DD" w:rsidRPr="007F38F6" w:rsidRDefault="00D674B9" w:rsidP="00D674B9">
      <w:pPr>
        <w:pStyle w:val="ListParagraph"/>
        <w:tabs>
          <w:tab w:val="left" w:pos="1537"/>
        </w:tabs>
        <w:spacing w:line="480" w:lineRule="auto"/>
        <w:ind w:left="2256"/>
        <w:contextualSpacing w:val="0"/>
        <w:rPr>
          <w:rFonts w:ascii="Book Antiqua" w:eastAsia="Arial" w:hAnsi="Book Antiqua"/>
          <w:sz w:val="24"/>
          <w:szCs w:val="24"/>
        </w:rPr>
      </w:pPr>
      <w:r>
        <w:rPr>
          <w:rFonts w:ascii="Book Antiqua" w:eastAsia="Arial" w:hAnsi="Book Antiqua"/>
          <w:sz w:val="24"/>
          <w:szCs w:val="24"/>
        </w:rPr>
        <w:t>d.</w:t>
      </w:r>
      <w:r>
        <w:rPr>
          <w:rFonts w:ascii="Book Antiqua" w:eastAsia="Arial" w:hAnsi="Book Antiqua"/>
          <w:sz w:val="24"/>
          <w:szCs w:val="24"/>
        </w:rPr>
        <w:tab/>
        <w:t>...</w:t>
      </w:r>
    </w:p>
    <w:p w:rsidR="00D61673" w:rsidRDefault="00F456DD" w:rsidP="00D61673">
      <w:pPr>
        <w:tabs>
          <w:tab w:val="left" w:pos="2245"/>
        </w:tabs>
        <w:spacing w:after="0" w:line="480" w:lineRule="auto"/>
        <w:ind w:left="2970" w:right="116"/>
        <w:jc w:val="both"/>
        <w:rPr>
          <w:rFonts w:ascii="Book Antiqua" w:hAnsi="Book Antiqua"/>
          <w:sz w:val="24"/>
          <w:szCs w:val="24"/>
          <w:lang w:val="es-PR"/>
        </w:rPr>
      </w:pPr>
      <w:r w:rsidRPr="007F38F6">
        <w:rPr>
          <w:rFonts w:ascii="Book Antiqua" w:hAnsi="Book Antiqua"/>
          <w:sz w:val="24"/>
          <w:szCs w:val="24"/>
          <w:lang w:val="es-PR"/>
        </w:rPr>
        <w:t xml:space="preserve">Por otro lado, por las cualificaciones especiales de los empleados se entenderá la experiencia adicional; los </w:t>
      </w:r>
      <w:r w:rsidRPr="00D61673">
        <w:rPr>
          <w:rFonts w:ascii="Book Antiqua" w:hAnsi="Book Antiqua"/>
          <w:sz w:val="24"/>
          <w:szCs w:val="24"/>
          <w:lang w:val="es-PR"/>
        </w:rPr>
        <w:t>estudios académicos adicionales a los requisitos mínimos y los resultados obtenidos del Sistema de Evaluación adoptado por las</w:t>
      </w:r>
      <w:r w:rsidRPr="00D61673">
        <w:rPr>
          <w:rFonts w:ascii="Book Antiqua" w:hAnsi="Book Antiqua"/>
          <w:spacing w:val="-21"/>
          <w:sz w:val="24"/>
          <w:szCs w:val="24"/>
          <w:lang w:val="es-PR"/>
        </w:rPr>
        <w:t xml:space="preserve"> </w:t>
      </w:r>
      <w:r w:rsidRPr="00D61673">
        <w:rPr>
          <w:rFonts w:ascii="Book Antiqua" w:hAnsi="Book Antiqua"/>
          <w:sz w:val="24"/>
          <w:szCs w:val="24"/>
          <w:lang w:val="es-PR"/>
        </w:rPr>
        <w:t xml:space="preserve">Agencias </w:t>
      </w:r>
      <w:r w:rsidRPr="00FD7284">
        <w:rPr>
          <w:rFonts w:ascii="Book Antiqua" w:hAnsi="Book Antiqua"/>
          <w:sz w:val="24"/>
          <w:szCs w:val="24"/>
          <w:lang w:val="es-PR"/>
        </w:rPr>
        <w:t>y desarrollado por la Oficina</w:t>
      </w:r>
      <w:r w:rsidR="00D61673">
        <w:rPr>
          <w:rFonts w:ascii="Book Antiqua" w:hAnsi="Book Antiqua"/>
          <w:sz w:val="24"/>
          <w:szCs w:val="24"/>
          <w:lang w:val="es-PR"/>
        </w:rPr>
        <w:t>.</w:t>
      </w:r>
    </w:p>
    <w:p w:rsidR="00F456DD" w:rsidRPr="00D61673" w:rsidRDefault="00D61673" w:rsidP="00D61673">
      <w:pPr>
        <w:tabs>
          <w:tab w:val="left" w:pos="2245"/>
        </w:tabs>
        <w:spacing w:after="0" w:line="480" w:lineRule="auto"/>
        <w:ind w:left="2970" w:right="116" w:hanging="810"/>
        <w:jc w:val="both"/>
        <w:rPr>
          <w:rFonts w:ascii="Book Antiqua" w:hAnsi="Book Antiqua"/>
          <w:sz w:val="24"/>
          <w:szCs w:val="24"/>
          <w:lang w:val="es-PR"/>
        </w:rPr>
      </w:pPr>
      <w:proofErr w:type="gramStart"/>
      <w:r>
        <w:rPr>
          <w:rFonts w:ascii="Book Antiqua" w:hAnsi="Book Antiqua"/>
          <w:sz w:val="24"/>
          <w:szCs w:val="24"/>
          <w:lang w:val="es-PR"/>
        </w:rPr>
        <w:t>e.</w:t>
      </w:r>
      <w:proofErr w:type="gramEnd"/>
      <w:r>
        <w:rPr>
          <w:rFonts w:ascii="Book Antiqua" w:hAnsi="Book Antiqua"/>
          <w:sz w:val="24"/>
          <w:szCs w:val="24"/>
          <w:lang w:val="es-PR"/>
        </w:rPr>
        <w:tab/>
      </w:r>
      <w:r>
        <w:rPr>
          <w:rFonts w:ascii="Book Antiqua" w:hAnsi="Book Antiqua"/>
          <w:sz w:val="24"/>
          <w:szCs w:val="24"/>
        </w:rPr>
        <w:t>...</w:t>
      </w:r>
    </w:p>
    <w:p w:rsidR="00F456DD" w:rsidRPr="00D61673" w:rsidRDefault="00D61673" w:rsidP="00D61673">
      <w:pPr>
        <w:pStyle w:val="ListParagraph"/>
        <w:numPr>
          <w:ilvl w:val="2"/>
          <w:numId w:val="31"/>
        </w:numPr>
        <w:tabs>
          <w:tab w:val="left" w:pos="1537"/>
        </w:tabs>
        <w:spacing w:line="480" w:lineRule="auto"/>
        <w:ind w:firstLine="36"/>
        <w:contextualSpacing w:val="0"/>
        <w:rPr>
          <w:rFonts w:ascii="Book Antiqua" w:eastAsia="Arial" w:hAnsi="Book Antiqua"/>
          <w:sz w:val="24"/>
          <w:szCs w:val="24"/>
        </w:rPr>
      </w:pPr>
      <w:r>
        <w:rPr>
          <w:rFonts w:ascii="Book Antiqua" w:hAnsi="Book Antiqua"/>
          <w:sz w:val="24"/>
          <w:szCs w:val="24"/>
        </w:rPr>
        <w:t>...</w:t>
      </w:r>
    </w:p>
    <w:p w:rsidR="00F456DD" w:rsidRPr="00D61673" w:rsidRDefault="00D61673" w:rsidP="00D61673">
      <w:pPr>
        <w:pStyle w:val="ListParagraph"/>
        <w:numPr>
          <w:ilvl w:val="2"/>
          <w:numId w:val="31"/>
        </w:numPr>
        <w:tabs>
          <w:tab w:val="left" w:pos="1537"/>
        </w:tabs>
        <w:spacing w:line="480" w:lineRule="auto"/>
        <w:ind w:firstLine="36"/>
        <w:contextualSpacing w:val="0"/>
        <w:rPr>
          <w:rFonts w:ascii="Book Antiqua" w:eastAsia="Arial" w:hAnsi="Book Antiqua"/>
          <w:sz w:val="24"/>
          <w:szCs w:val="24"/>
        </w:rPr>
      </w:pPr>
      <w:r>
        <w:rPr>
          <w:rFonts w:ascii="Book Antiqua" w:hAnsi="Book Antiqua"/>
          <w:sz w:val="24"/>
          <w:szCs w:val="24"/>
        </w:rPr>
        <w:t>...</w:t>
      </w:r>
    </w:p>
    <w:p w:rsidR="00F456DD" w:rsidRPr="00D61673" w:rsidRDefault="00F456DD" w:rsidP="00D61673">
      <w:pPr>
        <w:pStyle w:val="ListParagraph"/>
        <w:numPr>
          <w:ilvl w:val="2"/>
          <w:numId w:val="31"/>
        </w:numPr>
        <w:tabs>
          <w:tab w:val="left" w:pos="1537"/>
        </w:tabs>
        <w:spacing w:line="480" w:lineRule="auto"/>
        <w:ind w:firstLine="36"/>
        <w:contextualSpacing w:val="0"/>
        <w:rPr>
          <w:rFonts w:ascii="Book Antiqua" w:eastAsia="Arial" w:hAnsi="Book Antiqua"/>
          <w:sz w:val="24"/>
          <w:szCs w:val="24"/>
        </w:rPr>
      </w:pPr>
      <w:r w:rsidRPr="00D61673">
        <w:rPr>
          <w:rFonts w:ascii="Book Antiqua" w:hAnsi="Book Antiqua"/>
          <w:sz w:val="24"/>
          <w:szCs w:val="24"/>
        </w:rPr>
        <w:t>Movilidad</w:t>
      </w:r>
    </w:p>
    <w:p w:rsidR="00F456DD" w:rsidRPr="00D61673" w:rsidRDefault="00F456DD" w:rsidP="00515BFC">
      <w:pPr>
        <w:tabs>
          <w:tab w:val="left" w:pos="720"/>
          <w:tab w:val="left" w:pos="1537"/>
        </w:tabs>
        <w:spacing w:after="0" w:line="480" w:lineRule="auto"/>
        <w:ind w:left="612"/>
        <w:jc w:val="both"/>
        <w:rPr>
          <w:rFonts w:ascii="Book Antiqua" w:hAnsi="Book Antiqua"/>
          <w:sz w:val="24"/>
          <w:szCs w:val="24"/>
          <w:lang w:val="es-PR"/>
        </w:rPr>
      </w:pPr>
      <w:r w:rsidRPr="00D61673">
        <w:rPr>
          <w:rFonts w:ascii="Book Antiqua" w:eastAsia="Arial" w:hAnsi="Book Antiqua"/>
          <w:sz w:val="24"/>
          <w:szCs w:val="24"/>
          <w:lang w:val="es-PR"/>
        </w:rPr>
        <w:tab/>
      </w:r>
      <w:r w:rsidRPr="00D61673">
        <w:rPr>
          <w:rFonts w:ascii="Book Antiqua" w:eastAsia="Arial" w:hAnsi="Book Antiqua"/>
          <w:sz w:val="24"/>
          <w:szCs w:val="24"/>
          <w:lang w:val="es-PR"/>
        </w:rPr>
        <w:tab/>
      </w:r>
      <w:r w:rsidR="00D61673">
        <w:rPr>
          <w:rFonts w:ascii="Book Antiqua" w:eastAsia="Arial" w:hAnsi="Book Antiqua"/>
          <w:sz w:val="24"/>
          <w:szCs w:val="24"/>
          <w:lang w:val="es-PR"/>
        </w:rPr>
        <w:tab/>
      </w:r>
      <w:r w:rsidRPr="00D61673">
        <w:rPr>
          <w:rFonts w:ascii="Book Antiqua" w:eastAsia="Arial" w:hAnsi="Book Antiqua"/>
          <w:sz w:val="24"/>
          <w:szCs w:val="24"/>
          <w:lang w:val="es-PR"/>
        </w:rPr>
        <w:t>…</w:t>
      </w:r>
    </w:p>
    <w:p w:rsidR="00F456DD" w:rsidRPr="007F38F6" w:rsidRDefault="00F456DD" w:rsidP="00D61673">
      <w:pPr>
        <w:pStyle w:val="ListParagraph"/>
        <w:numPr>
          <w:ilvl w:val="0"/>
          <w:numId w:val="36"/>
        </w:numPr>
        <w:spacing w:line="480" w:lineRule="auto"/>
        <w:ind w:left="2880" w:hanging="720"/>
        <w:jc w:val="both"/>
        <w:rPr>
          <w:rFonts w:ascii="Book Antiqua" w:eastAsia="Arial" w:hAnsi="Book Antiqua"/>
          <w:sz w:val="24"/>
          <w:szCs w:val="24"/>
        </w:rPr>
      </w:pPr>
      <w:r w:rsidRPr="00D61673">
        <w:rPr>
          <w:rFonts w:ascii="Book Antiqua" w:eastAsia="Arial" w:hAnsi="Book Antiqua"/>
          <w:sz w:val="24"/>
          <w:szCs w:val="24"/>
        </w:rPr>
        <w:t>La Oficina de Administración y Transformación de los Recursos Humanos del Gobierno de Puerto Rico, en conjunto con la Oficina de Gerencia y Presupuesto tendrán un (1) año a partir de la aprobación de la presente Ley para crear los planes de movilidad, los cuales deben corresponder a las necesidades inmediatas en la prestación de</w:t>
      </w:r>
      <w:r w:rsidRPr="007F38F6">
        <w:rPr>
          <w:rFonts w:ascii="Book Antiqua" w:eastAsia="Arial" w:hAnsi="Book Antiqua"/>
          <w:sz w:val="24"/>
          <w:szCs w:val="24"/>
        </w:rPr>
        <w:t xml:space="preserve"> servicios en el Gobierno de Puerto Rico.</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eastAsia="Arial"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eastAsia="Arial"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eastAsia="Arial" w:hAnsi="Book Antiqua"/>
          <w:sz w:val="24"/>
          <w:szCs w:val="24"/>
        </w:rPr>
        <w:lastRenderedPageBreak/>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eastAsia="Arial"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eastAsia="Times New Roman"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eastAsia="Times New Roman"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eastAsia="Arial" w:hAnsi="Book Antiqua"/>
          <w:sz w:val="24"/>
          <w:szCs w:val="24"/>
        </w:rPr>
        <w:t>...</w:t>
      </w:r>
    </w:p>
    <w:p w:rsidR="00F456DD" w:rsidRPr="007F38F6" w:rsidRDefault="00D61673" w:rsidP="00D61673">
      <w:pPr>
        <w:pStyle w:val="ListParagraph"/>
        <w:numPr>
          <w:ilvl w:val="0"/>
          <w:numId w:val="36"/>
        </w:numPr>
        <w:spacing w:line="480" w:lineRule="auto"/>
        <w:ind w:left="2880" w:hanging="720"/>
        <w:jc w:val="both"/>
        <w:rPr>
          <w:rFonts w:ascii="Book Antiqua" w:eastAsia="Arial" w:hAnsi="Book Antiqua"/>
          <w:sz w:val="24"/>
          <w:szCs w:val="24"/>
        </w:rPr>
      </w:pPr>
      <w:r>
        <w:rPr>
          <w:rFonts w:ascii="Book Antiqua" w:hAnsi="Book Antiqua"/>
          <w:sz w:val="24"/>
          <w:szCs w:val="24"/>
        </w:rPr>
        <w:t>...</w:t>
      </w:r>
    </w:p>
    <w:p w:rsidR="00F456DD" w:rsidRPr="00D674B9" w:rsidRDefault="00F456DD" w:rsidP="00D61673">
      <w:pPr>
        <w:spacing w:after="0" w:line="480" w:lineRule="auto"/>
        <w:ind w:firstLine="1440"/>
        <w:jc w:val="both"/>
        <w:rPr>
          <w:rFonts w:ascii="Book Antiqua" w:hAnsi="Book Antiqua"/>
          <w:sz w:val="24"/>
          <w:szCs w:val="24"/>
          <w:lang w:val="es-PR"/>
        </w:rPr>
      </w:pPr>
      <w:r w:rsidRPr="00D674B9">
        <w:rPr>
          <w:rFonts w:ascii="Book Antiqua" w:hAnsi="Book Antiqua"/>
          <w:sz w:val="24"/>
          <w:szCs w:val="24"/>
          <w:lang w:val="es-PR"/>
        </w:rPr>
        <w:t xml:space="preserve">5.   </w:t>
      </w:r>
      <w:r w:rsidR="00D61673">
        <w:rPr>
          <w:rFonts w:ascii="Book Antiqua" w:hAnsi="Book Antiqua"/>
          <w:sz w:val="24"/>
          <w:szCs w:val="24"/>
          <w:lang w:val="es-PR"/>
        </w:rPr>
        <w:tab/>
      </w:r>
      <w:r w:rsidRPr="00D674B9">
        <w:rPr>
          <w:rFonts w:ascii="Book Antiqua" w:hAnsi="Book Antiqua"/>
          <w:sz w:val="24"/>
          <w:szCs w:val="24"/>
          <w:lang w:val="es-PR"/>
        </w:rPr>
        <w:t>Otras Acciones</w:t>
      </w:r>
    </w:p>
    <w:p w:rsidR="00F456DD" w:rsidRPr="00D674B9" w:rsidRDefault="00F456DD" w:rsidP="00D61673">
      <w:pPr>
        <w:pStyle w:val="ListParagraph"/>
        <w:widowControl/>
        <w:numPr>
          <w:ilvl w:val="0"/>
          <w:numId w:val="49"/>
        </w:numPr>
        <w:spacing w:line="480" w:lineRule="auto"/>
        <w:ind w:left="2880" w:hanging="720"/>
        <w:jc w:val="both"/>
        <w:rPr>
          <w:rFonts w:ascii="Book Antiqua" w:hAnsi="Book Antiqua"/>
          <w:sz w:val="24"/>
          <w:szCs w:val="24"/>
        </w:rPr>
      </w:pPr>
      <w:r w:rsidRPr="00D674B9">
        <w:rPr>
          <w:rFonts w:ascii="Book Antiqua" w:hAnsi="Book Antiqua"/>
          <w:sz w:val="24"/>
          <w:szCs w:val="24"/>
        </w:rPr>
        <w:t xml:space="preserve">Destaque – </w:t>
      </w:r>
      <w:r w:rsidR="00C07AE2" w:rsidRPr="00D674B9">
        <w:rPr>
          <w:rFonts w:ascii="Book Antiqua" w:hAnsi="Book Antiqua"/>
          <w:sz w:val="24"/>
          <w:szCs w:val="24"/>
        </w:rPr>
        <w:t xml:space="preserve">se autoriza la </w:t>
      </w:r>
      <w:r w:rsidRPr="00D674B9">
        <w:rPr>
          <w:rFonts w:ascii="Book Antiqua" w:hAnsi="Book Antiqua"/>
          <w:sz w:val="24"/>
          <w:szCs w:val="24"/>
        </w:rPr>
        <w:t>asignación</w:t>
      </w:r>
      <w:r w:rsidR="007629A8" w:rsidRPr="00D674B9">
        <w:rPr>
          <w:rFonts w:ascii="Book Antiqua" w:hAnsi="Book Antiqua"/>
          <w:sz w:val="24"/>
          <w:szCs w:val="24"/>
        </w:rPr>
        <w:t xml:space="preserve"> </w:t>
      </w:r>
      <w:r w:rsidRPr="00D674B9">
        <w:rPr>
          <w:rFonts w:ascii="Book Antiqua" w:hAnsi="Book Antiqua"/>
          <w:sz w:val="24"/>
          <w:szCs w:val="24"/>
        </w:rPr>
        <w:t xml:space="preserve">temporal de un funcionario o empleado de una agencia de la Rama Ejecutiva o municipio y viceversa, para brindar servicios mutuos en alguna de dichas jurisdicciones.  El funcionario o empleado </w:t>
      </w:r>
      <w:r w:rsidR="00C07AE2" w:rsidRPr="00D674B9">
        <w:rPr>
          <w:rFonts w:ascii="Book Antiqua" w:hAnsi="Book Antiqua"/>
          <w:sz w:val="24"/>
          <w:szCs w:val="24"/>
        </w:rPr>
        <w:t xml:space="preserve">destacado </w:t>
      </w:r>
      <w:r w:rsidRPr="00D674B9">
        <w:rPr>
          <w:rFonts w:ascii="Book Antiqua" w:hAnsi="Book Antiqua"/>
          <w:sz w:val="24"/>
          <w:szCs w:val="24"/>
        </w:rPr>
        <w:t>contin</w:t>
      </w:r>
      <w:r w:rsidR="00A1358C" w:rsidRPr="00D674B9">
        <w:rPr>
          <w:rFonts w:ascii="Book Antiqua" w:hAnsi="Book Antiqua"/>
          <w:sz w:val="24"/>
          <w:szCs w:val="24"/>
        </w:rPr>
        <w:t>uará</w:t>
      </w:r>
      <w:r w:rsidRPr="00D674B9">
        <w:rPr>
          <w:rFonts w:ascii="Book Antiqua" w:hAnsi="Book Antiqua"/>
          <w:sz w:val="24"/>
          <w:szCs w:val="24"/>
        </w:rPr>
        <w:t xml:space="preserve"> ocupando el mismo puesto y </w:t>
      </w:r>
      <w:r w:rsidR="00C07AE2" w:rsidRPr="00D674B9">
        <w:rPr>
          <w:rFonts w:ascii="Book Antiqua" w:hAnsi="Book Antiqua"/>
          <w:sz w:val="24"/>
          <w:szCs w:val="24"/>
        </w:rPr>
        <w:t>c</w:t>
      </w:r>
      <w:r w:rsidRPr="00D674B9">
        <w:rPr>
          <w:rFonts w:ascii="Book Antiqua" w:hAnsi="Book Antiqua"/>
          <w:sz w:val="24"/>
          <w:szCs w:val="24"/>
        </w:rPr>
        <w:t>onserva</w:t>
      </w:r>
      <w:r w:rsidR="00A1358C" w:rsidRPr="00D674B9">
        <w:rPr>
          <w:rFonts w:ascii="Book Antiqua" w:hAnsi="Book Antiqua"/>
          <w:sz w:val="24"/>
          <w:szCs w:val="24"/>
        </w:rPr>
        <w:t>rá</w:t>
      </w:r>
      <w:r w:rsidRPr="00D674B9">
        <w:rPr>
          <w:rFonts w:ascii="Book Antiqua" w:hAnsi="Book Antiqua"/>
          <w:sz w:val="24"/>
          <w:szCs w:val="24"/>
        </w:rPr>
        <w:t xml:space="preserve"> todos sus derechos como funcionario o empleado de dicha agencia.  E</w:t>
      </w:r>
      <w:r w:rsidR="00C07AE2" w:rsidRPr="00D674B9">
        <w:rPr>
          <w:rFonts w:ascii="Book Antiqua" w:hAnsi="Book Antiqua"/>
          <w:sz w:val="24"/>
          <w:szCs w:val="24"/>
        </w:rPr>
        <w:t>l destaque e</w:t>
      </w:r>
      <w:r w:rsidRPr="00D674B9">
        <w:rPr>
          <w:rFonts w:ascii="Book Antiqua" w:hAnsi="Book Antiqua"/>
          <w:sz w:val="24"/>
          <w:szCs w:val="24"/>
        </w:rPr>
        <w:t>s una acción administrativa que permite la maximización en la utilización de los recursos humanos de una manera costo efectiva y en atención al Principio de Mérito.  Bajo circunstancias excepcionales</w:t>
      </w:r>
      <w:r w:rsidR="00A1358C" w:rsidRPr="00D674B9">
        <w:rPr>
          <w:rFonts w:ascii="Book Antiqua" w:hAnsi="Book Antiqua"/>
          <w:sz w:val="24"/>
          <w:szCs w:val="24"/>
        </w:rPr>
        <w:t>,</w:t>
      </w:r>
      <w:r w:rsidRPr="00D674B9">
        <w:rPr>
          <w:rFonts w:ascii="Book Antiqua" w:hAnsi="Book Antiqua"/>
          <w:sz w:val="24"/>
          <w:szCs w:val="24"/>
        </w:rPr>
        <w:t xml:space="preserve"> es permisible </w:t>
      </w:r>
      <w:r w:rsidR="00C07AE2" w:rsidRPr="00D674B9">
        <w:rPr>
          <w:rFonts w:ascii="Book Antiqua" w:hAnsi="Book Antiqua"/>
          <w:sz w:val="24"/>
          <w:szCs w:val="24"/>
        </w:rPr>
        <w:t xml:space="preserve">el uso de este mecanismo </w:t>
      </w:r>
      <w:r w:rsidRPr="00D674B9">
        <w:rPr>
          <w:rFonts w:ascii="Book Antiqua" w:hAnsi="Book Antiqua"/>
          <w:sz w:val="24"/>
          <w:szCs w:val="24"/>
        </w:rPr>
        <w:t>entre funcionario</w:t>
      </w:r>
      <w:r w:rsidR="00C07AE2" w:rsidRPr="00D674B9">
        <w:rPr>
          <w:rFonts w:ascii="Book Antiqua" w:hAnsi="Book Antiqua"/>
          <w:sz w:val="24"/>
          <w:szCs w:val="24"/>
        </w:rPr>
        <w:t>s</w:t>
      </w:r>
      <w:r w:rsidRPr="00D674B9">
        <w:rPr>
          <w:rFonts w:ascii="Book Antiqua" w:hAnsi="Book Antiqua"/>
          <w:sz w:val="24"/>
          <w:szCs w:val="24"/>
        </w:rPr>
        <w:t xml:space="preserve"> y </w:t>
      </w:r>
      <w:r w:rsidRPr="00D674B9">
        <w:rPr>
          <w:rFonts w:ascii="Book Antiqua" w:hAnsi="Book Antiqua"/>
          <w:sz w:val="24"/>
          <w:szCs w:val="24"/>
        </w:rPr>
        <w:lastRenderedPageBreak/>
        <w:t>empleados de la Rama Ejecutiva y demás Ramas de Gobierno, siempre que se restituya la retribución pagada al funcionario en destaque por la Rama que lo utiliza conforme a las directrices q</w:t>
      </w:r>
      <w:r w:rsidR="00142B93" w:rsidRPr="00D674B9">
        <w:rPr>
          <w:rFonts w:ascii="Book Antiqua" w:hAnsi="Book Antiqua"/>
          <w:sz w:val="24"/>
          <w:szCs w:val="24"/>
        </w:rPr>
        <w:t>ue</w:t>
      </w:r>
      <w:r w:rsidRPr="00D674B9">
        <w:rPr>
          <w:rFonts w:ascii="Book Antiqua" w:hAnsi="Book Antiqua"/>
          <w:sz w:val="24"/>
          <w:szCs w:val="24"/>
        </w:rPr>
        <w:t xml:space="preserve"> a esos efectos emita la Oficina de Gerencia y Presupuesto.  El destaque podrá ser utilizado por el término de un (1) año el cual podrá ser prorrogable de existir la necesidad.</w:t>
      </w:r>
    </w:p>
    <w:p w:rsidR="00F456DD" w:rsidRPr="00D674B9" w:rsidRDefault="00F456DD" w:rsidP="00D61673">
      <w:pPr>
        <w:pStyle w:val="ListParagraph"/>
        <w:widowControl/>
        <w:numPr>
          <w:ilvl w:val="0"/>
          <w:numId w:val="49"/>
        </w:numPr>
        <w:spacing w:line="480" w:lineRule="auto"/>
        <w:ind w:left="2880" w:hanging="720"/>
        <w:jc w:val="both"/>
        <w:rPr>
          <w:rFonts w:ascii="Book Antiqua" w:hAnsi="Book Antiqua"/>
          <w:sz w:val="24"/>
          <w:szCs w:val="24"/>
        </w:rPr>
      </w:pPr>
      <w:r w:rsidRPr="00D674B9">
        <w:rPr>
          <w:rFonts w:ascii="Book Antiqua" w:hAnsi="Book Antiqua"/>
          <w:sz w:val="24"/>
          <w:szCs w:val="24"/>
        </w:rPr>
        <w:t>Designación o Asignación Administrativa – es la designación formal y temporal que hace una autoridad nominadora a un empleado para que brinde servicios de igual naturaleza o similar, en otra d</w:t>
      </w:r>
      <w:r w:rsidR="007B0EF5" w:rsidRPr="00D674B9">
        <w:rPr>
          <w:rFonts w:ascii="Book Antiqua" w:hAnsi="Book Antiqua"/>
          <w:sz w:val="24"/>
          <w:szCs w:val="24"/>
        </w:rPr>
        <w:t>ependencia de la misma agencia.</w:t>
      </w:r>
      <w:r w:rsidR="00FD7284">
        <w:rPr>
          <w:rFonts w:ascii="Book Antiqua" w:hAnsi="Book Antiqua"/>
          <w:sz w:val="24"/>
          <w:szCs w:val="24"/>
        </w:rPr>
        <w:t>”</w:t>
      </w:r>
    </w:p>
    <w:p w:rsidR="00B25F3B" w:rsidRPr="00D674B9" w:rsidRDefault="00B25F3B" w:rsidP="00515BFC">
      <w:pPr>
        <w:spacing w:after="0" w:line="480" w:lineRule="auto"/>
        <w:ind w:firstLine="720"/>
        <w:jc w:val="both"/>
        <w:rPr>
          <w:rFonts w:ascii="Book Antiqua" w:hAnsi="Book Antiqua"/>
          <w:sz w:val="24"/>
          <w:szCs w:val="24"/>
          <w:lang w:val="es-PR"/>
        </w:rPr>
      </w:pPr>
      <w:r w:rsidRPr="00D674B9">
        <w:rPr>
          <w:rFonts w:ascii="Book Antiqua" w:eastAsia="Times New Roman" w:hAnsi="Book Antiqua"/>
          <w:color w:val="000000"/>
          <w:sz w:val="24"/>
          <w:szCs w:val="24"/>
          <w:lang w:val="es-PR"/>
        </w:rPr>
        <w:t xml:space="preserve">Artículo </w:t>
      </w:r>
      <w:r w:rsidR="00545E32" w:rsidRPr="00D674B9">
        <w:rPr>
          <w:rFonts w:ascii="Book Antiqua" w:eastAsia="Times New Roman" w:hAnsi="Book Antiqua"/>
          <w:color w:val="000000"/>
          <w:sz w:val="24"/>
          <w:szCs w:val="24"/>
          <w:lang w:val="es-PR"/>
        </w:rPr>
        <w:t>2.15</w:t>
      </w:r>
      <w:r w:rsidR="00D61673">
        <w:rPr>
          <w:rFonts w:ascii="Book Antiqua" w:eastAsia="Times New Roman" w:hAnsi="Book Antiqua"/>
          <w:color w:val="000000"/>
          <w:sz w:val="24"/>
          <w:szCs w:val="24"/>
          <w:lang w:val="es-PR"/>
        </w:rPr>
        <w:t>.-</w:t>
      </w:r>
      <w:r w:rsidRPr="00D674B9">
        <w:rPr>
          <w:rFonts w:ascii="Book Antiqua" w:eastAsia="Times New Roman" w:hAnsi="Book Antiqua"/>
          <w:color w:val="000000"/>
          <w:sz w:val="24"/>
          <w:szCs w:val="24"/>
          <w:lang w:val="es-PR"/>
        </w:rPr>
        <w:t xml:space="preserve">Se enmienda la </w:t>
      </w:r>
      <w:r w:rsidR="00545E32" w:rsidRPr="00D674B9">
        <w:rPr>
          <w:rFonts w:ascii="Book Antiqua" w:eastAsia="Times New Roman" w:hAnsi="Book Antiqua"/>
          <w:color w:val="000000"/>
          <w:sz w:val="24"/>
          <w:szCs w:val="24"/>
          <w:lang w:val="es-PR"/>
        </w:rPr>
        <w:t>Sección 6.8 inciso 2</w:t>
      </w:r>
      <w:r w:rsidR="00331E5C">
        <w:rPr>
          <w:rFonts w:ascii="Book Antiqua" w:eastAsia="Times New Roman" w:hAnsi="Book Antiqua"/>
          <w:color w:val="000000"/>
          <w:sz w:val="24"/>
          <w:szCs w:val="24"/>
          <w:lang w:val="es-PR"/>
        </w:rPr>
        <w:t xml:space="preserve"> </w:t>
      </w:r>
      <w:r w:rsidR="00545E32" w:rsidRPr="00D674B9">
        <w:rPr>
          <w:rFonts w:ascii="Book Antiqua" w:eastAsia="Times New Roman" w:hAnsi="Book Antiqua"/>
          <w:color w:val="000000"/>
          <w:sz w:val="24"/>
          <w:szCs w:val="24"/>
          <w:lang w:val="es-PR"/>
        </w:rPr>
        <w:t>(b) del A</w:t>
      </w:r>
      <w:r w:rsidRPr="00D674B9">
        <w:rPr>
          <w:rFonts w:ascii="Book Antiqua" w:eastAsia="Times New Roman" w:hAnsi="Book Antiqua"/>
          <w:color w:val="000000"/>
          <w:sz w:val="24"/>
          <w:szCs w:val="24"/>
          <w:lang w:val="es-PR"/>
        </w:rPr>
        <w:t>rtículo 6 de la L</w:t>
      </w:r>
      <w:r w:rsidRPr="00D674B9">
        <w:rPr>
          <w:rFonts w:ascii="Book Antiqua" w:hAnsi="Book Antiqua"/>
          <w:sz w:val="24"/>
          <w:szCs w:val="24"/>
          <w:lang w:val="es-PR"/>
        </w:rPr>
        <w:t xml:space="preserve">ey 8–2017, conocida como </w:t>
      </w:r>
      <w:r w:rsidR="00FD7284">
        <w:rPr>
          <w:rFonts w:ascii="Book Antiqua" w:hAnsi="Book Antiqua"/>
          <w:sz w:val="24"/>
          <w:szCs w:val="24"/>
          <w:lang w:val="es-PR"/>
        </w:rPr>
        <w:t>“</w:t>
      </w:r>
      <w:r w:rsidRPr="00D674B9">
        <w:rPr>
          <w:rFonts w:ascii="Book Antiqua" w:hAnsi="Book Antiqua"/>
          <w:color w:val="000000"/>
          <w:sz w:val="24"/>
          <w:szCs w:val="24"/>
          <w:lang w:val="es-PR"/>
        </w:rPr>
        <w:t>Ley para la Administración y Transformación de los Recursos Humanos en el Gobierno de Puerto Rico</w:t>
      </w:r>
      <w:r w:rsidR="00FD7284">
        <w:rPr>
          <w:rFonts w:ascii="Book Antiqua" w:hAnsi="Book Antiqua"/>
          <w:color w:val="000000"/>
          <w:sz w:val="24"/>
          <w:szCs w:val="24"/>
          <w:lang w:val="es-PR"/>
        </w:rPr>
        <w:t>”</w:t>
      </w:r>
      <w:r w:rsidRPr="00D674B9">
        <w:rPr>
          <w:rFonts w:ascii="Book Antiqua" w:hAnsi="Book Antiqua"/>
          <w:color w:val="000000"/>
          <w:sz w:val="24"/>
          <w:szCs w:val="24"/>
          <w:lang w:val="es-PR"/>
        </w:rPr>
        <w:t>, para que lea como sigue:</w:t>
      </w:r>
    </w:p>
    <w:p w:rsidR="00B25F3B" w:rsidRPr="007F38F6" w:rsidRDefault="00FD7284" w:rsidP="00515BFC">
      <w:pPr>
        <w:pStyle w:val="Heading1"/>
        <w:spacing w:before="0" w:after="0" w:line="480" w:lineRule="auto"/>
        <w:ind w:left="720" w:right="2687"/>
        <w:jc w:val="both"/>
        <w:rPr>
          <w:rFonts w:ascii="Book Antiqua" w:hAnsi="Book Antiqua"/>
          <w:b w:val="0"/>
          <w:sz w:val="24"/>
          <w:szCs w:val="24"/>
          <w:lang w:val="es-PR"/>
        </w:rPr>
      </w:pPr>
      <w:r>
        <w:rPr>
          <w:rFonts w:ascii="Book Antiqua" w:hAnsi="Book Antiqua"/>
          <w:b w:val="0"/>
          <w:sz w:val="24"/>
          <w:szCs w:val="24"/>
          <w:lang w:val="es-PR"/>
        </w:rPr>
        <w:t>“</w:t>
      </w:r>
      <w:r w:rsidR="00B25F3B" w:rsidRPr="007F38F6">
        <w:rPr>
          <w:rFonts w:ascii="Book Antiqua" w:hAnsi="Book Antiqua"/>
          <w:b w:val="0"/>
          <w:sz w:val="24"/>
          <w:szCs w:val="24"/>
          <w:lang w:val="es-PR"/>
        </w:rPr>
        <w:t>Sección 6.8.-Habilitación en el Servicio</w:t>
      </w:r>
      <w:r w:rsidR="00B25F3B" w:rsidRPr="007F38F6">
        <w:rPr>
          <w:rFonts w:ascii="Book Antiqua" w:hAnsi="Book Antiqua"/>
          <w:b w:val="0"/>
          <w:spacing w:val="-11"/>
          <w:sz w:val="24"/>
          <w:szCs w:val="24"/>
          <w:lang w:val="es-PR"/>
        </w:rPr>
        <w:t xml:space="preserve"> </w:t>
      </w:r>
      <w:r w:rsidR="00B25F3B" w:rsidRPr="007F38F6">
        <w:rPr>
          <w:rFonts w:ascii="Book Antiqua" w:hAnsi="Book Antiqua"/>
          <w:b w:val="0"/>
          <w:sz w:val="24"/>
          <w:szCs w:val="24"/>
          <w:lang w:val="es-PR"/>
        </w:rPr>
        <w:t>Público</w:t>
      </w:r>
    </w:p>
    <w:p w:rsidR="00B25F3B" w:rsidRPr="007F38F6" w:rsidRDefault="00D61673" w:rsidP="00515BFC">
      <w:pPr>
        <w:pStyle w:val="BodyText"/>
        <w:spacing w:line="480" w:lineRule="auto"/>
        <w:ind w:left="720" w:right="117" w:firstLine="707"/>
        <w:jc w:val="both"/>
        <w:rPr>
          <w:rFonts w:ascii="Book Antiqua" w:hAnsi="Book Antiqua"/>
        </w:rPr>
      </w:pPr>
      <w:r>
        <w:rPr>
          <w:rFonts w:ascii="Book Antiqua" w:hAnsi="Book Antiqua"/>
        </w:rPr>
        <w:t>...</w:t>
      </w:r>
    </w:p>
    <w:p w:rsidR="00B25F3B" w:rsidRPr="007F38F6" w:rsidRDefault="00D61673" w:rsidP="00F6636D">
      <w:pPr>
        <w:pStyle w:val="ColorfulList-Accent11"/>
        <w:spacing w:line="480" w:lineRule="auto"/>
        <w:ind w:left="2160" w:right="121" w:hanging="720"/>
        <w:contextualSpacing w:val="0"/>
        <w:jc w:val="both"/>
        <w:rPr>
          <w:rFonts w:ascii="Book Antiqua" w:eastAsia="Arial" w:hAnsi="Book Antiqua"/>
          <w:sz w:val="24"/>
          <w:szCs w:val="24"/>
        </w:rPr>
      </w:pPr>
      <w:r>
        <w:rPr>
          <w:rFonts w:ascii="Book Antiqua" w:hAnsi="Book Antiqua"/>
          <w:sz w:val="24"/>
          <w:szCs w:val="24"/>
        </w:rPr>
        <w:t>1.</w:t>
      </w:r>
      <w:r>
        <w:rPr>
          <w:rFonts w:ascii="Book Antiqua" w:hAnsi="Book Antiqua"/>
          <w:sz w:val="24"/>
          <w:szCs w:val="24"/>
        </w:rPr>
        <w:tab/>
        <w:t>...</w:t>
      </w:r>
    </w:p>
    <w:p w:rsidR="00B25F3B" w:rsidRPr="007F38F6" w:rsidRDefault="00D61673" w:rsidP="00F6636D">
      <w:pPr>
        <w:pStyle w:val="ColorfulList-Accent11"/>
        <w:spacing w:line="480" w:lineRule="auto"/>
        <w:ind w:left="2160" w:right="121" w:hanging="720"/>
        <w:contextualSpacing w:val="0"/>
        <w:jc w:val="both"/>
        <w:rPr>
          <w:rFonts w:ascii="Book Antiqua" w:eastAsia="Arial" w:hAnsi="Book Antiqua"/>
          <w:sz w:val="24"/>
          <w:szCs w:val="24"/>
        </w:rPr>
      </w:pPr>
      <w:r>
        <w:rPr>
          <w:rFonts w:ascii="Book Antiqua" w:eastAsia="Arial" w:hAnsi="Book Antiqua"/>
          <w:sz w:val="24"/>
          <w:szCs w:val="24"/>
        </w:rPr>
        <w:t>2.</w:t>
      </w:r>
      <w:r>
        <w:rPr>
          <w:rFonts w:ascii="Book Antiqua" w:eastAsia="Arial" w:hAnsi="Book Antiqua"/>
          <w:sz w:val="24"/>
          <w:szCs w:val="24"/>
        </w:rPr>
        <w:tab/>
        <w:t>...</w:t>
      </w:r>
    </w:p>
    <w:p w:rsidR="00B25F3B" w:rsidRPr="007F38F6" w:rsidRDefault="00D61673" w:rsidP="00F6636D">
      <w:pPr>
        <w:pStyle w:val="ColorfulList-Accent11"/>
        <w:numPr>
          <w:ilvl w:val="1"/>
          <w:numId w:val="32"/>
        </w:numPr>
        <w:spacing w:line="480" w:lineRule="auto"/>
        <w:ind w:left="2880" w:right="115" w:hanging="720"/>
        <w:contextualSpacing w:val="0"/>
        <w:jc w:val="both"/>
        <w:rPr>
          <w:rFonts w:ascii="Book Antiqua" w:eastAsia="Arial" w:hAnsi="Book Antiqua"/>
          <w:sz w:val="24"/>
          <w:szCs w:val="24"/>
        </w:rPr>
      </w:pPr>
      <w:r>
        <w:rPr>
          <w:rFonts w:ascii="Book Antiqua" w:hAnsi="Book Antiqua"/>
          <w:sz w:val="24"/>
          <w:szCs w:val="24"/>
        </w:rPr>
        <w:t>...</w:t>
      </w:r>
    </w:p>
    <w:p w:rsidR="00B25F3B" w:rsidRPr="00D674B9" w:rsidRDefault="00B25F3B" w:rsidP="00F6636D">
      <w:pPr>
        <w:pStyle w:val="ColorfulList-Accent11"/>
        <w:numPr>
          <w:ilvl w:val="1"/>
          <w:numId w:val="32"/>
        </w:numPr>
        <w:spacing w:line="480" w:lineRule="auto"/>
        <w:ind w:left="2880" w:right="113" w:hanging="720"/>
        <w:contextualSpacing w:val="0"/>
        <w:jc w:val="both"/>
        <w:rPr>
          <w:rFonts w:ascii="Book Antiqua" w:eastAsia="Arial" w:hAnsi="Book Antiqua"/>
          <w:sz w:val="24"/>
          <w:szCs w:val="24"/>
        </w:rPr>
      </w:pPr>
      <w:r w:rsidRPr="007F38F6">
        <w:rPr>
          <w:rFonts w:ascii="Book Antiqua" w:hAnsi="Book Antiqua"/>
          <w:sz w:val="24"/>
          <w:szCs w:val="24"/>
        </w:rPr>
        <w:t xml:space="preserve">Todo empleado público convicto a quien se le conceda una sentencia suspendida o el beneficio de libertad bajo palabra que cumpla su sentencia en la libre comunidad bajo aquellas </w:t>
      </w:r>
      <w:r w:rsidRPr="007F38F6">
        <w:rPr>
          <w:rFonts w:ascii="Book Antiqua" w:hAnsi="Book Antiqua"/>
          <w:sz w:val="24"/>
          <w:szCs w:val="24"/>
        </w:rPr>
        <w:lastRenderedPageBreak/>
        <w:t xml:space="preserve">limitaciones impuestas por los organismos del Sistema Correccional Gubernamental, podrá someter su solicitud de habilitación en cualquier momento al Departamento del Trabajo y Recursos Humanos o en su defecto, la Agencia para la cual presta servicios vendrá obligada a someterla. El empleado continuará desempeñándose en su puesto hasta tanto </w:t>
      </w:r>
      <w:r w:rsidRPr="00D674B9">
        <w:rPr>
          <w:rFonts w:ascii="Book Antiqua" w:hAnsi="Book Antiqua"/>
          <w:sz w:val="24"/>
          <w:szCs w:val="24"/>
        </w:rPr>
        <w:t xml:space="preserve">el </w:t>
      </w:r>
      <w:r w:rsidRPr="00D674B9">
        <w:rPr>
          <w:rFonts w:ascii="Book Antiqua" w:eastAsia="Times New Roman" w:hAnsi="Book Antiqua"/>
          <w:sz w:val="24"/>
          <w:szCs w:val="24"/>
        </w:rPr>
        <w:t>Secretario del Trabajo y Recursos Humanos determine lo contrario</w:t>
      </w:r>
      <w:r w:rsidRPr="00D674B9">
        <w:rPr>
          <w:rFonts w:ascii="Book Antiqua" w:hAnsi="Book Antiqua"/>
          <w:sz w:val="24"/>
          <w:szCs w:val="24"/>
        </w:rPr>
        <w:t>.</w:t>
      </w:r>
    </w:p>
    <w:p w:rsidR="00F6636D" w:rsidRDefault="00D61673" w:rsidP="00F6636D">
      <w:pPr>
        <w:pStyle w:val="ColorfulList-Accent11"/>
        <w:numPr>
          <w:ilvl w:val="1"/>
          <w:numId w:val="32"/>
        </w:numPr>
        <w:spacing w:line="480" w:lineRule="auto"/>
        <w:ind w:left="2880" w:right="124" w:hanging="720"/>
        <w:contextualSpacing w:val="0"/>
        <w:jc w:val="both"/>
        <w:rPr>
          <w:rFonts w:ascii="Book Antiqua" w:eastAsia="Arial" w:hAnsi="Book Antiqua"/>
          <w:sz w:val="24"/>
          <w:szCs w:val="24"/>
        </w:rPr>
      </w:pPr>
      <w:r>
        <w:rPr>
          <w:rFonts w:ascii="Book Antiqua" w:hAnsi="Book Antiqua"/>
          <w:sz w:val="24"/>
          <w:szCs w:val="24"/>
        </w:rPr>
        <w:t>..</w:t>
      </w:r>
      <w:r w:rsidR="00F6636D">
        <w:rPr>
          <w:rFonts w:ascii="Book Antiqua" w:hAnsi="Book Antiqua"/>
          <w:sz w:val="24"/>
          <w:szCs w:val="24"/>
        </w:rPr>
        <w:t>.</w:t>
      </w:r>
    </w:p>
    <w:p w:rsidR="00B25F3B" w:rsidRPr="00F6636D" w:rsidRDefault="00D61673" w:rsidP="00F6636D">
      <w:pPr>
        <w:pStyle w:val="ColorfulList-Accent11"/>
        <w:numPr>
          <w:ilvl w:val="1"/>
          <w:numId w:val="32"/>
        </w:numPr>
        <w:spacing w:line="480" w:lineRule="auto"/>
        <w:ind w:left="2880" w:right="124" w:hanging="720"/>
        <w:contextualSpacing w:val="0"/>
        <w:jc w:val="both"/>
        <w:rPr>
          <w:rFonts w:ascii="Book Antiqua" w:eastAsia="Arial" w:hAnsi="Book Antiqua"/>
          <w:sz w:val="24"/>
          <w:szCs w:val="24"/>
        </w:rPr>
      </w:pPr>
      <w:r w:rsidRPr="00F6636D">
        <w:rPr>
          <w:rFonts w:ascii="Book Antiqua" w:hAnsi="Book Antiqua"/>
          <w:sz w:val="24"/>
          <w:szCs w:val="24"/>
        </w:rPr>
        <w:t>...</w:t>
      </w:r>
      <w:r w:rsidR="00FD7284" w:rsidRPr="00F6636D">
        <w:rPr>
          <w:rFonts w:ascii="Book Antiqua" w:hAnsi="Book Antiqua"/>
          <w:sz w:val="24"/>
          <w:szCs w:val="24"/>
        </w:rPr>
        <w:t>”</w:t>
      </w:r>
    </w:p>
    <w:p w:rsidR="00515B50" w:rsidRPr="00DC58C7" w:rsidRDefault="005F6C52" w:rsidP="00515BFC">
      <w:pPr>
        <w:spacing w:after="0" w:line="480" w:lineRule="auto"/>
        <w:ind w:firstLine="720"/>
        <w:jc w:val="both"/>
        <w:rPr>
          <w:rFonts w:ascii="Book Antiqua" w:hAnsi="Book Antiqua"/>
          <w:sz w:val="24"/>
          <w:szCs w:val="24"/>
          <w:lang w:val="es-PR"/>
        </w:rPr>
      </w:pPr>
      <w:r w:rsidRPr="00DC58C7">
        <w:rPr>
          <w:rFonts w:ascii="Book Antiqua" w:eastAsia="Times New Roman" w:hAnsi="Book Antiqua"/>
          <w:color w:val="000000"/>
          <w:sz w:val="24"/>
          <w:szCs w:val="24"/>
          <w:lang w:val="es-PR"/>
        </w:rPr>
        <w:t xml:space="preserve">Artículo </w:t>
      </w:r>
      <w:r w:rsidR="00545E32" w:rsidRPr="00DC58C7">
        <w:rPr>
          <w:rFonts w:ascii="Book Antiqua" w:eastAsia="Times New Roman" w:hAnsi="Book Antiqua"/>
          <w:color w:val="000000"/>
          <w:sz w:val="24"/>
          <w:szCs w:val="24"/>
          <w:lang w:val="es-PR"/>
        </w:rPr>
        <w:t>2.16</w:t>
      </w:r>
      <w:r w:rsidR="00D674B9">
        <w:rPr>
          <w:rFonts w:ascii="Book Antiqua" w:eastAsia="Times New Roman" w:hAnsi="Book Antiqua"/>
          <w:color w:val="000000"/>
          <w:sz w:val="24"/>
          <w:szCs w:val="24"/>
          <w:lang w:val="es-PR"/>
        </w:rPr>
        <w:t>.-</w:t>
      </w:r>
      <w:r w:rsidR="00515B50" w:rsidRPr="00DC58C7">
        <w:rPr>
          <w:rFonts w:ascii="Book Antiqua" w:eastAsia="Times New Roman" w:hAnsi="Book Antiqua"/>
          <w:color w:val="000000"/>
          <w:sz w:val="24"/>
          <w:szCs w:val="24"/>
          <w:lang w:val="es-PR"/>
        </w:rPr>
        <w:t xml:space="preserve">Se enmienda la </w:t>
      </w:r>
      <w:r w:rsidR="00545E32" w:rsidRPr="00DC58C7">
        <w:rPr>
          <w:rFonts w:ascii="Book Antiqua" w:eastAsia="Times New Roman" w:hAnsi="Book Antiqua"/>
          <w:color w:val="000000"/>
          <w:sz w:val="24"/>
          <w:szCs w:val="24"/>
          <w:lang w:val="es-PR"/>
        </w:rPr>
        <w:t>S</w:t>
      </w:r>
      <w:r w:rsidR="00515B50" w:rsidRPr="00DC58C7">
        <w:rPr>
          <w:rFonts w:ascii="Book Antiqua" w:eastAsia="Times New Roman" w:hAnsi="Book Antiqua"/>
          <w:color w:val="000000"/>
          <w:sz w:val="24"/>
          <w:szCs w:val="24"/>
          <w:lang w:val="es-PR"/>
        </w:rPr>
        <w:t xml:space="preserve">ección 6.9 </w:t>
      </w:r>
      <w:r w:rsidR="00930EBF" w:rsidRPr="00DC58C7">
        <w:rPr>
          <w:rFonts w:ascii="Book Antiqua" w:eastAsia="Times New Roman" w:hAnsi="Book Antiqua"/>
          <w:color w:val="000000"/>
          <w:sz w:val="24"/>
          <w:szCs w:val="24"/>
          <w:lang w:val="es-PR"/>
        </w:rPr>
        <w:t xml:space="preserve">del </w:t>
      </w:r>
      <w:r w:rsidR="00545E32" w:rsidRPr="00DC58C7">
        <w:rPr>
          <w:rFonts w:ascii="Book Antiqua" w:eastAsia="Times New Roman" w:hAnsi="Book Antiqua"/>
          <w:color w:val="000000"/>
          <w:sz w:val="24"/>
          <w:szCs w:val="24"/>
          <w:lang w:val="es-PR"/>
        </w:rPr>
        <w:t>A</w:t>
      </w:r>
      <w:r w:rsidR="00930EBF" w:rsidRPr="00DC58C7">
        <w:rPr>
          <w:rFonts w:ascii="Book Antiqua" w:eastAsia="Times New Roman" w:hAnsi="Book Antiqua"/>
          <w:color w:val="000000"/>
          <w:sz w:val="24"/>
          <w:szCs w:val="24"/>
          <w:lang w:val="es-PR"/>
        </w:rPr>
        <w:t xml:space="preserve">rtículo 6 </w:t>
      </w:r>
      <w:r w:rsidR="00515B50" w:rsidRPr="00DC58C7">
        <w:rPr>
          <w:rFonts w:ascii="Book Antiqua" w:eastAsia="Times New Roman" w:hAnsi="Book Antiqua"/>
          <w:color w:val="000000"/>
          <w:sz w:val="24"/>
          <w:szCs w:val="24"/>
          <w:lang w:val="es-PR"/>
        </w:rPr>
        <w:t>de la L</w:t>
      </w:r>
      <w:r w:rsidR="00515B50" w:rsidRPr="00DC58C7">
        <w:rPr>
          <w:rFonts w:ascii="Book Antiqua" w:hAnsi="Book Antiqua"/>
          <w:sz w:val="24"/>
          <w:szCs w:val="24"/>
          <w:lang w:val="es-PR"/>
        </w:rPr>
        <w:t xml:space="preserve">ey 8–2017, conocida como </w:t>
      </w:r>
      <w:r w:rsidR="00FD7284">
        <w:rPr>
          <w:rFonts w:ascii="Book Antiqua" w:hAnsi="Book Antiqua"/>
          <w:sz w:val="24"/>
          <w:szCs w:val="24"/>
          <w:lang w:val="es-PR"/>
        </w:rPr>
        <w:t>“</w:t>
      </w:r>
      <w:r w:rsidR="00515B50" w:rsidRPr="00DC58C7">
        <w:rPr>
          <w:rFonts w:ascii="Book Antiqua" w:hAnsi="Book Antiqua"/>
          <w:color w:val="000000"/>
          <w:sz w:val="24"/>
          <w:szCs w:val="24"/>
          <w:lang w:val="es-PR"/>
        </w:rPr>
        <w:t>Ley para la Administración y Transformación de los Recursos Humanos en el Gobierno de Puerto Rico</w:t>
      </w:r>
      <w:r w:rsidR="00FD7284">
        <w:rPr>
          <w:rFonts w:ascii="Book Antiqua" w:hAnsi="Book Antiqua"/>
          <w:color w:val="000000"/>
          <w:sz w:val="24"/>
          <w:szCs w:val="24"/>
          <w:lang w:val="es-PR"/>
        </w:rPr>
        <w:t>”</w:t>
      </w:r>
      <w:r w:rsidR="00515B50" w:rsidRPr="00DC58C7">
        <w:rPr>
          <w:rFonts w:ascii="Book Antiqua" w:hAnsi="Book Antiqua"/>
          <w:color w:val="000000"/>
          <w:sz w:val="24"/>
          <w:szCs w:val="24"/>
          <w:lang w:val="es-PR"/>
        </w:rPr>
        <w:t>, para que lea como sigue:</w:t>
      </w:r>
    </w:p>
    <w:p w:rsidR="00515B50" w:rsidRPr="007F38F6" w:rsidRDefault="00FD7284" w:rsidP="00D61673">
      <w:pPr>
        <w:pStyle w:val="Heading1"/>
        <w:spacing w:before="0" w:after="0" w:line="480" w:lineRule="auto"/>
        <w:ind w:left="1186" w:hanging="466"/>
        <w:jc w:val="both"/>
        <w:rPr>
          <w:rFonts w:ascii="Book Antiqua" w:hAnsi="Book Antiqua"/>
          <w:b w:val="0"/>
          <w:sz w:val="24"/>
          <w:szCs w:val="24"/>
          <w:lang w:val="es-PR"/>
        </w:rPr>
      </w:pPr>
      <w:r>
        <w:rPr>
          <w:rFonts w:ascii="Book Antiqua" w:hAnsi="Book Antiqua"/>
          <w:b w:val="0"/>
          <w:sz w:val="24"/>
          <w:szCs w:val="24"/>
          <w:lang w:val="es-PR"/>
        </w:rPr>
        <w:t>“</w:t>
      </w:r>
      <w:r w:rsidR="00515B50" w:rsidRPr="007F38F6">
        <w:rPr>
          <w:rFonts w:ascii="Book Antiqua" w:hAnsi="Book Antiqua"/>
          <w:b w:val="0"/>
          <w:sz w:val="24"/>
          <w:szCs w:val="24"/>
          <w:lang w:val="es-PR"/>
        </w:rPr>
        <w:t>Sección 6.9.-Prohibición</w:t>
      </w:r>
    </w:p>
    <w:p w:rsidR="00515B50" w:rsidRPr="00D674B9" w:rsidRDefault="00515B50" w:rsidP="00D61673">
      <w:pPr>
        <w:pStyle w:val="BodyText"/>
        <w:spacing w:line="480" w:lineRule="auto"/>
        <w:ind w:left="720" w:right="118" w:firstLine="707"/>
        <w:jc w:val="both"/>
        <w:rPr>
          <w:rFonts w:ascii="Book Antiqua" w:hAnsi="Book Antiqua"/>
        </w:rPr>
      </w:pPr>
      <w:r w:rsidRPr="007F38F6">
        <w:rPr>
          <w:rFonts w:ascii="Book Antiqua" w:hAnsi="Book Antiqua"/>
        </w:rPr>
        <w:t xml:space="preserve">A los fines de asegurar la fiel aplicación del Principio de Mérito en el Servicio Público durante </w:t>
      </w:r>
      <w:r w:rsidRPr="00D674B9">
        <w:rPr>
          <w:rFonts w:ascii="Book Antiqua" w:hAnsi="Book Antiqua"/>
        </w:rPr>
        <w:t xml:space="preserve">períodos pre y post eleccionarios, las Autoridades Nominadoras de las agencias, </w:t>
      </w:r>
      <w:proofErr w:type="spellStart"/>
      <w:r w:rsidRPr="00D674B9">
        <w:rPr>
          <w:rFonts w:ascii="Book Antiqua" w:hAnsi="Book Antiqua"/>
        </w:rPr>
        <w:t>instrumentalidades</w:t>
      </w:r>
      <w:proofErr w:type="spellEnd"/>
      <w:r w:rsidRPr="00D674B9">
        <w:rPr>
          <w:rFonts w:ascii="Book Antiqua" w:hAnsi="Book Antiqua"/>
        </w:rPr>
        <w:t xml:space="preserve"> y corporaciones públicas del Gobierno de Puerto Rico se abstendrán de efectuar cualquier transacción de personal que incluya las áreas esenciales al Principio de Mérito, tales como nombramientos, ascensos, descensos, traslados; tampoco podrán efectuar cambios o acciones de retribución, ni cambios de categoría de puestos, ni se utilizará la movilidad de empleado durante la veda electoral. Disponiéndose que </w:t>
      </w:r>
      <w:r w:rsidRPr="00D674B9">
        <w:rPr>
          <w:rFonts w:ascii="Book Antiqua" w:hAnsi="Book Antiqua"/>
        </w:rPr>
        <w:lastRenderedPageBreak/>
        <w:t>durante dicho período tampoco pueda tramitarse ni registrarse en los expedientes de personal cambios o acciones de personal de ninguna índole con efecto</w:t>
      </w:r>
      <w:r w:rsidRPr="00D674B9">
        <w:rPr>
          <w:rFonts w:ascii="Book Antiqua" w:hAnsi="Book Antiqua"/>
          <w:spacing w:val="-9"/>
        </w:rPr>
        <w:t xml:space="preserve"> </w:t>
      </w:r>
      <w:r w:rsidRPr="00D674B9">
        <w:rPr>
          <w:rFonts w:ascii="Book Antiqua" w:hAnsi="Book Antiqua"/>
        </w:rPr>
        <w:t>retroactivo. Se exceptúan de la veda los cambios como resultado de la terminación del periodo probatorio y la imposición de medidas disciplinarias. El incumplimiento de esta disposición conllevará la nulidad de la transacción</w:t>
      </w:r>
      <w:r w:rsidRPr="00D674B9">
        <w:rPr>
          <w:rFonts w:ascii="Book Antiqua" w:hAnsi="Book Antiqua"/>
          <w:spacing w:val="-20"/>
        </w:rPr>
        <w:t xml:space="preserve"> </w:t>
      </w:r>
      <w:r w:rsidRPr="00D674B9">
        <w:rPr>
          <w:rFonts w:ascii="Book Antiqua" w:hAnsi="Book Antiqua"/>
        </w:rPr>
        <w:t xml:space="preserve">efectuada. Esta prohibición comprenderá el período de dos (2) meses antes y dos (2) meses después de la celebración de las Elecciones Generales de Puerto Rico. </w:t>
      </w:r>
    </w:p>
    <w:p w:rsidR="00515B50" w:rsidRPr="00D674B9" w:rsidRDefault="00515B50" w:rsidP="00D61673">
      <w:pPr>
        <w:pStyle w:val="BodyText"/>
        <w:spacing w:line="480" w:lineRule="auto"/>
        <w:ind w:left="720" w:right="124" w:firstLine="707"/>
        <w:jc w:val="both"/>
        <w:rPr>
          <w:rFonts w:ascii="Book Antiqua" w:hAnsi="Book Antiqua"/>
        </w:rPr>
      </w:pPr>
      <w:r w:rsidRPr="00D674B9">
        <w:rPr>
          <w:rFonts w:ascii="Book Antiqua" w:hAnsi="Book Antiqua"/>
        </w:rPr>
        <w:t>Previa aprobación de la Oficina, se podrá hacer excepción de esta prohibición por necesidades urgentes e inaplazables del servicio debidamente evidenciado y certificado conforme a las normas que sobre este particular emita la</w:t>
      </w:r>
      <w:r w:rsidRPr="00D674B9">
        <w:rPr>
          <w:rFonts w:ascii="Book Antiqua" w:hAnsi="Book Antiqua"/>
          <w:spacing w:val="-24"/>
        </w:rPr>
        <w:t xml:space="preserve"> </w:t>
      </w:r>
      <w:r w:rsidRPr="00D674B9">
        <w:rPr>
          <w:rFonts w:ascii="Book Antiqua" w:hAnsi="Book Antiqua"/>
        </w:rPr>
        <w:t>Oficina.</w:t>
      </w:r>
      <w:r w:rsidR="001A3F04" w:rsidRPr="00D674B9">
        <w:rPr>
          <w:rFonts w:ascii="Book Antiqua" w:hAnsi="Book Antiqua"/>
        </w:rPr>
        <w:t xml:space="preserve"> Para efectos de este </w:t>
      </w:r>
      <w:r w:rsidR="00545E32" w:rsidRPr="00D674B9">
        <w:rPr>
          <w:rFonts w:ascii="Book Antiqua" w:hAnsi="Book Antiqua"/>
        </w:rPr>
        <w:t>A</w:t>
      </w:r>
      <w:r w:rsidR="001A3F04" w:rsidRPr="00D674B9">
        <w:rPr>
          <w:rFonts w:ascii="Book Antiqua" w:hAnsi="Book Antiqua"/>
        </w:rPr>
        <w:t>rtículo</w:t>
      </w:r>
      <w:r w:rsidR="005A1013" w:rsidRPr="00D674B9">
        <w:rPr>
          <w:rFonts w:ascii="Book Antiqua" w:hAnsi="Book Antiqua"/>
        </w:rPr>
        <w:t>,</w:t>
      </w:r>
      <w:r w:rsidR="001A3F04" w:rsidRPr="00D674B9">
        <w:rPr>
          <w:rFonts w:ascii="Book Antiqua" w:hAnsi="Book Antiqua"/>
        </w:rPr>
        <w:t xml:space="preserve"> necesidad urgente e inaplazable se entiende </w:t>
      </w:r>
      <w:r w:rsidR="00545E32" w:rsidRPr="00D674B9">
        <w:rPr>
          <w:rFonts w:ascii="Book Antiqua" w:hAnsi="Book Antiqua"/>
        </w:rPr>
        <w:t>como</w:t>
      </w:r>
      <w:r w:rsidR="001A3F04" w:rsidRPr="00D674B9">
        <w:rPr>
          <w:rFonts w:ascii="Book Antiqua" w:hAnsi="Book Antiqua"/>
        </w:rPr>
        <w:t xml:space="preserve"> aquellas acciones esenciales o indispensables que </w:t>
      </w:r>
      <w:r w:rsidR="00545E32" w:rsidRPr="00D674B9">
        <w:rPr>
          <w:rFonts w:ascii="Book Antiqua" w:hAnsi="Book Antiqua"/>
        </w:rPr>
        <w:t>son</w:t>
      </w:r>
      <w:r w:rsidR="001A3F04" w:rsidRPr="00D674B9">
        <w:rPr>
          <w:rFonts w:ascii="Book Antiqua" w:hAnsi="Book Antiqua"/>
        </w:rPr>
        <w:t xml:space="preserve"> menester efectuar en forma apremiante para cumplir con las funciones de la agencia, </w:t>
      </w:r>
      <w:proofErr w:type="spellStart"/>
      <w:r w:rsidR="001A3F04" w:rsidRPr="00D674B9">
        <w:rPr>
          <w:rFonts w:ascii="Book Antiqua" w:hAnsi="Book Antiqua"/>
        </w:rPr>
        <w:t>instrumentalidad</w:t>
      </w:r>
      <w:proofErr w:type="spellEnd"/>
      <w:r w:rsidR="001A3F04" w:rsidRPr="00D674B9">
        <w:rPr>
          <w:rFonts w:ascii="Book Antiqua" w:hAnsi="Book Antiqua"/>
        </w:rPr>
        <w:t xml:space="preserve"> o corporación pública.  No incluye aquellas acciones que resulten meramente convenientes o ventajosas, cuya solución puede aplazarse hasta que s</w:t>
      </w:r>
      <w:r w:rsidR="00D674B9">
        <w:rPr>
          <w:rFonts w:ascii="Book Antiqua" w:hAnsi="Book Antiqua"/>
        </w:rPr>
        <w:t>e realice el trámite ordinario.</w:t>
      </w:r>
      <w:r w:rsidR="00FD7284">
        <w:rPr>
          <w:rFonts w:ascii="Book Antiqua" w:hAnsi="Book Antiqua"/>
        </w:rPr>
        <w:t>”</w:t>
      </w:r>
    </w:p>
    <w:p w:rsidR="00737611" w:rsidRPr="007F38F6" w:rsidRDefault="00737611" w:rsidP="00515BFC">
      <w:pPr>
        <w:spacing w:after="0" w:line="480" w:lineRule="auto"/>
        <w:ind w:firstLine="720"/>
        <w:jc w:val="both"/>
        <w:rPr>
          <w:rFonts w:ascii="Book Antiqua" w:hAnsi="Book Antiqua"/>
          <w:sz w:val="24"/>
          <w:szCs w:val="24"/>
          <w:lang w:val="es-PR"/>
        </w:rPr>
      </w:pPr>
      <w:r w:rsidRPr="007F38F6">
        <w:rPr>
          <w:rFonts w:ascii="Book Antiqua" w:eastAsia="Times New Roman" w:hAnsi="Book Antiqua"/>
          <w:color w:val="000000"/>
          <w:sz w:val="24"/>
          <w:szCs w:val="24"/>
          <w:lang w:val="es-PR"/>
        </w:rPr>
        <w:t>Artículo 2</w:t>
      </w:r>
      <w:r w:rsidR="00545E32" w:rsidRPr="007F38F6">
        <w:rPr>
          <w:rFonts w:ascii="Book Antiqua" w:eastAsia="Times New Roman" w:hAnsi="Book Antiqua"/>
          <w:color w:val="000000"/>
          <w:sz w:val="24"/>
          <w:szCs w:val="24"/>
          <w:lang w:val="es-PR"/>
        </w:rPr>
        <w:t>.</w:t>
      </w:r>
      <w:r w:rsidRPr="007F38F6">
        <w:rPr>
          <w:rFonts w:ascii="Book Antiqua" w:eastAsia="Times New Roman" w:hAnsi="Book Antiqua"/>
          <w:color w:val="000000"/>
          <w:sz w:val="24"/>
          <w:szCs w:val="24"/>
          <w:lang w:val="es-PR"/>
        </w:rPr>
        <w:t>1</w:t>
      </w:r>
      <w:r w:rsidR="00545E32" w:rsidRPr="007F38F6">
        <w:rPr>
          <w:rFonts w:ascii="Book Antiqua" w:eastAsia="Times New Roman" w:hAnsi="Book Antiqua"/>
          <w:color w:val="000000"/>
          <w:sz w:val="24"/>
          <w:szCs w:val="24"/>
          <w:lang w:val="es-PR"/>
        </w:rPr>
        <w:t>7</w:t>
      </w:r>
      <w:r w:rsidR="00D674B9">
        <w:rPr>
          <w:rFonts w:ascii="Book Antiqua" w:eastAsia="Times New Roman" w:hAnsi="Book Antiqua"/>
          <w:color w:val="000000"/>
          <w:sz w:val="24"/>
          <w:szCs w:val="24"/>
          <w:lang w:val="es-PR"/>
        </w:rPr>
        <w:t>.-</w:t>
      </w:r>
      <w:r w:rsidRPr="007F38F6">
        <w:rPr>
          <w:rFonts w:ascii="Book Antiqua" w:eastAsia="Times New Roman" w:hAnsi="Book Antiqua"/>
          <w:color w:val="000000"/>
          <w:sz w:val="24"/>
          <w:szCs w:val="24"/>
          <w:lang w:val="es-PR"/>
        </w:rPr>
        <w:t xml:space="preserve">Se enmienda la </w:t>
      </w:r>
      <w:r w:rsidR="00545E32" w:rsidRPr="007F38F6">
        <w:rPr>
          <w:rFonts w:ascii="Book Antiqua" w:eastAsia="Times New Roman" w:hAnsi="Book Antiqua"/>
          <w:color w:val="000000"/>
          <w:sz w:val="24"/>
          <w:szCs w:val="24"/>
          <w:lang w:val="es-PR"/>
        </w:rPr>
        <w:t>S</w:t>
      </w:r>
      <w:r w:rsidRPr="007F38F6">
        <w:rPr>
          <w:rFonts w:ascii="Book Antiqua" w:eastAsia="Times New Roman" w:hAnsi="Book Antiqua"/>
          <w:color w:val="000000"/>
          <w:sz w:val="24"/>
          <w:szCs w:val="24"/>
          <w:lang w:val="es-PR"/>
        </w:rPr>
        <w:t>ección 7.2 inciso</w:t>
      </w:r>
      <w:r w:rsidR="00331E5C">
        <w:rPr>
          <w:rFonts w:ascii="Book Antiqua" w:eastAsia="Times New Roman" w:hAnsi="Book Antiqua"/>
          <w:color w:val="000000"/>
          <w:sz w:val="24"/>
          <w:szCs w:val="24"/>
          <w:lang w:val="es-PR"/>
        </w:rPr>
        <w:t>s</w:t>
      </w:r>
      <w:r w:rsidRPr="007F38F6">
        <w:rPr>
          <w:rFonts w:ascii="Book Antiqua" w:eastAsia="Times New Roman" w:hAnsi="Book Antiqua"/>
          <w:color w:val="000000"/>
          <w:sz w:val="24"/>
          <w:szCs w:val="24"/>
          <w:lang w:val="es-PR"/>
        </w:rPr>
        <w:t xml:space="preserve"> 3 y 5 </w:t>
      </w:r>
      <w:r w:rsidR="00545E32" w:rsidRPr="007F38F6">
        <w:rPr>
          <w:rFonts w:ascii="Book Antiqua" w:eastAsia="Times New Roman" w:hAnsi="Book Antiqua"/>
          <w:color w:val="000000"/>
          <w:sz w:val="24"/>
          <w:szCs w:val="24"/>
          <w:lang w:val="es-PR"/>
        </w:rPr>
        <w:t>del A</w:t>
      </w:r>
      <w:r w:rsidRPr="007F38F6">
        <w:rPr>
          <w:rFonts w:ascii="Book Antiqua" w:eastAsia="Times New Roman" w:hAnsi="Book Antiqua"/>
          <w:color w:val="000000"/>
          <w:sz w:val="24"/>
          <w:szCs w:val="24"/>
          <w:lang w:val="es-PR"/>
        </w:rPr>
        <w:t>rtículo 7 de la L</w:t>
      </w:r>
      <w:r w:rsidRPr="007F38F6">
        <w:rPr>
          <w:rFonts w:ascii="Book Antiqua" w:hAnsi="Book Antiqua"/>
          <w:sz w:val="24"/>
          <w:szCs w:val="24"/>
          <w:lang w:val="es-PR"/>
        </w:rPr>
        <w:t xml:space="preserve">ey 8–2017, conocida como </w:t>
      </w:r>
      <w:r w:rsidR="00FD7284">
        <w:rPr>
          <w:rFonts w:ascii="Book Antiqua" w:hAnsi="Book Antiqua"/>
          <w:sz w:val="24"/>
          <w:szCs w:val="24"/>
          <w:lang w:val="es-PR"/>
        </w:rPr>
        <w:t>“</w:t>
      </w:r>
      <w:r w:rsidRPr="007F38F6">
        <w:rPr>
          <w:rFonts w:ascii="Book Antiqua" w:hAnsi="Book Antiqua"/>
          <w:color w:val="000000"/>
          <w:sz w:val="24"/>
          <w:szCs w:val="24"/>
          <w:lang w:val="es-PR"/>
        </w:rPr>
        <w:t>Ley para la Administración y Transformación de los Recursos Humanos en el Gobierno de Puerto Rico</w:t>
      </w:r>
      <w:r w:rsidR="00FD7284">
        <w:rPr>
          <w:rFonts w:ascii="Book Antiqua" w:hAnsi="Book Antiqua"/>
          <w:color w:val="000000"/>
          <w:sz w:val="24"/>
          <w:szCs w:val="24"/>
          <w:lang w:val="es-PR"/>
        </w:rPr>
        <w:t>”</w:t>
      </w:r>
      <w:r w:rsidRPr="007F38F6">
        <w:rPr>
          <w:rFonts w:ascii="Book Antiqua" w:hAnsi="Book Antiqua"/>
          <w:color w:val="000000"/>
          <w:sz w:val="24"/>
          <w:szCs w:val="24"/>
          <w:lang w:val="es-PR"/>
        </w:rPr>
        <w:t>, para que lea como sigue:</w:t>
      </w:r>
    </w:p>
    <w:p w:rsidR="00737611" w:rsidRPr="007F38F6" w:rsidRDefault="00FD7284" w:rsidP="00515BFC">
      <w:pPr>
        <w:pStyle w:val="Heading1"/>
        <w:spacing w:before="0" w:after="0" w:line="480" w:lineRule="auto"/>
        <w:ind w:right="2687" w:firstLine="720"/>
        <w:jc w:val="both"/>
        <w:rPr>
          <w:rFonts w:ascii="Book Antiqua" w:hAnsi="Book Antiqua"/>
          <w:b w:val="0"/>
          <w:sz w:val="24"/>
          <w:szCs w:val="24"/>
          <w:lang w:val="es-PR"/>
        </w:rPr>
      </w:pPr>
      <w:r>
        <w:rPr>
          <w:rFonts w:ascii="Book Antiqua" w:hAnsi="Book Antiqua"/>
          <w:b w:val="0"/>
          <w:sz w:val="24"/>
          <w:szCs w:val="24"/>
          <w:lang w:val="es-PR"/>
        </w:rPr>
        <w:t>“</w:t>
      </w:r>
      <w:r w:rsidR="00737611" w:rsidRPr="007F38F6">
        <w:rPr>
          <w:rFonts w:ascii="Book Antiqua" w:hAnsi="Book Antiqua"/>
          <w:b w:val="0"/>
          <w:sz w:val="24"/>
          <w:szCs w:val="24"/>
          <w:lang w:val="es-PR"/>
        </w:rPr>
        <w:t>Sección 7.2.-Normas Generales de</w:t>
      </w:r>
      <w:r w:rsidR="00737611" w:rsidRPr="007F38F6">
        <w:rPr>
          <w:rFonts w:ascii="Book Antiqua" w:hAnsi="Book Antiqua"/>
          <w:b w:val="0"/>
          <w:spacing w:val="-10"/>
          <w:sz w:val="24"/>
          <w:szCs w:val="24"/>
          <w:lang w:val="es-PR"/>
        </w:rPr>
        <w:t xml:space="preserve"> </w:t>
      </w:r>
      <w:r w:rsidR="00737611" w:rsidRPr="007F38F6">
        <w:rPr>
          <w:rFonts w:ascii="Book Antiqua" w:hAnsi="Book Antiqua"/>
          <w:b w:val="0"/>
          <w:sz w:val="24"/>
          <w:szCs w:val="24"/>
          <w:lang w:val="es-PR"/>
        </w:rPr>
        <w:t>Retribución</w:t>
      </w:r>
    </w:p>
    <w:p w:rsidR="00737611" w:rsidRPr="007F38F6" w:rsidRDefault="00D674B9" w:rsidP="00D674B9">
      <w:pPr>
        <w:pStyle w:val="BodyText"/>
        <w:tabs>
          <w:tab w:val="left" w:pos="1440"/>
        </w:tabs>
        <w:spacing w:line="480" w:lineRule="auto"/>
        <w:ind w:left="720" w:right="141" w:firstLine="0"/>
        <w:jc w:val="both"/>
        <w:rPr>
          <w:rFonts w:ascii="Book Antiqua" w:hAnsi="Book Antiqua"/>
        </w:rPr>
      </w:pPr>
      <w:r>
        <w:rPr>
          <w:rFonts w:ascii="Book Antiqua" w:hAnsi="Book Antiqua"/>
        </w:rPr>
        <w:tab/>
      </w:r>
      <w:r w:rsidR="00737611" w:rsidRPr="007F38F6">
        <w:rPr>
          <w:rFonts w:ascii="Book Antiqua" w:hAnsi="Book Antiqua"/>
        </w:rPr>
        <w:t>Las siguientes guías son aplicables a todas las agencias gubernamentales bajo esta Ley:</w:t>
      </w:r>
    </w:p>
    <w:p w:rsidR="00737611" w:rsidRPr="007F38F6" w:rsidRDefault="00D61673" w:rsidP="00D61673">
      <w:pPr>
        <w:pStyle w:val="ColorfulList-Accent11"/>
        <w:spacing w:line="480" w:lineRule="auto"/>
        <w:ind w:left="1440" w:right="118" w:hanging="720"/>
        <w:contextualSpacing w:val="0"/>
        <w:jc w:val="both"/>
        <w:rPr>
          <w:rFonts w:ascii="Book Antiqua" w:hAnsi="Book Antiqua"/>
          <w:sz w:val="24"/>
          <w:szCs w:val="24"/>
        </w:rPr>
      </w:pPr>
      <w:r>
        <w:rPr>
          <w:rFonts w:ascii="Book Antiqua" w:hAnsi="Book Antiqua"/>
          <w:sz w:val="24"/>
          <w:szCs w:val="24"/>
        </w:rPr>
        <w:lastRenderedPageBreak/>
        <w:t>1.</w:t>
      </w:r>
      <w:r>
        <w:rPr>
          <w:rFonts w:ascii="Book Antiqua" w:hAnsi="Book Antiqua"/>
          <w:sz w:val="24"/>
          <w:szCs w:val="24"/>
        </w:rPr>
        <w:tab/>
        <w:t>...</w:t>
      </w:r>
    </w:p>
    <w:p w:rsidR="00737611" w:rsidRPr="007F38F6" w:rsidRDefault="00D61673" w:rsidP="00D61673">
      <w:pPr>
        <w:pStyle w:val="ColorfulList-Accent11"/>
        <w:spacing w:line="480" w:lineRule="auto"/>
        <w:ind w:left="1440" w:right="118" w:hanging="720"/>
        <w:contextualSpacing w:val="0"/>
        <w:jc w:val="both"/>
        <w:rPr>
          <w:rFonts w:ascii="Book Antiqua" w:eastAsia="Arial" w:hAnsi="Book Antiqua"/>
          <w:sz w:val="24"/>
          <w:szCs w:val="24"/>
        </w:rPr>
      </w:pPr>
      <w:r>
        <w:rPr>
          <w:rFonts w:ascii="Book Antiqua" w:hAnsi="Book Antiqua"/>
          <w:sz w:val="24"/>
          <w:szCs w:val="24"/>
        </w:rPr>
        <w:t>2.</w:t>
      </w:r>
      <w:r>
        <w:rPr>
          <w:rFonts w:ascii="Book Antiqua" w:hAnsi="Book Antiqua"/>
          <w:sz w:val="24"/>
          <w:szCs w:val="24"/>
        </w:rPr>
        <w:tab/>
        <w:t>...</w:t>
      </w:r>
    </w:p>
    <w:p w:rsidR="00737611" w:rsidRPr="00D674B9" w:rsidRDefault="00737611" w:rsidP="00D61673">
      <w:pPr>
        <w:pStyle w:val="ColorfulList-Accent11"/>
        <w:spacing w:line="480" w:lineRule="auto"/>
        <w:ind w:left="1440" w:right="118" w:hanging="720"/>
        <w:contextualSpacing w:val="0"/>
        <w:jc w:val="both"/>
        <w:rPr>
          <w:rFonts w:ascii="Book Antiqua" w:eastAsia="Arial" w:hAnsi="Book Antiqua"/>
          <w:sz w:val="24"/>
          <w:szCs w:val="24"/>
        </w:rPr>
      </w:pPr>
      <w:r w:rsidRPr="007F38F6">
        <w:rPr>
          <w:rFonts w:ascii="Book Antiqua" w:eastAsia="Arial" w:hAnsi="Book Antiqua"/>
          <w:sz w:val="24"/>
          <w:szCs w:val="24"/>
        </w:rPr>
        <w:t>3.</w:t>
      </w:r>
      <w:r w:rsidRPr="007F38F6">
        <w:rPr>
          <w:rFonts w:ascii="Book Antiqua" w:eastAsia="Arial" w:hAnsi="Book Antiqua"/>
          <w:sz w:val="24"/>
          <w:szCs w:val="24"/>
        </w:rPr>
        <w:tab/>
      </w:r>
      <w:r w:rsidRPr="00D674B9">
        <w:rPr>
          <w:rFonts w:ascii="Book Antiqua" w:hAnsi="Book Antiqua"/>
          <w:sz w:val="24"/>
          <w:szCs w:val="24"/>
        </w:rPr>
        <w:t>La Oficina administrará el plan de retribución en relación con las áreas esenciales al principio de mérito.  Estas no podrán efectuar ninguna acción que atente o sea contraria al principio de mérito en las transacciones de personal en el servicio público de</w:t>
      </w:r>
      <w:r w:rsidRPr="00D674B9">
        <w:rPr>
          <w:rFonts w:ascii="Book Antiqua" w:hAnsi="Book Antiqua"/>
          <w:spacing w:val="-11"/>
          <w:sz w:val="24"/>
          <w:szCs w:val="24"/>
        </w:rPr>
        <w:t xml:space="preserve"> </w:t>
      </w:r>
      <w:r w:rsidRPr="00D674B9">
        <w:rPr>
          <w:rFonts w:ascii="Book Antiqua" w:hAnsi="Book Antiqua"/>
          <w:sz w:val="24"/>
          <w:szCs w:val="24"/>
        </w:rPr>
        <w:t>carrera.</w:t>
      </w:r>
    </w:p>
    <w:p w:rsidR="00737611" w:rsidRPr="00D674B9" w:rsidRDefault="00740085" w:rsidP="00D61673">
      <w:pPr>
        <w:pStyle w:val="ColorfulList-Accent11"/>
        <w:spacing w:line="480" w:lineRule="auto"/>
        <w:ind w:left="1440" w:right="118" w:hanging="720"/>
        <w:contextualSpacing w:val="0"/>
        <w:jc w:val="both"/>
        <w:rPr>
          <w:rFonts w:ascii="Book Antiqua" w:eastAsia="Arial" w:hAnsi="Book Antiqua"/>
          <w:sz w:val="24"/>
          <w:szCs w:val="24"/>
        </w:rPr>
      </w:pPr>
      <w:r>
        <w:rPr>
          <w:rFonts w:ascii="Book Antiqua" w:eastAsia="Arial" w:hAnsi="Book Antiqua"/>
          <w:sz w:val="24"/>
          <w:szCs w:val="24"/>
        </w:rPr>
        <w:t>4.</w:t>
      </w:r>
      <w:r>
        <w:rPr>
          <w:rFonts w:ascii="Book Antiqua" w:eastAsia="Arial" w:hAnsi="Book Antiqua"/>
          <w:sz w:val="24"/>
          <w:szCs w:val="24"/>
        </w:rPr>
        <w:tab/>
        <w:t>...</w:t>
      </w:r>
    </w:p>
    <w:p w:rsidR="00737611" w:rsidRPr="00D674B9" w:rsidRDefault="00737611" w:rsidP="00D61673">
      <w:pPr>
        <w:pStyle w:val="ColorfulList-Accent11"/>
        <w:spacing w:line="480" w:lineRule="auto"/>
        <w:ind w:left="1440" w:right="124" w:hanging="720"/>
        <w:contextualSpacing w:val="0"/>
        <w:jc w:val="both"/>
        <w:rPr>
          <w:rFonts w:ascii="Book Antiqua" w:eastAsia="Arial" w:hAnsi="Book Antiqua"/>
          <w:sz w:val="24"/>
          <w:szCs w:val="24"/>
        </w:rPr>
      </w:pPr>
      <w:r w:rsidRPr="00D674B9">
        <w:rPr>
          <w:rFonts w:ascii="Book Antiqua" w:eastAsia="Arial" w:hAnsi="Book Antiqua"/>
          <w:sz w:val="24"/>
          <w:szCs w:val="24"/>
        </w:rPr>
        <w:t>5.</w:t>
      </w:r>
      <w:r w:rsidRPr="00D674B9">
        <w:rPr>
          <w:rFonts w:ascii="Book Antiqua" w:eastAsia="Arial" w:hAnsi="Book Antiqua"/>
          <w:sz w:val="24"/>
          <w:szCs w:val="24"/>
        </w:rPr>
        <w:tab/>
      </w:r>
      <w:r w:rsidRPr="00D674B9">
        <w:rPr>
          <w:rFonts w:ascii="Book Antiqua" w:hAnsi="Book Antiqua"/>
          <w:sz w:val="24"/>
          <w:szCs w:val="24"/>
        </w:rPr>
        <w:t>Ninguna enmienda o modificación al sistema de evaluación o valoración de puestos podrá afectar negativamente el salario base del</w:t>
      </w:r>
      <w:r w:rsidRPr="00D674B9">
        <w:rPr>
          <w:rFonts w:ascii="Book Antiqua" w:hAnsi="Book Antiqua"/>
          <w:spacing w:val="-6"/>
          <w:sz w:val="24"/>
          <w:szCs w:val="24"/>
        </w:rPr>
        <w:t xml:space="preserve"> </w:t>
      </w:r>
      <w:r w:rsidRPr="00D674B9">
        <w:rPr>
          <w:rFonts w:ascii="Book Antiqua" w:hAnsi="Book Antiqua"/>
          <w:sz w:val="24"/>
          <w:szCs w:val="24"/>
        </w:rPr>
        <w:t>empleado.</w:t>
      </w:r>
    </w:p>
    <w:p w:rsidR="00737611" w:rsidRPr="00D674B9" w:rsidRDefault="00740085" w:rsidP="00D61673">
      <w:pPr>
        <w:pStyle w:val="ColorfulList-Accent11"/>
        <w:spacing w:line="480" w:lineRule="auto"/>
        <w:ind w:left="2780" w:right="124" w:hanging="1340"/>
        <w:contextualSpacing w:val="0"/>
        <w:jc w:val="both"/>
        <w:rPr>
          <w:rFonts w:ascii="Book Antiqua" w:eastAsia="Arial" w:hAnsi="Book Antiqua"/>
          <w:sz w:val="24"/>
          <w:szCs w:val="24"/>
        </w:rPr>
      </w:pPr>
      <w:r>
        <w:rPr>
          <w:rFonts w:ascii="Book Antiqua" w:eastAsia="Arial" w:hAnsi="Book Antiqua"/>
          <w:sz w:val="24"/>
          <w:szCs w:val="24"/>
        </w:rPr>
        <w:t>...</w:t>
      </w:r>
      <w:r w:rsidR="00FD7284">
        <w:rPr>
          <w:rFonts w:ascii="Book Antiqua" w:eastAsia="Arial" w:hAnsi="Book Antiqua"/>
          <w:sz w:val="24"/>
          <w:szCs w:val="24"/>
        </w:rPr>
        <w:t>”</w:t>
      </w:r>
    </w:p>
    <w:p w:rsidR="00D90594" w:rsidRPr="00D674B9" w:rsidRDefault="00990B9B" w:rsidP="00515BFC">
      <w:pPr>
        <w:spacing w:after="0" w:line="480" w:lineRule="auto"/>
        <w:ind w:firstLine="720"/>
        <w:jc w:val="both"/>
        <w:rPr>
          <w:rFonts w:ascii="Book Antiqua" w:hAnsi="Book Antiqua"/>
          <w:strike/>
          <w:sz w:val="24"/>
          <w:szCs w:val="24"/>
          <w:lang w:val="es-PR"/>
        </w:rPr>
      </w:pPr>
      <w:r w:rsidRPr="00D674B9">
        <w:rPr>
          <w:rFonts w:ascii="Book Antiqua" w:eastAsia="Times New Roman" w:hAnsi="Book Antiqua"/>
          <w:color w:val="000000"/>
          <w:sz w:val="24"/>
          <w:szCs w:val="24"/>
          <w:lang w:val="es-PR"/>
        </w:rPr>
        <w:t>Artículo</w:t>
      </w:r>
      <w:r w:rsidR="00D90594" w:rsidRPr="00D674B9">
        <w:rPr>
          <w:rFonts w:ascii="Book Antiqua" w:eastAsia="Times New Roman" w:hAnsi="Book Antiqua"/>
          <w:color w:val="000000"/>
          <w:sz w:val="24"/>
          <w:szCs w:val="24"/>
          <w:lang w:val="es-PR"/>
        </w:rPr>
        <w:t xml:space="preserve"> </w:t>
      </w:r>
      <w:r w:rsidR="00545E32" w:rsidRPr="00D674B9">
        <w:rPr>
          <w:rFonts w:ascii="Book Antiqua" w:eastAsia="Times New Roman" w:hAnsi="Book Antiqua"/>
          <w:color w:val="000000"/>
          <w:sz w:val="24"/>
          <w:szCs w:val="24"/>
          <w:lang w:val="es-PR"/>
        </w:rPr>
        <w:t>2.18</w:t>
      </w:r>
      <w:r w:rsidR="00D61673">
        <w:rPr>
          <w:rFonts w:ascii="Book Antiqua" w:eastAsia="Times New Roman" w:hAnsi="Book Antiqua"/>
          <w:color w:val="000000"/>
          <w:sz w:val="24"/>
          <w:szCs w:val="24"/>
          <w:lang w:val="es-PR"/>
        </w:rPr>
        <w:t>.-</w:t>
      </w:r>
      <w:r w:rsidR="00D90594" w:rsidRPr="00D674B9">
        <w:rPr>
          <w:rFonts w:ascii="Book Antiqua" w:eastAsia="Times New Roman" w:hAnsi="Book Antiqua"/>
          <w:color w:val="000000"/>
          <w:sz w:val="24"/>
          <w:szCs w:val="24"/>
          <w:lang w:val="es-PR"/>
        </w:rPr>
        <w:t xml:space="preserve">Se </w:t>
      </w:r>
      <w:r w:rsidR="00B01726" w:rsidRPr="00D674B9">
        <w:rPr>
          <w:rFonts w:ascii="Book Antiqua" w:eastAsia="Times New Roman" w:hAnsi="Book Antiqua"/>
          <w:color w:val="000000"/>
          <w:sz w:val="24"/>
          <w:szCs w:val="24"/>
          <w:lang w:val="es-PR"/>
        </w:rPr>
        <w:t xml:space="preserve">suspende la vigencia del </w:t>
      </w:r>
      <w:r w:rsidR="00545E32" w:rsidRPr="00D674B9">
        <w:rPr>
          <w:rFonts w:ascii="Book Antiqua" w:eastAsia="Times New Roman" w:hAnsi="Book Antiqua"/>
          <w:color w:val="000000"/>
          <w:sz w:val="24"/>
          <w:szCs w:val="24"/>
          <w:lang w:val="es-PR"/>
        </w:rPr>
        <w:t>Artículo 9  y la S</w:t>
      </w:r>
      <w:r w:rsidR="00D90594" w:rsidRPr="00D674B9">
        <w:rPr>
          <w:rFonts w:ascii="Book Antiqua" w:eastAsia="Times New Roman" w:hAnsi="Book Antiqua"/>
          <w:color w:val="000000"/>
          <w:sz w:val="24"/>
          <w:szCs w:val="24"/>
          <w:lang w:val="es-PR"/>
        </w:rPr>
        <w:t>ección 10.2</w:t>
      </w:r>
      <w:r w:rsidR="00545E32" w:rsidRPr="00D674B9">
        <w:rPr>
          <w:rFonts w:ascii="Book Antiqua" w:eastAsia="Times New Roman" w:hAnsi="Book Antiqua"/>
          <w:color w:val="000000"/>
          <w:sz w:val="24"/>
          <w:szCs w:val="24"/>
          <w:lang w:val="es-PR"/>
        </w:rPr>
        <w:t xml:space="preserve"> del Artículo 10</w:t>
      </w:r>
      <w:r w:rsidR="00D90594" w:rsidRPr="00D674B9">
        <w:rPr>
          <w:rFonts w:ascii="Book Antiqua" w:eastAsia="Times New Roman" w:hAnsi="Book Antiqua"/>
          <w:color w:val="000000"/>
          <w:sz w:val="24"/>
          <w:szCs w:val="24"/>
          <w:lang w:val="es-PR"/>
        </w:rPr>
        <w:t xml:space="preserve"> de la L</w:t>
      </w:r>
      <w:r w:rsidR="00D90594" w:rsidRPr="00D674B9">
        <w:rPr>
          <w:rFonts w:ascii="Book Antiqua" w:hAnsi="Book Antiqua"/>
          <w:sz w:val="24"/>
          <w:szCs w:val="24"/>
          <w:lang w:val="es-PR"/>
        </w:rPr>
        <w:t xml:space="preserve">ey 8–2017, conocida como </w:t>
      </w:r>
      <w:r w:rsidR="00FD7284">
        <w:rPr>
          <w:rFonts w:ascii="Book Antiqua" w:hAnsi="Book Antiqua"/>
          <w:sz w:val="24"/>
          <w:szCs w:val="24"/>
          <w:lang w:val="es-PR"/>
        </w:rPr>
        <w:t>“</w:t>
      </w:r>
      <w:r w:rsidR="00D90594" w:rsidRPr="00D674B9">
        <w:rPr>
          <w:rFonts w:ascii="Book Antiqua" w:hAnsi="Book Antiqua"/>
          <w:color w:val="000000"/>
          <w:sz w:val="24"/>
          <w:szCs w:val="24"/>
          <w:lang w:val="es-PR"/>
        </w:rPr>
        <w:t>Ley para la Administración y Transformación de los Recursos Humanos en el Gobierno de Puerto Rico</w:t>
      </w:r>
      <w:r w:rsidR="002962BC">
        <w:rPr>
          <w:rFonts w:ascii="Book Antiqua" w:hAnsi="Book Antiqua"/>
          <w:color w:val="000000"/>
          <w:sz w:val="24"/>
          <w:szCs w:val="24"/>
          <w:lang w:val="es-PR"/>
        </w:rPr>
        <w:t>”</w:t>
      </w:r>
      <w:r w:rsidR="00770D4B" w:rsidRPr="00D674B9">
        <w:rPr>
          <w:rFonts w:ascii="Book Antiqua" w:hAnsi="Book Antiqua"/>
          <w:color w:val="000000"/>
          <w:sz w:val="24"/>
          <w:szCs w:val="24"/>
          <w:lang w:val="es-PR"/>
        </w:rPr>
        <w:t>, sujeto</w:t>
      </w:r>
      <w:r w:rsidR="00B01726" w:rsidRPr="00D674B9">
        <w:rPr>
          <w:rFonts w:ascii="Book Antiqua" w:hAnsi="Book Antiqua"/>
          <w:color w:val="000000"/>
          <w:sz w:val="24"/>
          <w:szCs w:val="24"/>
          <w:lang w:val="es-PR"/>
        </w:rPr>
        <w:t xml:space="preserve"> a las disposiciones establecidas en el Artículo 2.03 de esta Ley.</w:t>
      </w:r>
      <w:r w:rsidR="00D90594" w:rsidRPr="00D674B9">
        <w:rPr>
          <w:rFonts w:ascii="Book Antiqua" w:hAnsi="Book Antiqua"/>
          <w:strike/>
          <w:color w:val="000000"/>
          <w:sz w:val="24"/>
          <w:szCs w:val="24"/>
          <w:lang w:val="es-PR"/>
        </w:rPr>
        <w:t xml:space="preserve">                   </w:t>
      </w:r>
    </w:p>
    <w:p w:rsidR="00CF3B95" w:rsidRPr="00D674B9" w:rsidRDefault="00CF3B95" w:rsidP="00515BFC">
      <w:pPr>
        <w:keepNext/>
        <w:spacing w:after="0" w:line="480" w:lineRule="auto"/>
        <w:ind w:firstLine="720"/>
        <w:contextualSpacing/>
        <w:jc w:val="both"/>
        <w:rPr>
          <w:rFonts w:ascii="Book Antiqua" w:eastAsia="Times New Roman" w:hAnsi="Book Antiqua"/>
          <w:sz w:val="24"/>
          <w:szCs w:val="24"/>
          <w:lang w:val="es-PR"/>
        </w:rPr>
      </w:pPr>
      <w:r w:rsidRPr="00D674B9">
        <w:rPr>
          <w:rFonts w:ascii="Book Antiqua" w:eastAsia="Times New Roman" w:hAnsi="Book Antiqua"/>
          <w:sz w:val="24"/>
          <w:szCs w:val="24"/>
          <w:lang w:val="es-PR"/>
        </w:rPr>
        <w:t>Artículo</w:t>
      </w:r>
      <w:r w:rsidR="008021D5" w:rsidRPr="00D674B9">
        <w:rPr>
          <w:rFonts w:ascii="Book Antiqua" w:eastAsia="Times New Roman" w:hAnsi="Book Antiqua"/>
          <w:sz w:val="24"/>
          <w:szCs w:val="24"/>
          <w:lang w:val="es-PR"/>
        </w:rPr>
        <w:t xml:space="preserve"> </w:t>
      </w:r>
      <w:r w:rsidR="00545E32" w:rsidRPr="00D674B9">
        <w:rPr>
          <w:rFonts w:ascii="Book Antiqua" w:eastAsia="Times New Roman" w:hAnsi="Book Antiqua"/>
          <w:sz w:val="24"/>
          <w:szCs w:val="24"/>
          <w:lang w:val="es-PR"/>
        </w:rPr>
        <w:t>2.19</w:t>
      </w:r>
      <w:r w:rsidR="00352517" w:rsidRPr="00D674B9">
        <w:rPr>
          <w:rFonts w:ascii="Book Antiqua" w:eastAsia="Times New Roman" w:hAnsi="Book Antiqua"/>
          <w:sz w:val="24"/>
          <w:szCs w:val="24"/>
          <w:lang w:val="es-PR"/>
        </w:rPr>
        <w:t>.</w:t>
      </w:r>
      <w:r w:rsidR="00D61673">
        <w:rPr>
          <w:rFonts w:ascii="Book Antiqua" w:eastAsia="Times New Roman" w:hAnsi="Book Antiqua"/>
          <w:sz w:val="24"/>
          <w:szCs w:val="24"/>
          <w:lang w:val="es-PR"/>
        </w:rPr>
        <w:t>-</w:t>
      </w:r>
      <w:r w:rsidRPr="00D674B9">
        <w:rPr>
          <w:rFonts w:ascii="Book Antiqua" w:eastAsia="Times New Roman" w:hAnsi="Book Antiqua"/>
          <w:sz w:val="24"/>
          <w:szCs w:val="24"/>
          <w:lang w:val="es-PR"/>
        </w:rPr>
        <w:t>Nulidad</w:t>
      </w:r>
    </w:p>
    <w:p w:rsidR="00CF3B95" w:rsidRPr="00D674B9" w:rsidRDefault="003D7D2D" w:rsidP="00515BFC">
      <w:pPr>
        <w:keepNext/>
        <w:spacing w:after="0" w:line="480" w:lineRule="auto"/>
        <w:ind w:firstLine="720"/>
        <w:contextualSpacing/>
        <w:jc w:val="both"/>
        <w:rPr>
          <w:rFonts w:ascii="Book Antiqua" w:hAnsi="Book Antiqua"/>
          <w:sz w:val="24"/>
          <w:szCs w:val="24"/>
          <w:lang w:val="es-PR"/>
        </w:rPr>
      </w:pPr>
      <w:r w:rsidRPr="00D674B9">
        <w:rPr>
          <w:rFonts w:ascii="Book Antiqua" w:eastAsia="Times New Roman" w:hAnsi="Book Antiqua"/>
          <w:sz w:val="24"/>
          <w:szCs w:val="24"/>
          <w:lang w:val="es-PR"/>
        </w:rPr>
        <w:t xml:space="preserve">A partir de la vigencia de la presente Ley </w:t>
      </w:r>
      <w:r w:rsidR="00AD67E5" w:rsidRPr="00D674B9">
        <w:rPr>
          <w:rFonts w:ascii="Book Antiqua" w:eastAsia="Times New Roman" w:hAnsi="Book Antiqua"/>
          <w:sz w:val="24"/>
          <w:szCs w:val="24"/>
          <w:lang w:val="es-PR"/>
        </w:rPr>
        <w:t>será</w:t>
      </w:r>
      <w:r w:rsidR="00CF3B95" w:rsidRPr="00D674B9">
        <w:rPr>
          <w:rFonts w:ascii="Book Antiqua" w:eastAsia="Times New Roman" w:hAnsi="Book Antiqua"/>
          <w:sz w:val="24"/>
          <w:szCs w:val="24"/>
          <w:lang w:val="es-PR"/>
        </w:rPr>
        <w:t xml:space="preserve"> nulo </w:t>
      </w:r>
      <w:r w:rsidR="00F34060" w:rsidRPr="00D674B9">
        <w:rPr>
          <w:rFonts w:ascii="Book Antiqua" w:eastAsia="Times New Roman" w:hAnsi="Book Antiqua"/>
          <w:sz w:val="24"/>
          <w:szCs w:val="24"/>
          <w:lang w:val="es-PR"/>
        </w:rPr>
        <w:t xml:space="preserve">e ineficaz </w:t>
      </w:r>
      <w:r w:rsidR="00FB1DB4" w:rsidRPr="00D674B9">
        <w:rPr>
          <w:rFonts w:ascii="Book Antiqua" w:eastAsia="Times New Roman" w:hAnsi="Book Antiqua"/>
          <w:sz w:val="24"/>
          <w:szCs w:val="24"/>
          <w:lang w:val="es-PR"/>
        </w:rPr>
        <w:t>toda cl</w:t>
      </w:r>
      <w:r w:rsidR="00770D4B" w:rsidRPr="00D674B9">
        <w:rPr>
          <w:rFonts w:ascii="Book Antiqua" w:eastAsia="Times New Roman" w:hAnsi="Book Antiqua"/>
          <w:sz w:val="24"/>
          <w:szCs w:val="24"/>
          <w:lang w:val="es-PR"/>
        </w:rPr>
        <w:t>á</w:t>
      </w:r>
      <w:r w:rsidR="00FB1DB4" w:rsidRPr="00D674B9">
        <w:rPr>
          <w:rFonts w:ascii="Book Antiqua" w:eastAsia="Times New Roman" w:hAnsi="Book Antiqua"/>
          <w:sz w:val="24"/>
          <w:szCs w:val="24"/>
          <w:lang w:val="es-PR"/>
        </w:rPr>
        <w:t xml:space="preserve">usula o disposición de un </w:t>
      </w:r>
      <w:r w:rsidR="00CF3B95" w:rsidRPr="00D674B9">
        <w:rPr>
          <w:rFonts w:ascii="Book Antiqua" w:hAnsi="Book Antiqua"/>
          <w:sz w:val="24"/>
          <w:szCs w:val="24"/>
          <w:lang w:val="es-PR"/>
        </w:rPr>
        <w:t xml:space="preserve">convenio colectivo, acuerdo, acuerdo suplementario, </w:t>
      </w:r>
      <w:r w:rsidR="007B0EF5" w:rsidRPr="00D674B9">
        <w:rPr>
          <w:rFonts w:ascii="Book Antiqua" w:hAnsi="Book Antiqua"/>
          <w:sz w:val="24"/>
          <w:szCs w:val="24"/>
          <w:lang w:val="es-PR"/>
        </w:rPr>
        <w:t xml:space="preserve">reglamento, </w:t>
      </w:r>
      <w:r w:rsidR="00CF3B95" w:rsidRPr="00D674B9">
        <w:rPr>
          <w:rFonts w:ascii="Book Antiqua" w:hAnsi="Book Antiqua"/>
          <w:sz w:val="24"/>
          <w:szCs w:val="24"/>
          <w:lang w:val="es-PR"/>
        </w:rPr>
        <w:t>orden administrativa, carta circular y/o carta contractual,</w:t>
      </w:r>
      <w:r w:rsidR="00CB3077" w:rsidRPr="00D674B9">
        <w:rPr>
          <w:rFonts w:ascii="Book Antiqua" w:hAnsi="Book Antiqua"/>
          <w:sz w:val="24"/>
          <w:szCs w:val="24"/>
          <w:lang w:val="es-PR"/>
        </w:rPr>
        <w:t xml:space="preserve"> </w:t>
      </w:r>
      <w:r w:rsidR="00FB1DB4" w:rsidRPr="00D674B9">
        <w:rPr>
          <w:rFonts w:ascii="Book Antiqua" w:hAnsi="Book Antiqua"/>
          <w:sz w:val="24"/>
          <w:szCs w:val="24"/>
          <w:lang w:val="es-PR"/>
        </w:rPr>
        <w:t xml:space="preserve">en las disposiciones en </w:t>
      </w:r>
      <w:r w:rsidR="00CF3B95" w:rsidRPr="00D674B9">
        <w:rPr>
          <w:rFonts w:ascii="Book Antiqua" w:hAnsi="Book Antiqua"/>
          <w:sz w:val="24"/>
          <w:szCs w:val="24"/>
          <w:lang w:val="es-PR"/>
        </w:rPr>
        <w:t xml:space="preserve">que otorgue a los funcionarios o empleados públicos </w:t>
      </w:r>
      <w:proofErr w:type="spellStart"/>
      <w:r w:rsidR="00CF3B95" w:rsidRPr="00D674B9">
        <w:rPr>
          <w:rFonts w:ascii="Book Antiqua" w:hAnsi="Book Antiqua"/>
          <w:sz w:val="24"/>
          <w:szCs w:val="24"/>
          <w:lang w:val="es-PR"/>
        </w:rPr>
        <w:t>unionados</w:t>
      </w:r>
      <w:proofErr w:type="spellEnd"/>
      <w:r w:rsidR="00CF3B95" w:rsidRPr="00D674B9">
        <w:rPr>
          <w:rFonts w:ascii="Book Antiqua" w:hAnsi="Book Antiqua"/>
          <w:sz w:val="24"/>
          <w:szCs w:val="24"/>
          <w:lang w:val="es-PR"/>
        </w:rPr>
        <w:t xml:space="preserve"> o no </w:t>
      </w:r>
      <w:proofErr w:type="spellStart"/>
      <w:r w:rsidR="00CF3B95" w:rsidRPr="00D674B9">
        <w:rPr>
          <w:rFonts w:ascii="Book Antiqua" w:hAnsi="Book Antiqua"/>
          <w:sz w:val="24"/>
          <w:szCs w:val="24"/>
          <w:lang w:val="es-PR"/>
        </w:rPr>
        <w:t>unionados</w:t>
      </w:r>
      <w:proofErr w:type="spellEnd"/>
      <w:r w:rsidR="00CF3B95" w:rsidRPr="00D674B9">
        <w:rPr>
          <w:rFonts w:ascii="Book Antiqua" w:hAnsi="Book Antiqua"/>
          <w:sz w:val="24"/>
          <w:szCs w:val="24"/>
          <w:lang w:val="es-PR"/>
        </w:rPr>
        <w:t xml:space="preserve"> del Gobierno</w:t>
      </w:r>
      <w:r w:rsidR="005A1013" w:rsidRPr="00D674B9">
        <w:rPr>
          <w:rFonts w:ascii="Book Antiqua" w:hAnsi="Book Antiqua"/>
          <w:sz w:val="24"/>
          <w:szCs w:val="24"/>
          <w:lang w:val="es-PR"/>
        </w:rPr>
        <w:t>,</w:t>
      </w:r>
      <w:r w:rsidR="00CF3B95" w:rsidRPr="00D674B9">
        <w:rPr>
          <w:rFonts w:ascii="Book Antiqua" w:hAnsi="Book Antiqua"/>
          <w:sz w:val="24"/>
          <w:szCs w:val="24"/>
          <w:lang w:val="es-PR"/>
        </w:rPr>
        <w:t xml:space="preserve"> incluyendo a todo empleado </w:t>
      </w:r>
      <w:proofErr w:type="spellStart"/>
      <w:r w:rsidR="00CF3B95" w:rsidRPr="00D674B9">
        <w:rPr>
          <w:rFonts w:ascii="Book Antiqua" w:hAnsi="Book Antiqua"/>
          <w:sz w:val="24"/>
          <w:szCs w:val="24"/>
          <w:lang w:val="es-PR"/>
        </w:rPr>
        <w:t>unionado</w:t>
      </w:r>
      <w:proofErr w:type="spellEnd"/>
      <w:r w:rsidR="00CF3B95" w:rsidRPr="00D674B9">
        <w:rPr>
          <w:rFonts w:ascii="Book Antiqua" w:hAnsi="Book Antiqua"/>
          <w:sz w:val="24"/>
          <w:szCs w:val="24"/>
          <w:lang w:val="es-PR"/>
        </w:rPr>
        <w:t xml:space="preserve"> o no </w:t>
      </w:r>
      <w:proofErr w:type="spellStart"/>
      <w:r w:rsidR="00CF3B95" w:rsidRPr="00D674B9">
        <w:rPr>
          <w:rFonts w:ascii="Book Antiqua" w:hAnsi="Book Antiqua"/>
          <w:sz w:val="24"/>
          <w:szCs w:val="24"/>
          <w:lang w:val="es-PR"/>
        </w:rPr>
        <w:t>unionado</w:t>
      </w:r>
      <w:proofErr w:type="spellEnd"/>
      <w:r w:rsidR="00CF3B95" w:rsidRPr="00D674B9">
        <w:rPr>
          <w:rFonts w:ascii="Book Antiqua" w:hAnsi="Book Antiqua"/>
          <w:sz w:val="24"/>
          <w:szCs w:val="24"/>
          <w:lang w:val="es-PR"/>
        </w:rPr>
        <w:t xml:space="preserve"> de las Corporaciones Públicas del Gobierno</w:t>
      </w:r>
      <w:r w:rsidR="00A93D7C" w:rsidRPr="00D674B9">
        <w:rPr>
          <w:rFonts w:ascii="Book Antiqua" w:hAnsi="Book Antiqua"/>
          <w:sz w:val="24"/>
          <w:szCs w:val="24"/>
          <w:lang w:val="es-PR"/>
        </w:rPr>
        <w:t xml:space="preserve"> de Puerto Rico</w:t>
      </w:r>
      <w:r w:rsidR="008021D5" w:rsidRPr="00D674B9">
        <w:rPr>
          <w:rFonts w:ascii="Book Antiqua" w:hAnsi="Book Antiqua"/>
          <w:sz w:val="24"/>
          <w:szCs w:val="24"/>
          <w:lang w:val="es-PR"/>
        </w:rPr>
        <w:t>,</w:t>
      </w:r>
      <w:r w:rsidR="00CF3B95" w:rsidRPr="00D674B9">
        <w:rPr>
          <w:rFonts w:ascii="Book Antiqua" w:hAnsi="Book Antiqua"/>
          <w:sz w:val="24"/>
          <w:szCs w:val="24"/>
          <w:lang w:val="es-PR"/>
        </w:rPr>
        <w:t xml:space="preserve"> mayores beneficios marginales a los autorizados en la presente Ley.</w:t>
      </w:r>
      <w:r w:rsidR="00CB3077" w:rsidRPr="00D674B9">
        <w:rPr>
          <w:rFonts w:ascii="Book Antiqua" w:hAnsi="Book Antiqua"/>
          <w:sz w:val="24"/>
          <w:szCs w:val="24"/>
          <w:lang w:val="es-PR"/>
        </w:rPr>
        <w:t xml:space="preserve"> La adopción de cualquier medida autorizada para cumplir con lo anterior por </w:t>
      </w:r>
      <w:r w:rsidR="00CB3077" w:rsidRPr="00D674B9">
        <w:rPr>
          <w:rFonts w:ascii="Book Antiqua" w:hAnsi="Book Antiqua"/>
          <w:sz w:val="24"/>
          <w:szCs w:val="24"/>
          <w:lang w:val="es-PR"/>
        </w:rPr>
        <w:lastRenderedPageBreak/>
        <w:t>cualquier agencia o corporación pública del Gobierno de Puerto Rico no constituirá una violación a los convenios colectivos existentes.  Tampoco constituirá una práctica ilícita.</w:t>
      </w:r>
    </w:p>
    <w:p w:rsidR="00CF3B95" w:rsidRPr="00D674B9" w:rsidRDefault="008021D5" w:rsidP="00515BFC">
      <w:pPr>
        <w:pStyle w:val="Heading1"/>
        <w:spacing w:before="0" w:after="0" w:line="480" w:lineRule="auto"/>
        <w:ind w:right="125" w:firstLine="720"/>
        <w:jc w:val="both"/>
        <w:rPr>
          <w:rFonts w:ascii="Book Antiqua" w:hAnsi="Book Antiqua"/>
          <w:b w:val="0"/>
          <w:sz w:val="24"/>
          <w:szCs w:val="24"/>
          <w:lang w:val="es-PR"/>
        </w:rPr>
      </w:pPr>
      <w:r w:rsidRPr="00D674B9">
        <w:rPr>
          <w:rFonts w:ascii="Book Antiqua" w:hAnsi="Book Antiqua"/>
          <w:b w:val="0"/>
          <w:sz w:val="24"/>
          <w:szCs w:val="24"/>
          <w:lang w:val="es-PR"/>
        </w:rPr>
        <w:t>Artículo 2</w:t>
      </w:r>
      <w:r w:rsidR="00545E32" w:rsidRPr="00D674B9">
        <w:rPr>
          <w:rFonts w:ascii="Book Antiqua" w:hAnsi="Book Antiqua"/>
          <w:b w:val="0"/>
          <w:sz w:val="24"/>
          <w:szCs w:val="24"/>
          <w:lang w:val="es-PR"/>
        </w:rPr>
        <w:t>.20</w:t>
      </w:r>
      <w:r w:rsidR="00CF3B95" w:rsidRPr="00D674B9">
        <w:rPr>
          <w:rFonts w:ascii="Book Antiqua" w:hAnsi="Book Antiqua"/>
          <w:b w:val="0"/>
          <w:sz w:val="24"/>
          <w:szCs w:val="24"/>
          <w:lang w:val="es-PR"/>
        </w:rPr>
        <w:t>.-Relación con otras leyes</w:t>
      </w:r>
    </w:p>
    <w:p w:rsidR="00472964" w:rsidRPr="00D674B9" w:rsidRDefault="00472964" w:rsidP="00515BFC">
      <w:pPr>
        <w:pStyle w:val="ColorfulList-Accent11"/>
        <w:tabs>
          <w:tab w:val="left" w:pos="826"/>
        </w:tabs>
        <w:spacing w:line="480" w:lineRule="auto"/>
        <w:ind w:left="0" w:right="122"/>
        <w:contextualSpacing w:val="0"/>
        <w:jc w:val="both"/>
        <w:rPr>
          <w:rFonts w:ascii="Book Antiqua" w:eastAsia="Arial" w:hAnsi="Book Antiqua"/>
          <w:sz w:val="24"/>
          <w:szCs w:val="24"/>
        </w:rPr>
      </w:pPr>
      <w:r w:rsidRPr="00D674B9">
        <w:rPr>
          <w:rFonts w:ascii="Book Antiqua" w:hAnsi="Book Antiqua"/>
          <w:sz w:val="24"/>
          <w:szCs w:val="24"/>
        </w:rPr>
        <w:tab/>
        <w:t>Se mantienen en pleno vigor las siguientes leyes</w:t>
      </w:r>
      <w:r w:rsidR="00D77D7E" w:rsidRPr="00D674B9">
        <w:rPr>
          <w:rFonts w:ascii="Book Antiqua" w:hAnsi="Book Antiqua"/>
          <w:sz w:val="24"/>
          <w:szCs w:val="24"/>
        </w:rPr>
        <w:t xml:space="preserve"> en relación a las disposiciones que no entren en conflicto con la presente Ley</w:t>
      </w:r>
      <w:r w:rsidRPr="00D674B9">
        <w:rPr>
          <w:rFonts w:ascii="Book Antiqua" w:hAnsi="Book Antiqua"/>
          <w:sz w:val="24"/>
          <w:szCs w:val="24"/>
        </w:rPr>
        <w:t>:</w:t>
      </w:r>
    </w:p>
    <w:p w:rsidR="0020060D" w:rsidRPr="00D674B9" w:rsidRDefault="0020060D" w:rsidP="00D61673">
      <w:pPr>
        <w:pStyle w:val="ColorfulList-Accent11"/>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hAnsi="Book Antiqua"/>
          <w:sz w:val="24"/>
          <w:szCs w:val="24"/>
        </w:rPr>
        <w:t xml:space="preserve">Ley 62 de 23 de junio de 1969, según enmendada, conocida como </w:t>
      </w:r>
      <w:r w:rsidR="00FD7284">
        <w:rPr>
          <w:rFonts w:ascii="Book Antiqua" w:hAnsi="Book Antiqua"/>
          <w:sz w:val="24"/>
          <w:szCs w:val="24"/>
        </w:rPr>
        <w:t>“</w:t>
      </w:r>
      <w:r w:rsidR="00302797" w:rsidRPr="00D674B9">
        <w:rPr>
          <w:rFonts w:ascii="Book Antiqua" w:hAnsi="Book Antiqua"/>
          <w:sz w:val="24"/>
          <w:szCs w:val="24"/>
        </w:rPr>
        <w:t>Código</w:t>
      </w:r>
      <w:r w:rsidR="00757D5A" w:rsidRPr="00D674B9">
        <w:rPr>
          <w:rFonts w:ascii="Book Antiqua" w:hAnsi="Book Antiqua"/>
          <w:sz w:val="24"/>
          <w:szCs w:val="24"/>
        </w:rPr>
        <w:t xml:space="preserve"> Militar de Puerto Rico</w:t>
      </w:r>
      <w:r w:rsidR="00FD7284">
        <w:rPr>
          <w:rFonts w:ascii="Book Antiqua" w:hAnsi="Book Antiqua"/>
          <w:sz w:val="24"/>
          <w:szCs w:val="24"/>
        </w:rPr>
        <w:t>”</w:t>
      </w:r>
      <w:r w:rsidR="00757D5A" w:rsidRPr="00D674B9">
        <w:rPr>
          <w:rFonts w:ascii="Book Antiqua" w:hAnsi="Book Antiqua"/>
          <w:sz w:val="24"/>
          <w:szCs w:val="24"/>
        </w:rPr>
        <w:t>.</w:t>
      </w:r>
    </w:p>
    <w:p w:rsidR="0020060D" w:rsidRPr="00D674B9" w:rsidRDefault="0020060D" w:rsidP="00D61673">
      <w:pPr>
        <w:pStyle w:val="ColorfulList-Accent11"/>
        <w:numPr>
          <w:ilvl w:val="0"/>
          <w:numId w:val="29"/>
        </w:numPr>
        <w:spacing w:line="480" w:lineRule="auto"/>
        <w:ind w:left="1440" w:hanging="720"/>
        <w:contextualSpacing w:val="0"/>
        <w:jc w:val="both"/>
        <w:rPr>
          <w:rFonts w:ascii="Book Antiqua" w:hAnsi="Book Antiqua"/>
          <w:sz w:val="24"/>
          <w:szCs w:val="24"/>
        </w:rPr>
      </w:pPr>
      <w:r w:rsidRPr="00D674B9">
        <w:rPr>
          <w:rFonts w:ascii="Book Antiqua" w:hAnsi="Book Antiqua"/>
          <w:sz w:val="24"/>
          <w:szCs w:val="24"/>
        </w:rPr>
        <w:t>Ley 122-1996, según enmendad</w:t>
      </w:r>
      <w:r w:rsidR="00366414" w:rsidRPr="00D674B9">
        <w:rPr>
          <w:rFonts w:ascii="Book Antiqua" w:hAnsi="Book Antiqua"/>
          <w:sz w:val="24"/>
          <w:szCs w:val="24"/>
        </w:rPr>
        <w:t xml:space="preserve">a, conocida como </w:t>
      </w:r>
      <w:r w:rsidR="00FD7284">
        <w:rPr>
          <w:rFonts w:ascii="Book Antiqua" w:hAnsi="Book Antiqua"/>
          <w:sz w:val="24"/>
          <w:szCs w:val="24"/>
        </w:rPr>
        <w:t>“</w:t>
      </w:r>
      <w:r w:rsidR="00366414" w:rsidRPr="00D674B9">
        <w:rPr>
          <w:rFonts w:ascii="Book Antiqua" w:hAnsi="Book Antiqua"/>
          <w:sz w:val="24"/>
          <w:szCs w:val="24"/>
        </w:rPr>
        <w:t>Ley de comparecencia de empleados como testigos en casos criminales</w:t>
      </w:r>
      <w:r w:rsidR="00FD7284">
        <w:rPr>
          <w:rFonts w:ascii="Book Antiqua" w:hAnsi="Book Antiqua"/>
          <w:sz w:val="24"/>
          <w:szCs w:val="24"/>
        </w:rPr>
        <w:t>”</w:t>
      </w:r>
      <w:r w:rsidR="00757D5A" w:rsidRPr="00D674B9">
        <w:rPr>
          <w:rFonts w:ascii="Book Antiqua" w:hAnsi="Book Antiqua"/>
          <w:sz w:val="24"/>
          <w:szCs w:val="24"/>
        </w:rPr>
        <w:t>.</w:t>
      </w:r>
    </w:p>
    <w:p w:rsidR="00366414" w:rsidRPr="00D674B9" w:rsidRDefault="00112797" w:rsidP="00D61673">
      <w:pPr>
        <w:pStyle w:val="ColorfulList-Accent11"/>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eastAsia="Arial" w:hAnsi="Book Antiqua"/>
          <w:sz w:val="24"/>
          <w:szCs w:val="24"/>
        </w:rPr>
        <w:t>L</w:t>
      </w:r>
      <w:r w:rsidR="00757D5A" w:rsidRPr="00D674B9">
        <w:rPr>
          <w:rFonts w:ascii="Book Antiqua" w:eastAsia="Arial" w:hAnsi="Book Antiqua"/>
          <w:sz w:val="24"/>
          <w:szCs w:val="24"/>
        </w:rPr>
        <w:t>ey</w:t>
      </w:r>
      <w:r w:rsidRPr="00D674B9">
        <w:rPr>
          <w:rFonts w:ascii="Book Antiqua" w:eastAsia="Arial" w:hAnsi="Book Antiqua"/>
          <w:sz w:val="24"/>
          <w:szCs w:val="24"/>
        </w:rPr>
        <w:t xml:space="preserve"> 44-1996, según enmendada, conocida como Ley de </w:t>
      </w:r>
      <w:r w:rsidR="00302797" w:rsidRPr="00D674B9">
        <w:rPr>
          <w:rFonts w:ascii="Book Antiqua" w:eastAsia="Arial" w:hAnsi="Book Antiqua"/>
          <w:sz w:val="24"/>
          <w:szCs w:val="24"/>
        </w:rPr>
        <w:t>Cesión</w:t>
      </w:r>
      <w:r w:rsidRPr="00D674B9">
        <w:rPr>
          <w:rFonts w:ascii="Book Antiqua" w:eastAsia="Arial" w:hAnsi="Book Antiqua"/>
          <w:sz w:val="24"/>
          <w:szCs w:val="24"/>
        </w:rPr>
        <w:t xml:space="preserve"> de Licencias por Vacaciones</w:t>
      </w:r>
      <w:r w:rsidR="00FD7284">
        <w:rPr>
          <w:rFonts w:ascii="Book Antiqua" w:eastAsia="Arial" w:hAnsi="Book Antiqua"/>
          <w:sz w:val="24"/>
          <w:szCs w:val="24"/>
        </w:rPr>
        <w:t>”</w:t>
      </w:r>
      <w:r w:rsidR="00757D5A" w:rsidRPr="00D674B9">
        <w:rPr>
          <w:rFonts w:ascii="Book Antiqua" w:eastAsia="Arial" w:hAnsi="Book Antiqua"/>
          <w:sz w:val="24"/>
          <w:szCs w:val="24"/>
        </w:rPr>
        <w:t>.</w:t>
      </w:r>
    </w:p>
    <w:p w:rsidR="00472964" w:rsidRPr="00D674B9" w:rsidRDefault="00472964" w:rsidP="00D61673">
      <w:pPr>
        <w:pStyle w:val="ColorfulList-Accent11"/>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eastAsia="Arial" w:hAnsi="Book Antiqua"/>
          <w:sz w:val="24"/>
          <w:szCs w:val="24"/>
        </w:rPr>
        <w:t xml:space="preserve">Ley 203-2007, según enmendada, conocida como </w:t>
      </w:r>
      <w:r w:rsidR="00FD7284">
        <w:rPr>
          <w:rFonts w:ascii="Book Antiqua" w:eastAsia="Arial" w:hAnsi="Book Antiqua"/>
          <w:sz w:val="24"/>
          <w:szCs w:val="24"/>
        </w:rPr>
        <w:t>“</w:t>
      </w:r>
      <w:r w:rsidRPr="00D674B9">
        <w:rPr>
          <w:rFonts w:ascii="Book Antiqua" w:eastAsia="Arial" w:hAnsi="Book Antiqua"/>
          <w:sz w:val="24"/>
          <w:szCs w:val="24"/>
        </w:rPr>
        <w:t xml:space="preserve">Carta de Derechos del Veterano </w:t>
      </w:r>
      <w:r w:rsidR="00302797" w:rsidRPr="00D674B9">
        <w:rPr>
          <w:rFonts w:ascii="Book Antiqua" w:eastAsia="Arial" w:hAnsi="Book Antiqua"/>
          <w:sz w:val="24"/>
          <w:szCs w:val="24"/>
        </w:rPr>
        <w:t>Puertorriqueño</w:t>
      </w:r>
      <w:r w:rsidRPr="00D674B9">
        <w:rPr>
          <w:rFonts w:ascii="Book Antiqua" w:eastAsia="Arial" w:hAnsi="Book Antiqua"/>
          <w:sz w:val="24"/>
          <w:szCs w:val="24"/>
        </w:rPr>
        <w:t xml:space="preserve"> del Siglo XXI</w:t>
      </w:r>
      <w:r w:rsidR="00FD7284">
        <w:rPr>
          <w:rFonts w:ascii="Book Antiqua" w:eastAsia="Arial" w:hAnsi="Book Antiqua"/>
          <w:sz w:val="24"/>
          <w:szCs w:val="24"/>
        </w:rPr>
        <w:t>”</w:t>
      </w:r>
      <w:r w:rsidRPr="00D674B9">
        <w:rPr>
          <w:rFonts w:ascii="Book Antiqua" w:eastAsia="Arial" w:hAnsi="Book Antiqua"/>
          <w:sz w:val="24"/>
          <w:szCs w:val="24"/>
        </w:rPr>
        <w:t>.</w:t>
      </w:r>
    </w:p>
    <w:p w:rsidR="002432AB" w:rsidRPr="00D674B9" w:rsidRDefault="002432AB" w:rsidP="00D61673">
      <w:pPr>
        <w:pStyle w:val="ColorfulList-Accent11"/>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eastAsia="Arial" w:hAnsi="Book Antiqua"/>
          <w:sz w:val="24"/>
          <w:szCs w:val="24"/>
        </w:rPr>
        <w:t xml:space="preserve">Ley 58-1994, según enmendada, conocida como </w:t>
      </w:r>
      <w:r w:rsidR="00FD7284">
        <w:rPr>
          <w:rFonts w:ascii="Book Antiqua" w:eastAsia="Arial" w:hAnsi="Book Antiqua"/>
          <w:sz w:val="24"/>
          <w:szCs w:val="24"/>
        </w:rPr>
        <w:t>“</w:t>
      </w:r>
      <w:r w:rsidR="00302797" w:rsidRPr="00D674B9">
        <w:rPr>
          <w:rFonts w:ascii="Book Antiqua" w:eastAsia="Arial" w:hAnsi="Book Antiqua"/>
          <w:sz w:val="24"/>
          <w:szCs w:val="24"/>
        </w:rPr>
        <w:t>Ley</w:t>
      </w:r>
      <w:r w:rsidRPr="00D674B9">
        <w:rPr>
          <w:rFonts w:ascii="Book Antiqua" w:eastAsia="Arial" w:hAnsi="Book Antiqua"/>
          <w:sz w:val="24"/>
          <w:szCs w:val="24"/>
        </w:rPr>
        <w:t xml:space="preserve"> de Licencia Voluntaria de Servicios de Emergencias</w:t>
      </w:r>
      <w:r w:rsidR="00FD7284">
        <w:rPr>
          <w:rFonts w:ascii="Book Antiqua" w:eastAsia="Arial" w:hAnsi="Book Antiqua"/>
          <w:sz w:val="24"/>
          <w:szCs w:val="24"/>
        </w:rPr>
        <w:t>”</w:t>
      </w:r>
      <w:r w:rsidR="00757D5A" w:rsidRPr="00D674B9">
        <w:rPr>
          <w:rFonts w:ascii="Book Antiqua" w:eastAsia="Arial" w:hAnsi="Book Antiqua"/>
          <w:sz w:val="24"/>
          <w:szCs w:val="24"/>
        </w:rPr>
        <w:t>.</w:t>
      </w:r>
    </w:p>
    <w:p w:rsidR="002432AB" w:rsidRPr="00D674B9" w:rsidRDefault="002432AB" w:rsidP="00D61673">
      <w:pPr>
        <w:pStyle w:val="ColorfulList-Accent11"/>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eastAsia="Arial" w:hAnsi="Book Antiqua"/>
          <w:sz w:val="24"/>
          <w:szCs w:val="24"/>
        </w:rPr>
        <w:t xml:space="preserve">Ley 122 del 12 de julio de 1986, según enmendada, conocida como </w:t>
      </w:r>
      <w:r w:rsidR="00FD7284">
        <w:rPr>
          <w:rFonts w:ascii="Book Antiqua" w:eastAsia="Arial" w:hAnsi="Book Antiqua"/>
          <w:sz w:val="24"/>
          <w:szCs w:val="24"/>
        </w:rPr>
        <w:t>“</w:t>
      </w:r>
      <w:r w:rsidR="00302797" w:rsidRPr="00D674B9">
        <w:rPr>
          <w:rFonts w:ascii="Book Antiqua" w:eastAsia="Arial" w:hAnsi="Book Antiqua"/>
          <w:sz w:val="24"/>
          <w:szCs w:val="24"/>
        </w:rPr>
        <w:t>Ley</w:t>
      </w:r>
      <w:r w:rsidRPr="00D674B9">
        <w:rPr>
          <w:rFonts w:ascii="Book Antiqua" w:eastAsia="Arial" w:hAnsi="Book Antiqua"/>
          <w:sz w:val="24"/>
          <w:szCs w:val="24"/>
        </w:rPr>
        <w:t xml:space="preserve"> de comparecencia de empleados como testigos en casos criminales</w:t>
      </w:r>
      <w:r w:rsidR="00FD7284">
        <w:rPr>
          <w:rFonts w:ascii="Book Antiqua" w:eastAsia="Arial" w:hAnsi="Book Antiqua"/>
          <w:sz w:val="24"/>
          <w:szCs w:val="24"/>
        </w:rPr>
        <w:t>”</w:t>
      </w:r>
      <w:r w:rsidRPr="00D674B9">
        <w:rPr>
          <w:rFonts w:ascii="Book Antiqua" w:eastAsia="Arial" w:hAnsi="Book Antiqua"/>
          <w:sz w:val="24"/>
          <w:szCs w:val="24"/>
        </w:rPr>
        <w:t>.</w:t>
      </w:r>
    </w:p>
    <w:p w:rsidR="002432AB" w:rsidRPr="00D674B9" w:rsidRDefault="00CD13E9" w:rsidP="00D61673">
      <w:pPr>
        <w:pStyle w:val="ColorfulList-Accent11"/>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eastAsia="Arial" w:hAnsi="Book Antiqua"/>
          <w:sz w:val="24"/>
          <w:szCs w:val="24"/>
        </w:rPr>
        <w:t xml:space="preserve"> </w:t>
      </w:r>
      <w:r w:rsidR="002432AB" w:rsidRPr="00D674B9">
        <w:rPr>
          <w:rFonts w:ascii="Book Antiqua" w:eastAsia="Arial" w:hAnsi="Book Antiqua"/>
          <w:sz w:val="24"/>
          <w:szCs w:val="24"/>
        </w:rPr>
        <w:t xml:space="preserve">Ley 281-2003, según enmendada, conocida como </w:t>
      </w:r>
      <w:r w:rsidR="00FD7284">
        <w:rPr>
          <w:rFonts w:ascii="Book Antiqua" w:eastAsia="Arial" w:hAnsi="Book Antiqua"/>
          <w:sz w:val="24"/>
          <w:szCs w:val="24"/>
        </w:rPr>
        <w:t>“</w:t>
      </w:r>
      <w:r w:rsidR="00302797" w:rsidRPr="00D674B9">
        <w:rPr>
          <w:rFonts w:ascii="Book Antiqua" w:eastAsia="Arial" w:hAnsi="Book Antiqua"/>
          <w:sz w:val="24"/>
          <w:szCs w:val="24"/>
        </w:rPr>
        <w:t>Ley</w:t>
      </w:r>
      <w:r w:rsidR="002432AB" w:rsidRPr="00D674B9">
        <w:rPr>
          <w:rFonts w:ascii="Book Antiqua" w:eastAsia="Arial" w:hAnsi="Book Antiqua"/>
          <w:sz w:val="24"/>
          <w:szCs w:val="24"/>
        </w:rPr>
        <w:t xml:space="preserve"> para la </w:t>
      </w:r>
      <w:r w:rsidR="00302797" w:rsidRPr="00D674B9">
        <w:rPr>
          <w:rFonts w:ascii="Book Antiqua" w:eastAsia="Arial" w:hAnsi="Book Antiqua"/>
          <w:sz w:val="24"/>
          <w:szCs w:val="24"/>
        </w:rPr>
        <w:t>Administración</w:t>
      </w:r>
      <w:r w:rsidR="002432AB" w:rsidRPr="00D674B9">
        <w:rPr>
          <w:rFonts w:ascii="Book Antiqua" w:eastAsia="Arial" w:hAnsi="Book Antiqua"/>
          <w:sz w:val="24"/>
          <w:szCs w:val="24"/>
        </w:rPr>
        <w:t xml:space="preserve"> del Servicio de Jurado de Puerto Rico</w:t>
      </w:r>
      <w:r w:rsidR="00FD7284">
        <w:rPr>
          <w:rFonts w:ascii="Book Antiqua" w:eastAsia="Arial" w:hAnsi="Book Antiqua"/>
          <w:sz w:val="24"/>
          <w:szCs w:val="24"/>
        </w:rPr>
        <w:t>”</w:t>
      </w:r>
      <w:r w:rsidR="00757D5A" w:rsidRPr="00D674B9">
        <w:rPr>
          <w:rFonts w:ascii="Book Antiqua" w:eastAsia="Arial" w:hAnsi="Book Antiqua"/>
          <w:sz w:val="24"/>
          <w:szCs w:val="24"/>
        </w:rPr>
        <w:t>.</w:t>
      </w:r>
    </w:p>
    <w:p w:rsidR="002432AB" w:rsidRPr="00D674B9" w:rsidRDefault="00CD13E9" w:rsidP="00D61673">
      <w:pPr>
        <w:pStyle w:val="ColorfulList-Accent11"/>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eastAsia="Arial" w:hAnsi="Book Antiqua"/>
          <w:sz w:val="24"/>
          <w:szCs w:val="24"/>
        </w:rPr>
        <w:t xml:space="preserve"> </w:t>
      </w:r>
      <w:r w:rsidR="002432AB" w:rsidRPr="00D674B9">
        <w:rPr>
          <w:rFonts w:ascii="Book Antiqua" w:eastAsia="Arial" w:hAnsi="Book Antiqua"/>
          <w:sz w:val="24"/>
          <w:szCs w:val="24"/>
        </w:rPr>
        <w:t xml:space="preserve">Ley </w:t>
      </w:r>
      <w:r w:rsidR="00545E32" w:rsidRPr="00D674B9">
        <w:rPr>
          <w:rFonts w:ascii="Book Antiqua" w:eastAsia="Arial" w:hAnsi="Book Antiqua"/>
          <w:sz w:val="24"/>
          <w:szCs w:val="24"/>
        </w:rPr>
        <w:t>24-</w:t>
      </w:r>
      <w:r w:rsidR="002432AB" w:rsidRPr="00D674B9">
        <w:rPr>
          <w:rFonts w:ascii="Book Antiqua" w:eastAsia="Arial" w:hAnsi="Book Antiqua"/>
          <w:sz w:val="24"/>
          <w:szCs w:val="24"/>
        </w:rPr>
        <w:t xml:space="preserve">2002, </w:t>
      </w:r>
      <w:r w:rsidR="00302797" w:rsidRPr="00D674B9">
        <w:rPr>
          <w:rFonts w:ascii="Book Antiqua" w:eastAsia="Arial" w:hAnsi="Book Antiqua"/>
          <w:sz w:val="24"/>
          <w:szCs w:val="24"/>
        </w:rPr>
        <w:t>según</w:t>
      </w:r>
      <w:r w:rsidR="002432AB" w:rsidRPr="00D674B9">
        <w:rPr>
          <w:rFonts w:ascii="Book Antiqua" w:eastAsia="Arial" w:hAnsi="Book Antiqua"/>
          <w:sz w:val="24"/>
          <w:szCs w:val="24"/>
        </w:rPr>
        <w:t xml:space="preserve"> enmendada.</w:t>
      </w:r>
    </w:p>
    <w:p w:rsidR="002432AB" w:rsidRPr="00D674B9" w:rsidRDefault="00CD13E9" w:rsidP="00D61673">
      <w:pPr>
        <w:pStyle w:val="ColorfulList-Accent11"/>
        <w:numPr>
          <w:ilvl w:val="0"/>
          <w:numId w:val="29"/>
        </w:numPr>
        <w:spacing w:line="480" w:lineRule="auto"/>
        <w:ind w:left="1440" w:hanging="720"/>
        <w:contextualSpacing w:val="0"/>
        <w:jc w:val="both"/>
        <w:rPr>
          <w:rFonts w:ascii="Book Antiqua" w:hAnsi="Book Antiqua"/>
          <w:sz w:val="24"/>
          <w:szCs w:val="24"/>
        </w:rPr>
      </w:pPr>
      <w:r w:rsidRPr="00D674B9">
        <w:rPr>
          <w:rFonts w:ascii="Book Antiqua" w:hAnsi="Book Antiqua"/>
          <w:sz w:val="24"/>
          <w:szCs w:val="24"/>
        </w:rPr>
        <w:t xml:space="preserve"> </w:t>
      </w:r>
      <w:r w:rsidR="002432AB" w:rsidRPr="00D674B9">
        <w:rPr>
          <w:rFonts w:ascii="Book Antiqua" w:hAnsi="Book Antiqua"/>
          <w:sz w:val="24"/>
          <w:szCs w:val="24"/>
        </w:rPr>
        <w:t xml:space="preserve">Ley 49 de 27 de junio de 1987, según </w:t>
      </w:r>
      <w:r w:rsidR="00757D5A" w:rsidRPr="00D674B9">
        <w:rPr>
          <w:rFonts w:ascii="Book Antiqua" w:hAnsi="Book Antiqua"/>
          <w:sz w:val="24"/>
          <w:szCs w:val="24"/>
        </w:rPr>
        <w:t>enmendada.</w:t>
      </w:r>
      <w:r w:rsidR="002432AB" w:rsidRPr="00D674B9">
        <w:rPr>
          <w:rFonts w:ascii="Book Antiqua" w:hAnsi="Book Antiqua"/>
          <w:sz w:val="24"/>
          <w:szCs w:val="24"/>
        </w:rPr>
        <w:t xml:space="preserve"> </w:t>
      </w:r>
    </w:p>
    <w:p w:rsidR="00302797" w:rsidRPr="00D674B9" w:rsidRDefault="00CD13E9" w:rsidP="00D61673">
      <w:pPr>
        <w:pStyle w:val="ListParagraph"/>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hAnsi="Book Antiqua"/>
          <w:sz w:val="24"/>
          <w:szCs w:val="24"/>
        </w:rPr>
        <w:t xml:space="preserve"> </w:t>
      </w:r>
      <w:r w:rsidR="002432AB" w:rsidRPr="00D674B9">
        <w:rPr>
          <w:rFonts w:ascii="Book Antiqua" w:hAnsi="Book Antiqua"/>
          <w:sz w:val="24"/>
          <w:szCs w:val="24"/>
        </w:rPr>
        <w:t>Ley 134</w:t>
      </w:r>
      <w:r w:rsidR="00545E32" w:rsidRPr="00D674B9">
        <w:rPr>
          <w:rFonts w:ascii="Book Antiqua" w:hAnsi="Book Antiqua"/>
          <w:sz w:val="24"/>
          <w:szCs w:val="24"/>
        </w:rPr>
        <w:t>-</w:t>
      </w:r>
      <w:r w:rsidR="002432AB" w:rsidRPr="00D674B9">
        <w:rPr>
          <w:rFonts w:ascii="Book Antiqua" w:hAnsi="Book Antiqua"/>
          <w:sz w:val="24"/>
          <w:szCs w:val="24"/>
        </w:rPr>
        <w:t>1998, según enmendada.</w:t>
      </w:r>
      <w:r w:rsidR="00302797" w:rsidRPr="00D674B9">
        <w:rPr>
          <w:rFonts w:ascii="Book Antiqua" w:hAnsi="Book Antiqua"/>
          <w:sz w:val="24"/>
          <w:szCs w:val="24"/>
        </w:rPr>
        <w:t xml:space="preserve"> </w:t>
      </w:r>
    </w:p>
    <w:p w:rsidR="002432AB" w:rsidRPr="00D674B9" w:rsidRDefault="00CD13E9" w:rsidP="00D61673">
      <w:pPr>
        <w:pStyle w:val="ListParagraph"/>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eastAsia="Arial" w:hAnsi="Book Antiqua"/>
          <w:sz w:val="24"/>
          <w:szCs w:val="24"/>
        </w:rPr>
        <w:lastRenderedPageBreak/>
        <w:t xml:space="preserve"> </w:t>
      </w:r>
      <w:r w:rsidR="00740085">
        <w:rPr>
          <w:rFonts w:ascii="Book Antiqua" w:eastAsia="Arial" w:hAnsi="Book Antiqua"/>
          <w:sz w:val="24"/>
          <w:szCs w:val="24"/>
        </w:rPr>
        <w:t>Ley 154</w:t>
      </w:r>
      <w:r w:rsidR="00545E32" w:rsidRPr="00D674B9">
        <w:rPr>
          <w:rFonts w:ascii="Book Antiqua" w:eastAsia="Arial" w:hAnsi="Book Antiqua"/>
          <w:sz w:val="24"/>
          <w:szCs w:val="24"/>
        </w:rPr>
        <w:t>-</w:t>
      </w:r>
      <w:r w:rsidR="002432AB" w:rsidRPr="00D674B9">
        <w:rPr>
          <w:rFonts w:ascii="Book Antiqua" w:eastAsia="Arial" w:hAnsi="Book Antiqua"/>
          <w:sz w:val="24"/>
          <w:szCs w:val="24"/>
        </w:rPr>
        <w:t xml:space="preserve">2000, según </w:t>
      </w:r>
      <w:r w:rsidR="00302797" w:rsidRPr="00D674B9">
        <w:rPr>
          <w:rFonts w:ascii="Book Antiqua" w:eastAsia="Arial" w:hAnsi="Book Antiqua"/>
          <w:sz w:val="24"/>
          <w:szCs w:val="24"/>
        </w:rPr>
        <w:t>enmendada</w:t>
      </w:r>
      <w:r w:rsidR="00757D5A" w:rsidRPr="00D674B9">
        <w:rPr>
          <w:rFonts w:ascii="Book Antiqua" w:eastAsia="Arial" w:hAnsi="Book Antiqua"/>
          <w:sz w:val="24"/>
          <w:szCs w:val="24"/>
        </w:rPr>
        <w:t>.</w:t>
      </w:r>
    </w:p>
    <w:p w:rsidR="00472964" w:rsidRPr="00D674B9" w:rsidRDefault="00472964" w:rsidP="00D61673">
      <w:pPr>
        <w:pStyle w:val="ColorfulList-Accent11"/>
        <w:numPr>
          <w:ilvl w:val="0"/>
          <w:numId w:val="29"/>
        </w:numPr>
        <w:spacing w:line="480" w:lineRule="auto"/>
        <w:ind w:left="1440" w:hanging="720"/>
        <w:contextualSpacing w:val="0"/>
        <w:jc w:val="both"/>
        <w:rPr>
          <w:rFonts w:ascii="Book Antiqua" w:eastAsia="Arial" w:hAnsi="Book Antiqua"/>
          <w:sz w:val="24"/>
          <w:szCs w:val="24"/>
        </w:rPr>
      </w:pPr>
      <w:r w:rsidRPr="00D674B9">
        <w:rPr>
          <w:rFonts w:ascii="Book Antiqua" w:hAnsi="Book Antiqua"/>
          <w:sz w:val="24"/>
          <w:szCs w:val="24"/>
        </w:rPr>
        <w:t>En lo relativo a los Municipios, continúa en pleno vigor y sin menoscabo alguno las disposiciones de la Ley 81-1991, según</w:t>
      </w:r>
      <w:r w:rsidRPr="00D674B9">
        <w:rPr>
          <w:rFonts w:ascii="Book Antiqua" w:hAnsi="Book Antiqua"/>
          <w:spacing w:val="-20"/>
          <w:sz w:val="24"/>
          <w:szCs w:val="24"/>
        </w:rPr>
        <w:t xml:space="preserve"> </w:t>
      </w:r>
      <w:r w:rsidRPr="00D674B9">
        <w:rPr>
          <w:rFonts w:ascii="Book Antiqua" w:hAnsi="Book Antiqua"/>
          <w:sz w:val="24"/>
          <w:szCs w:val="24"/>
        </w:rPr>
        <w:t xml:space="preserve">enmendada, conocida como </w:t>
      </w:r>
      <w:r w:rsidR="00FD7284">
        <w:rPr>
          <w:rFonts w:ascii="Book Antiqua" w:hAnsi="Book Antiqua"/>
          <w:sz w:val="24"/>
          <w:szCs w:val="24"/>
        </w:rPr>
        <w:t>“</w:t>
      </w:r>
      <w:r w:rsidRPr="00D674B9">
        <w:rPr>
          <w:rFonts w:ascii="Book Antiqua" w:hAnsi="Book Antiqua"/>
          <w:sz w:val="24"/>
          <w:szCs w:val="24"/>
        </w:rPr>
        <w:t>Ley de Municipios Autónomos de Puerto Rico</w:t>
      </w:r>
      <w:r w:rsidR="00FD7284">
        <w:rPr>
          <w:rFonts w:ascii="Book Antiqua" w:hAnsi="Book Antiqua"/>
          <w:sz w:val="24"/>
          <w:szCs w:val="24"/>
        </w:rPr>
        <w:t>”</w:t>
      </w:r>
      <w:r w:rsidRPr="00D674B9">
        <w:rPr>
          <w:rFonts w:ascii="Book Antiqua" w:hAnsi="Book Antiqua"/>
          <w:sz w:val="24"/>
          <w:szCs w:val="24"/>
        </w:rPr>
        <w:t>.  Las disposicione</w:t>
      </w:r>
      <w:r w:rsidR="00740085">
        <w:rPr>
          <w:rFonts w:ascii="Book Antiqua" w:hAnsi="Book Antiqua"/>
          <w:sz w:val="24"/>
          <w:szCs w:val="24"/>
        </w:rPr>
        <w:t>s de la presente Ley le aplicará</w:t>
      </w:r>
      <w:r w:rsidRPr="00D674B9">
        <w:rPr>
          <w:rFonts w:ascii="Book Antiqua" w:hAnsi="Book Antiqua"/>
          <w:sz w:val="24"/>
          <w:szCs w:val="24"/>
        </w:rPr>
        <w:t xml:space="preserve">n a cualquier Municipio que así lo </w:t>
      </w:r>
      <w:r w:rsidR="005A1013" w:rsidRPr="00D674B9">
        <w:rPr>
          <w:rFonts w:ascii="Book Antiqua" w:hAnsi="Book Antiqua"/>
          <w:sz w:val="24"/>
          <w:szCs w:val="24"/>
        </w:rPr>
        <w:t xml:space="preserve">determine </w:t>
      </w:r>
      <w:r w:rsidRPr="00D674B9">
        <w:rPr>
          <w:rFonts w:ascii="Book Antiqua" w:hAnsi="Book Antiqua"/>
          <w:sz w:val="24"/>
          <w:szCs w:val="24"/>
        </w:rPr>
        <w:t xml:space="preserve">al aprobar una Ordenanza Municipal a esos efectos. </w:t>
      </w:r>
    </w:p>
    <w:p w:rsidR="005028DA" w:rsidRPr="00D674B9" w:rsidRDefault="00D61673" w:rsidP="00515BFC">
      <w:pPr>
        <w:pStyle w:val="BodyText"/>
        <w:spacing w:line="480" w:lineRule="auto"/>
        <w:ind w:hanging="250"/>
        <w:rPr>
          <w:rFonts w:ascii="Book Antiqua" w:hAnsi="Book Antiqua"/>
        </w:rPr>
      </w:pPr>
      <w:r>
        <w:rPr>
          <w:rFonts w:ascii="Book Antiqua" w:hAnsi="Book Antiqua"/>
        </w:rPr>
        <w:tab/>
      </w:r>
      <w:r w:rsidR="008021D5" w:rsidRPr="00D674B9">
        <w:rPr>
          <w:rFonts w:ascii="Book Antiqua" w:hAnsi="Book Antiqua"/>
        </w:rPr>
        <w:t xml:space="preserve">Artículo </w:t>
      </w:r>
      <w:r w:rsidR="00FA4C8E" w:rsidRPr="00D674B9">
        <w:rPr>
          <w:rFonts w:ascii="Book Antiqua" w:hAnsi="Book Antiqua"/>
        </w:rPr>
        <w:t>2.21</w:t>
      </w:r>
      <w:r w:rsidR="005028DA" w:rsidRPr="00D674B9">
        <w:rPr>
          <w:rFonts w:ascii="Book Antiqua" w:hAnsi="Book Antiqua"/>
        </w:rPr>
        <w:t>.-Derogación</w:t>
      </w:r>
    </w:p>
    <w:p w:rsidR="005028DA" w:rsidRPr="00D674B9" w:rsidRDefault="00D61673" w:rsidP="00515BFC">
      <w:pPr>
        <w:pStyle w:val="BodyText"/>
        <w:spacing w:line="480" w:lineRule="auto"/>
        <w:ind w:left="120" w:firstLine="456"/>
        <w:jc w:val="both"/>
        <w:rPr>
          <w:rFonts w:ascii="Book Antiqua" w:hAnsi="Book Antiqua"/>
        </w:rPr>
      </w:pPr>
      <w:r>
        <w:rPr>
          <w:rFonts w:ascii="Book Antiqua" w:hAnsi="Book Antiqua"/>
        </w:rPr>
        <w:tab/>
      </w:r>
      <w:r w:rsidR="005028DA" w:rsidRPr="00D674B9">
        <w:rPr>
          <w:rFonts w:ascii="Book Antiqua" w:hAnsi="Book Antiqua"/>
        </w:rPr>
        <w:t xml:space="preserve">Se deroga la Ley 89-2016, mejor conocida como </w:t>
      </w:r>
      <w:r w:rsidR="00FD7284">
        <w:rPr>
          <w:rFonts w:ascii="Book Antiqua" w:hAnsi="Book Antiqua"/>
        </w:rPr>
        <w:t>“</w:t>
      </w:r>
      <w:r w:rsidR="005028DA" w:rsidRPr="00D674B9">
        <w:rPr>
          <w:rFonts w:ascii="Book Antiqua" w:hAnsi="Book Antiqua"/>
        </w:rPr>
        <w:t>Ley de Empleo Temporal en el Servicio Público</w:t>
      </w:r>
      <w:r w:rsidR="00FD7284">
        <w:rPr>
          <w:rFonts w:ascii="Book Antiqua" w:hAnsi="Book Antiqua"/>
        </w:rPr>
        <w:t>”</w:t>
      </w:r>
      <w:r w:rsidR="005028DA" w:rsidRPr="00D674B9">
        <w:rPr>
          <w:rFonts w:ascii="Book Antiqua" w:hAnsi="Book Antiqua"/>
        </w:rPr>
        <w:t xml:space="preserve">. </w:t>
      </w:r>
    </w:p>
    <w:p w:rsidR="00FA4C8E" w:rsidRPr="00D674B9" w:rsidRDefault="00FA4C8E" w:rsidP="00D61673">
      <w:pPr>
        <w:pStyle w:val="BodyText"/>
        <w:spacing w:line="480" w:lineRule="auto"/>
        <w:ind w:left="0" w:firstLine="0"/>
        <w:jc w:val="center"/>
        <w:rPr>
          <w:rFonts w:ascii="Book Antiqua" w:hAnsi="Book Antiqua"/>
        </w:rPr>
      </w:pPr>
      <w:r w:rsidRPr="00D674B9">
        <w:rPr>
          <w:rFonts w:ascii="Book Antiqua" w:hAnsi="Book Antiqua"/>
        </w:rPr>
        <w:t>CAPÍTULO 3.-</w:t>
      </w:r>
      <w:r w:rsidR="00B147EE" w:rsidRPr="00D674B9">
        <w:rPr>
          <w:rFonts w:ascii="Book Antiqua" w:hAnsi="Book Antiqua"/>
        </w:rPr>
        <w:t>ASOCIACIÓN DE SUSCRIPCIÓN CONJUNTA DEL SEGURO DE RESPONSABILIDAD OBLIGATORIO</w:t>
      </w:r>
    </w:p>
    <w:p w:rsidR="00662326" w:rsidRPr="00D674B9" w:rsidRDefault="00D61673" w:rsidP="00515BFC">
      <w:pPr>
        <w:widowControl w:val="0"/>
        <w:spacing w:after="0" w:line="480" w:lineRule="auto"/>
        <w:ind w:firstLine="720"/>
        <w:jc w:val="both"/>
        <w:rPr>
          <w:rFonts w:ascii="Book Antiqua" w:hAnsi="Book Antiqua"/>
          <w:sz w:val="24"/>
          <w:szCs w:val="24"/>
          <w:lang w:val="es-PR"/>
        </w:rPr>
      </w:pPr>
      <w:r>
        <w:rPr>
          <w:rFonts w:ascii="Book Antiqua" w:hAnsi="Book Antiqua"/>
          <w:bCs/>
          <w:sz w:val="24"/>
          <w:szCs w:val="24"/>
          <w:lang w:val="es-PR"/>
        </w:rPr>
        <w:t>Artículo 3.01.-</w:t>
      </w:r>
      <w:r w:rsidR="00662326" w:rsidRPr="00D674B9">
        <w:rPr>
          <w:rFonts w:ascii="Book Antiqua" w:hAnsi="Book Antiqua"/>
          <w:sz w:val="24"/>
          <w:szCs w:val="24"/>
          <w:lang w:val="es-PR"/>
        </w:rPr>
        <w:t>Se enmienda el inciso (m) del Artículo 3 de la Ley 253-1995, según enmendada, para que lea como sigue:</w:t>
      </w:r>
    </w:p>
    <w:p w:rsidR="00662326" w:rsidRPr="00D674B9" w:rsidRDefault="00FD7284" w:rsidP="00515BFC">
      <w:pPr>
        <w:widowControl w:val="0"/>
        <w:spacing w:after="0" w:line="480" w:lineRule="auto"/>
        <w:ind w:firstLine="720"/>
        <w:rPr>
          <w:rFonts w:ascii="Book Antiqua" w:hAnsi="Book Antiqua"/>
          <w:sz w:val="24"/>
          <w:szCs w:val="24"/>
          <w:lang w:val="es-PR"/>
        </w:rPr>
      </w:pPr>
      <w:r>
        <w:rPr>
          <w:rFonts w:ascii="Book Antiqua" w:hAnsi="Book Antiqua"/>
          <w:sz w:val="24"/>
          <w:szCs w:val="24"/>
          <w:lang w:val="es-PR"/>
        </w:rPr>
        <w:t>“</w:t>
      </w:r>
      <w:r w:rsidR="00D61673">
        <w:rPr>
          <w:rFonts w:ascii="Book Antiqua" w:hAnsi="Book Antiqua"/>
          <w:sz w:val="24"/>
          <w:szCs w:val="24"/>
          <w:lang w:val="es-PR"/>
        </w:rPr>
        <w:t>Artículo 3.-</w:t>
      </w:r>
      <w:r w:rsidR="00662326" w:rsidRPr="00D674B9">
        <w:rPr>
          <w:rFonts w:ascii="Book Antiqua" w:hAnsi="Book Antiqua"/>
          <w:sz w:val="24"/>
          <w:szCs w:val="24"/>
          <w:lang w:val="es-PR"/>
        </w:rPr>
        <w:t>Definiciones.</w:t>
      </w:r>
    </w:p>
    <w:p w:rsidR="00662326" w:rsidRPr="00D674B9" w:rsidRDefault="00662326" w:rsidP="00F6636D">
      <w:pPr>
        <w:widowControl w:val="0"/>
        <w:spacing w:after="0" w:line="480" w:lineRule="auto"/>
        <w:ind w:left="720" w:firstLine="720"/>
        <w:jc w:val="both"/>
        <w:rPr>
          <w:rFonts w:ascii="Book Antiqua" w:hAnsi="Book Antiqua"/>
          <w:sz w:val="24"/>
          <w:szCs w:val="24"/>
          <w:lang w:val="es-PR"/>
        </w:rPr>
      </w:pPr>
      <w:r w:rsidRPr="00D674B9">
        <w:rPr>
          <w:rFonts w:ascii="Book Antiqua" w:hAnsi="Book Antiqua"/>
          <w:sz w:val="24"/>
          <w:szCs w:val="24"/>
          <w:lang w:val="es-PR"/>
        </w:rPr>
        <w:t>Para fines de esta Ley, los siguientes términos y frases tendrán el significado que se expresa a continuación:</w:t>
      </w:r>
    </w:p>
    <w:p w:rsidR="00662326" w:rsidRPr="00D674B9" w:rsidRDefault="00662326" w:rsidP="00515BFC">
      <w:pPr>
        <w:widowControl w:val="0"/>
        <w:spacing w:after="0" w:line="480" w:lineRule="auto"/>
        <w:ind w:firstLine="720"/>
        <w:rPr>
          <w:rFonts w:ascii="Book Antiqua" w:hAnsi="Book Antiqua"/>
          <w:sz w:val="24"/>
          <w:szCs w:val="24"/>
          <w:lang w:val="es-PR"/>
        </w:rPr>
      </w:pPr>
      <w:r w:rsidRPr="00D674B9">
        <w:rPr>
          <w:rFonts w:ascii="Book Antiqua" w:hAnsi="Book Antiqua"/>
          <w:sz w:val="24"/>
          <w:szCs w:val="24"/>
          <w:lang w:val="es-PR"/>
        </w:rPr>
        <w:t>(a)</w:t>
      </w:r>
      <w:r w:rsidR="00D61673">
        <w:rPr>
          <w:rFonts w:ascii="Book Antiqua" w:hAnsi="Book Antiqua"/>
          <w:sz w:val="24"/>
          <w:szCs w:val="24"/>
          <w:lang w:val="es-PR"/>
        </w:rPr>
        <w:tab/>
        <w:t>...</w:t>
      </w:r>
    </w:p>
    <w:p w:rsidR="00662326" w:rsidRPr="00D674B9" w:rsidRDefault="00662326" w:rsidP="00515BFC">
      <w:pPr>
        <w:widowControl w:val="0"/>
        <w:spacing w:after="0" w:line="480" w:lineRule="auto"/>
        <w:ind w:firstLine="720"/>
        <w:rPr>
          <w:rFonts w:ascii="Book Antiqua" w:hAnsi="Book Antiqua"/>
          <w:sz w:val="24"/>
          <w:szCs w:val="24"/>
          <w:lang w:val="es-PR"/>
        </w:rPr>
      </w:pPr>
      <w:r w:rsidRPr="00D674B9">
        <w:rPr>
          <w:rFonts w:ascii="Book Antiqua" w:hAnsi="Book Antiqua"/>
          <w:sz w:val="24"/>
          <w:szCs w:val="24"/>
          <w:lang w:val="es-PR"/>
        </w:rPr>
        <w:t>...</w:t>
      </w:r>
    </w:p>
    <w:p w:rsidR="00662326" w:rsidRPr="00D674B9" w:rsidRDefault="00662326" w:rsidP="00D61673">
      <w:pPr>
        <w:spacing w:after="0" w:line="480" w:lineRule="auto"/>
        <w:ind w:left="1440" w:hanging="720"/>
        <w:jc w:val="both"/>
        <w:rPr>
          <w:rFonts w:ascii="Book Antiqua" w:hAnsi="Book Antiqua"/>
          <w:color w:val="000000"/>
          <w:sz w:val="24"/>
          <w:szCs w:val="24"/>
          <w:lang w:val="es-PR"/>
        </w:rPr>
      </w:pPr>
      <w:r w:rsidRPr="00D674B9">
        <w:rPr>
          <w:rFonts w:ascii="Book Antiqua" w:hAnsi="Book Antiqua"/>
          <w:color w:val="000000"/>
          <w:sz w:val="24"/>
          <w:szCs w:val="24"/>
          <w:lang w:val="es-PR"/>
        </w:rPr>
        <w:t xml:space="preserve">(m) </w:t>
      </w:r>
      <w:r w:rsidR="00D61673">
        <w:rPr>
          <w:rFonts w:ascii="Book Antiqua" w:hAnsi="Book Antiqua"/>
          <w:color w:val="000000"/>
          <w:sz w:val="24"/>
          <w:szCs w:val="24"/>
          <w:lang w:val="es-PR"/>
        </w:rPr>
        <w:tab/>
      </w:r>
      <w:r w:rsidRPr="00D674B9">
        <w:rPr>
          <w:rFonts w:ascii="Book Antiqua" w:hAnsi="Book Antiqua"/>
          <w:color w:val="000000"/>
          <w:sz w:val="24"/>
          <w:szCs w:val="24"/>
          <w:lang w:val="es-PR"/>
        </w:rPr>
        <w:t xml:space="preserve">Seguro de responsabilidad obligatorio. — Significa el seguro que exige esta Ley y que responde por los daños causados a vehículos de motor de terceros como resultado de un accidente de tránsito, por los cuales es legalmente responsable el dueño del vehículo asegurado por este seguro, y a causa de </w:t>
      </w:r>
      <w:r w:rsidRPr="00D674B9">
        <w:rPr>
          <w:rFonts w:ascii="Book Antiqua" w:hAnsi="Book Antiqua"/>
          <w:color w:val="000000"/>
          <w:sz w:val="24"/>
          <w:szCs w:val="24"/>
          <w:lang w:val="es-PR"/>
        </w:rPr>
        <w:lastRenderedPageBreak/>
        <w:t xml:space="preserve">cuyo uso se ocasionan dichos daños, conforme al sistema para la determinación inicial de responsabilidad creado al amparo de esta Ley. El seguro tendrá un límite de cubierta de cuatro mil quinientos dólares ($4,500) por accidente. El Comisionado, a solicitud de los aseguradores que proveen el seguro de responsabilidad obligatorio </w:t>
      </w:r>
      <w:r w:rsidRPr="00331E5C">
        <w:rPr>
          <w:rFonts w:ascii="Book Antiqua" w:hAnsi="Book Antiqua"/>
          <w:color w:val="000000"/>
          <w:sz w:val="24"/>
          <w:szCs w:val="24"/>
          <w:lang w:val="es-PR"/>
        </w:rPr>
        <w:t>o</w:t>
      </w:r>
      <w:r w:rsidRPr="00D674B9">
        <w:rPr>
          <w:rFonts w:ascii="Book Antiqua" w:hAnsi="Book Antiqua"/>
          <w:color w:val="000000"/>
          <w:sz w:val="24"/>
          <w:szCs w:val="24"/>
          <w:lang w:val="es-PR"/>
        </w:rPr>
        <w:t xml:space="preserve"> </w:t>
      </w:r>
      <w:r w:rsidRPr="00740085">
        <w:rPr>
          <w:rFonts w:ascii="Book Antiqua" w:hAnsi="Book Antiqua"/>
          <w:i/>
          <w:color w:val="000000"/>
          <w:sz w:val="24"/>
          <w:szCs w:val="24"/>
          <w:lang w:val="es-PR"/>
        </w:rPr>
        <w:t>motu proprio</w:t>
      </w:r>
      <w:r w:rsidRPr="00D674B9">
        <w:rPr>
          <w:rFonts w:ascii="Book Antiqua" w:hAnsi="Book Antiqua"/>
          <w:color w:val="000000"/>
          <w:sz w:val="24"/>
          <w:szCs w:val="24"/>
          <w:lang w:val="es-PR"/>
        </w:rPr>
        <w:t xml:space="preserve">, podrá revisar y modificar el límite y la tarifa del seguro de responsabilidad obligatorio cada dos (2) años, conforme a las disposiciones aplicables del Capítulo 12 del Código, que tomen en consideración a todo asegurador en el mercado del Seguro de Responsabilidad Obligatorio. No obstante, el límite de la cubierta nunca será menor de tres mil quinientos dólares ($3,500). </w:t>
      </w:r>
    </w:p>
    <w:p w:rsidR="00662326" w:rsidRPr="00D674B9" w:rsidRDefault="00D61673" w:rsidP="00515BFC">
      <w:pPr>
        <w:spacing w:after="0" w:line="480" w:lineRule="auto"/>
        <w:ind w:firstLine="720"/>
        <w:jc w:val="both"/>
        <w:rPr>
          <w:rFonts w:ascii="Book Antiqua" w:hAnsi="Book Antiqua"/>
          <w:color w:val="000000"/>
          <w:sz w:val="24"/>
          <w:szCs w:val="24"/>
          <w:lang w:val="es-PR"/>
        </w:rPr>
      </w:pPr>
      <w:r>
        <w:rPr>
          <w:rFonts w:ascii="Book Antiqua" w:hAnsi="Book Antiqua"/>
          <w:color w:val="000000"/>
          <w:sz w:val="24"/>
          <w:szCs w:val="24"/>
          <w:lang w:val="es-PR"/>
        </w:rPr>
        <w:t>...</w:t>
      </w:r>
      <w:r w:rsidR="00FD7284">
        <w:rPr>
          <w:rFonts w:ascii="Book Antiqua" w:hAnsi="Book Antiqua"/>
          <w:color w:val="000000"/>
          <w:sz w:val="24"/>
          <w:szCs w:val="24"/>
          <w:lang w:val="es-PR"/>
        </w:rPr>
        <w:t>”</w:t>
      </w:r>
    </w:p>
    <w:p w:rsidR="00662326" w:rsidRPr="00D674B9" w:rsidRDefault="00D61673" w:rsidP="00515BFC">
      <w:pPr>
        <w:tabs>
          <w:tab w:val="left" w:pos="720"/>
        </w:tabs>
        <w:spacing w:after="0" w:line="480" w:lineRule="auto"/>
        <w:jc w:val="both"/>
        <w:rPr>
          <w:rFonts w:ascii="Book Antiqua" w:hAnsi="Book Antiqua"/>
          <w:bCs/>
          <w:sz w:val="24"/>
          <w:szCs w:val="24"/>
          <w:lang w:val="es-PR"/>
        </w:rPr>
      </w:pPr>
      <w:r>
        <w:rPr>
          <w:rFonts w:ascii="Book Antiqua" w:hAnsi="Book Antiqua"/>
          <w:bCs/>
          <w:sz w:val="24"/>
          <w:szCs w:val="24"/>
          <w:lang w:val="es-PR"/>
        </w:rPr>
        <w:tab/>
        <w:t>Artículo 3.02.-</w:t>
      </w:r>
      <w:r w:rsidR="00662326" w:rsidRPr="00D674B9">
        <w:rPr>
          <w:rFonts w:ascii="Book Antiqua" w:hAnsi="Book Antiqua"/>
          <w:bCs/>
          <w:sz w:val="24"/>
          <w:szCs w:val="24"/>
          <w:lang w:val="es-PR"/>
        </w:rPr>
        <w:t xml:space="preserve">Se enmiendan los incisos (f) y (h) del Artículo 6 de la Ley 253-1995, según enmendada, mejor conocida como </w:t>
      </w:r>
      <w:r w:rsidR="00FD7284">
        <w:rPr>
          <w:rFonts w:ascii="Book Antiqua" w:hAnsi="Book Antiqua"/>
          <w:bCs/>
          <w:sz w:val="24"/>
          <w:szCs w:val="24"/>
          <w:lang w:val="es-PR"/>
        </w:rPr>
        <w:t>“</w:t>
      </w:r>
      <w:r w:rsidR="00662326" w:rsidRPr="00D674B9">
        <w:rPr>
          <w:rFonts w:ascii="Book Antiqua" w:hAnsi="Book Antiqua"/>
          <w:bCs/>
          <w:sz w:val="24"/>
          <w:szCs w:val="24"/>
          <w:lang w:val="es-PR"/>
        </w:rPr>
        <w:t>Ley de Seguro de Responsabilidad Obligatoria para Vehículos de Motor</w:t>
      </w:r>
      <w:r w:rsidR="00FD7284">
        <w:rPr>
          <w:rFonts w:ascii="Book Antiqua" w:hAnsi="Book Antiqua"/>
          <w:bCs/>
          <w:sz w:val="24"/>
          <w:szCs w:val="24"/>
          <w:lang w:val="es-PR"/>
        </w:rPr>
        <w:t>”</w:t>
      </w:r>
      <w:r w:rsidR="00662326" w:rsidRPr="00D674B9">
        <w:rPr>
          <w:rFonts w:ascii="Book Antiqua" w:hAnsi="Book Antiqua"/>
          <w:bCs/>
          <w:sz w:val="24"/>
          <w:szCs w:val="24"/>
          <w:lang w:val="es-PR"/>
        </w:rPr>
        <w:t>, para que lean como sigue:</w:t>
      </w:r>
    </w:p>
    <w:p w:rsidR="00662326" w:rsidRPr="00D674B9" w:rsidRDefault="00D61673" w:rsidP="00515BFC">
      <w:pPr>
        <w:tabs>
          <w:tab w:val="left" w:pos="720"/>
        </w:tabs>
        <w:spacing w:after="0" w:line="480" w:lineRule="auto"/>
        <w:jc w:val="both"/>
        <w:rPr>
          <w:rFonts w:ascii="Book Antiqua" w:hAnsi="Book Antiqua"/>
          <w:sz w:val="24"/>
          <w:szCs w:val="24"/>
          <w:lang w:val="es-PR"/>
        </w:rPr>
      </w:pPr>
      <w:r>
        <w:rPr>
          <w:rFonts w:ascii="Book Antiqua" w:hAnsi="Book Antiqua"/>
          <w:sz w:val="24"/>
          <w:szCs w:val="24"/>
          <w:lang w:val="es-PR"/>
        </w:rPr>
        <w:tab/>
      </w:r>
      <w:r w:rsidR="00FD7284">
        <w:rPr>
          <w:rFonts w:ascii="Book Antiqua" w:hAnsi="Book Antiqua"/>
          <w:sz w:val="24"/>
          <w:szCs w:val="24"/>
          <w:lang w:val="es-PR"/>
        </w:rPr>
        <w:t>“</w:t>
      </w:r>
      <w:r>
        <w:rPr>
          <w:rFonts w:ascii="Book Antiqua" w:hAnsi="Book Antiqua"/>
          <w:sz w:val="24"/>
          <w:szCs w:val="24"/>
          <w:lang w:val="es-PR"/>
        </w:rPr>
        <w:t>Artículo 6.-</w:t>
      </w:r>
      <w:r w:rsidR="00662326" w:rsidRPr="00D674B9">
        <w:rPr>
          <w:rFonts w:ascii="Book Antiqua" w:hAnsi="Book Antiqua"/>
          <w:sz w:val="24"/>
          <w:szCs w:val="24"/>
          <w:lang w:val="es-PR"/>
        </w:rPr>
        <w:t xml:space="preserve">Asociación de Suscripción Conjunta—Creación. </w:t>
      </w:r>
    </w:p>
    <w:p w:rsidR="00662326" w:rsidRPr="00D674B9" w:rsidRDefault="00D61673" w:rsidP="00D61673">
      <w:pPr>
        <w:numPr>
          <w:ilvl w:val="0"/>
          <w:numId w:val="38"/>
        </w:numPr>
        <w:tabs>
          <w:tab w:val="left" w:pos="720"/>
        </w:tabs>
        <w:spacing w:after="0" w:line="480" w:lineRule="auto"/>
        <w:ind w:left="1440" w:hanging="720"/>
        <w:jc w:val="both"/>
        <w:rPr>
          <w:rFonts w:ascii="Book Antiqua" w:hAnsi="Book Antiqua"/>
          <w:sz w:val="24"/>
          <w:szCs w:val="24"/>
          <w:lang w:val="es-PR"/>
        </w:rPr>
      </w:pPr>
      <w:r>
        <w:rPr>
          <w:rFonts w:ascii="Book Antiqua" w:hAnsi="Book Antiqua"/>
          <w:sz w:val="24"/>
          <w:szCs w:val="24"/>
          <w:lang w:val="es-PR"/>
        </w:rPr>
        <w:t>...</w:t>
      </w:r>
    </w:p>
    <w:p w:rsidR="00662326" w:rsidRPr="00D674B9" w:rsidRDefault="00D61673" w:rsidP="00515BFC">
      <w:pPr>
        <w:tabs>
          <w:tab w:val="left" w:pos="720"/>
        </w:tabs>
        <w:spacing w:after="0" w:line="480" w:lineRule="auto"/>
        <w:jc w:val="both"/>
        <w:rPr>
          <w:rFonts w:ascii="Book Antiqua" w:hAnsi="Book Antiqua"/>
          <w:sz w:val="24"/>
          <w:szCs w:val="24"/>
          <w:lang w:val="es-PR"/>
        </w:rPr>
      </w:pPr>
      <w:r>
        <w:rPr>
          <w:rFonts w:ascii="Book Antiqua" w:hAnsi="Book Antiqua"/>
          <w:sz w:val="24"/>
          <w:szCs w:val="24"/>
          <w:lang w:val="es-PR"/>
        </w:rPr>
        <w:tab/>
        <w:t>...</w:t>
      </w:r>
    </w:p>
    <w:p w:rsidR="00662326" w:rsidRPr="00D674B9" w:rsidRDefault="00662326" w:rsidP="00D61673">
      <w:pPr>
        <w:spacing w:after="0" w:line="480" w:lineRule="auto"/>
        <w:ind w:left="1440" w:hanging="720"/>
        <w:jc w:val="both"/>
        <w:rPr>
          <w:rFonts w:ascii="Book Antiqua" w:hAnsi="Book Antiqua"/>
          <w:color w:val="000000"/>
          <w:sz w:val="24"/>
          <w:szCs w:val="24"/>
          <w:lang w:val="es-PR"/>
        </w:rPr>
      </w:pPr>
      <w:r w:rsidRPr="00D674B9">
        <w:rPr>
          <w:rFonts w:ascii="Book Antiqua" w:hAnsi="Book Antiqua"/>
          <w:color w:val="000000"/>
          <w:sz w:val="24"/>
          <w:szCs w:val="24"/>
          <w:lang w:val="es-PR"/>
        </w:rPr>
        <w:t xml:space="preserve">(f) </w:t>
      </w:r>
      <w:r w:rsidR="00D61673">
        <w:rPr>
          <w:rFonts w:ascii="Book Antiqua" w:hAnsi="Book Antiqua"/>
          <w:color w:val="000000"/>
          <w:sz w:val="24"/>
          <w:szCs w:val="24"/>
          <w:lang w:val="es-PR"/>
        </w:rPr>
        <w:tab/>
      </w:r>
      <w:r w:rsidRPr="00D674B9">
        <w:rPr>
          <w:rFonts w:ascii="Book Antiqua" w:hAnsi="Book Antiqua"/>
          <w:color w:val="000000"/>
          <w:sz w:val="24"/>
          <w:szCs w:val="24"/>
          <w:lang w:val="es-PR"/>
        </w:rPr>
        <w:t>Las aseguradoras que suscriban el seguro de responsabilidad obligatorio, incluyendo a la Asociación de Suscripción Conjunta, una vez reciban las primas que les correspondan luego de deducido el cargo establecido en el Artículo 7(b</w:t>
      </w:r>
      <w:proofErr w:type="gramStart"/>
      <w:r w:rsidRPr="00D674B9">
        <w:rPr>
          <w:rFonts w:ascii="Book Antiqua" w:hAnsi="Book Antiqua"/>
          <w:color w:val="000000"/>
          <w:sz w:val="24"/>
          <w:szCs w:val="24"/>
          <w:lang w:val="es-PR"/>
        </w:rPr>
        <w:t>)(</w:t>
      </w:r>
      <w:proofErr w:type="gramEnd"/>
      <w:r w:rsidRPr="00D674B9">
        <w:rPr>
          <w:rFonts w:ascii="Book Antiqua" w:hAnsi="Book Antiqua"/>
          <w:color w:val="000000"/>
          <w:sz w:val="24"/>
          <w:szCs w:val="24"/>
          <w:lang w:val="es-PR"/>
        </w:rPr>
        <w:t xml:space="preserve">1), descontarán el cinco por ciento (5%) de las mismas, según </w:t>
      </w:r>
      <w:r w:rsidRPr="00D674B9">
        <w:rPr>
          <w:rFonts w:ascii="Book Antiqua" w:hAnsi="Book Antiqua"/>
          <w:color w:val="000000"/>
          <w:sz w:val="24"/>
          <w:szCs w:val="24"/>
          <w:lang w:val="es-PR"/>
        </w:rPr>
        <w:lastRenderedPageBreak/>
        <w:t>establecido en el Artículo 7(b)(2). Cada aseguradora y la Asociación de Suscripción Conjunta será responsable de remitir al Departamento de Hacienda la cantidad que corresponda al cargo sobre el total de primas suscritas durante un mes, no más tarde del día cinco (5) del mes siguiente. El Departamento de Hacienda establecerá mediante reglamento la manera en que se realizará este pago y podrá diseñar y acordar otros métodos para el cobro por este concepto, siempre que el cambio redunde en un recaudo efectivo y constante. En la misma fecha, cada aseguradora y la Asociación de Suscripción Conjunta será responsable de remitir al Departamento de Hacienda la cantidad que corresponda al cargo establecido en el Artículo 7(b</w:t>
      </w:r>
      <w:proofErr w:type="gramStart"/>
      <w:r w:rsidR="000F30C3" w:rsidRPr="00D674B9">
        <w:rPr>
          <w:rFonts w:ascii="Book Antiqua" w:hAnsi="Book Antiqua"/>
          <w:color w:val="000000"/>
          <w:sz w:val="24"/>
          <w:szCs w:val="24"/>
          <w:lang w:val="es-PR"/>
        </w:rPr>
        <w:t>)(</w:t>
      </w:r>
      <w:proofErr w:type="gramEnd"/>
      <w:r w:rsidRPr="00D674B9">
        <w:rPr>
          <w:rFonts w:ascii="Book Antiqua" w:hAnsi="Book Antiqua"/>
          <w:color w:val="000000"/>
          <w:sz w:val="24"/>
          <w:szCs w:val="24"/>
          <w:lang w:val="es-PR"/>
        </w:rPr>
        <w:t>3). El Departamento de Hacienda establecerá mediante reglamento la manera en que se realizará este pago y podrá diseñar y acordar otros métodos para el cobro por este concepto, siempre que el cambio redunde en un recaudo efectivo y constante.</w:t>
      </w:r>
    </w:p>
    <w:p w:rsidR="00662326" w:rsidRPr="00D674B9" w:rsidRDefault="00D61673" w:rsidP="00515BFC">
      <w:pPr>
        <w:tabs>
          <w:tab w:val="left" w:pos="720"/>
        </w:tabs>
        <w:spacing w:after="0" w:line="480" w:lineRule="auto"/>
        <w:jc w:val="both"/>
        <w:rPr>
          <w:rFonts w:ascii="Book Antiqua" w:hAnsi="Book Antiqua"/>
          <w:sz w:val="24"/>
          <w:szCs w:val="24"/>
          <w:lang w:val="es-PR"/>
        </w:rPr>
      </w:pPr>
      <w:r>
        <w:rPr>
          <w:rFonts w:ascii="Book Antiqua" w:hAnsi="Book Antiqua"/>
          <w:sz w:val="24"/>
          <w:szCs w:val="24"/>
          <w:lang w:val="es-PR"/>
        </w:rPr>
        <w:tab/>
        <w:t>...</w:t>
      </w:r>
      <w:r w:rsidR="00662326" w:rsidRPr="00D674B9">
        <w:rPr>
          <w:rFonts w:ascii="Book Antiqua" w:hAnsi="Book Antiqua"/>
          <w:sz w:val="24"/>
          <w:szCs w:val="24"/>
          <w:lang w:val="es-PR"/>
        </w:rPr>
        <w:tab/>
      </w:r>
    </w:p>
    <w:p w:rsidR="00662326" w:rsidRPr="00D674B9" w:rsidRDefault="00662326" w:rsidP="00D61673">
      <w:pPr>
        <w:numPr>
          <w:ilvl w:val="0"/>
          <w:numId w:val="39"/>
        </w:numPr>
        <w:tabs>
          <w:tab w:val="left" w:pos="810"/>
        </w:tabs>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 xml:space="preserve">Todos los miembros de la Asociación de Suscripción Conjunta participarán anualmente en las ganancias y pérdidas de ésta, determinadas conforme al Estado Anual requerido a tenor con el Artículo 3.310 del Código, en el porciento que las primas netas directas suscritas en Puerto Rico durante el año anterior por cada uno de dichos aseguradores, para el seguro contra cualquier pérdida, gastos o responsabilidad por la pérdida o los daños causados a personas o la propiedad, resultantes de la posesión, </w:t>
      </w:r>
      <w:r w:rsidRPr="00D674B9">
        <w:rPr>
          <w:rFonts w:ascii="Book Antiqua" w:hAnsi="Book Antiqua"/>
          <w:sz w:val="24"/>
          <w:szCs w:val="24"/>
          <w:lang w:val="es-PR"/>
        </w:rPr>
        <w:lastRenderedPageBreak/>
        <w:t>conservación o uso de cualquier vehículo terrestre, aeronave o animales de tiro o de montura, o incidentales a los mismos, todo ello de conformidad con el Artículo 4.070 del Código, represente del total de las primas netas directas suscritas en Puerto Rico durante dicho año para esa clase de seguro.</w:t>
      </w:r>
    </w:p>
    <w:p w:rsidR="00662326" w:rsidRPr="00D674B9" w:rsidRDefault="00662326" w:rsidP="00D61673">
      <w:pPr>
        <w:tabs>
          <w:tab w:val="left" w:pos="720"/>
        </w:tabs>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(1) </w:t>
      </w:r>
      <w:r w:rsidR="00D61673">
        <w:rPr>
          <w:rFonts w:ascii="Book Antiqua" w:hAnsi="Book Antiqua"/>
          <w:sz w:val="24"/>
          <w:szCs w:val="24"/>
          <w:lang w:val="es-PR"/>
        </w:rPr>
        <w:tab/>
      </w:r>
      <w:r w:rsidR="008C35C7">
        <w:rPr>
          <w:rFonts w:ascii="Book Antiqua" w:hAnsi="Book Antiqua"/>
          <w:sz w:val="24"/>
          <w:szCs w:val="24"/>
          <w:lang w:val="es-PR"/>
        </w:rPr>
        <w:t>...</w:t>
      </w:r>
    </w:p>
    <w:p w:rsidR="00662326" w:rsidRPr="00D674B9" w:rsidRDefault="00662326" w:rsidP="00D61673">
      <w:pPr>
        <w:tabs>
          <w:tab w:val="left" w:pos="720"/>
        </w:tabs>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(2) </w:t>
      </w:r>
      <w:r w:rsidR="00D61673">
        <w:rPr>
          <w:rFonts w:ascii="Book Antiqua" w:hAnsi="Book Antiqua"/>
          <w:sz w:val="24"/>
          <w:szCs w:val="24"/>
          <w:lang w:val="es-PR"/>
        </w:rPr>
        <w:tab/>
      </w:r>
      <w:r w:rsidR="008C35C7">
        <w:rPr>
          <w:rFonts w:ascii="Book Antiqua" w:hAnsi="Book Antiqua"/>
          <w:sz w:val="24"/>
          <w:szCs w:val="24"/>
          <w:lang w:val="es-PR"/>
        </w:rPr>
        <w:t>...</w:t>
      </w:r>
    </w:p>
    <w:p w:rsidR="00662326" w:rsidRPr="00D674B9" w:rsidRDefault="00662326" w:rsidP="00D61673">
      <w:pPr>
        <w:tabs>
          <w:tab w:val="left" w:pos="720"/>
        </w:tabs>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(3) </w:t>
      </w:r>
      <w:r w:rsidR="00D61673">
        <w:rPr>
          <w:rFonts w:ascii="Book Antiqua" w:hAnsi="Book Antiqua"/>
          <w:sz w:val="24"/>
          <w:szCs w:val="24"/>
          <w:lang w:val="es-PR"/>
        </w:rPr>
        <w:tab/>
      </w:r>
      <w:r w:rsidRPr="00D674B9">
        <w:rPr>
          <w:rFonts w:ascii="Book Antiqua" w:hAnsi="Book Antiqua"/>
          <w:sz w:val="24"/>
          <w:szCs w:val="24"/>
          <w:lang w:val="es-PR"/>
        </w:rPr>
        <w:t xml:space="preserve">Dividendo Extraordinario y Pago Especial 2017: </w:t>
      </w:r>
    </w:p>
    <w:p w:rsidR="00662326" w:rsidRPr="00D674B9" w:rsidRDefault="00662326" w:rsidP="008C35C7">
      <w:pPr>
        <w:numPr>
          <w:ilvl w:val="0"/>
          <w:numId w:val="40"/>
        </w:numPr>
        <w:tabs>
          <w:tab w:val="left" w:pos="720"/>
        </w:tabs>
        <w:spacing w:after="0" w:line="480" w:lineRule="auto"/>
        <w:ind w:left="2880" w:hanging="720"/>
        <w:jc w:val="both"/>
        <w:rPr>
          <w:rFonts w:ascii="Book Antiqua" w:hAnsi="Book Antiqua"/>
          <w:sz w:val="24"/>
          <w:szCs w:val="24"/>
          <w:lang w:val="es-PR"/>
        </w:rPr>
      </w:pPr>
      <w:r w:rsidRPr="00D674B9">
        <w:rPr>
          <w:rFonts w:ascii="Book Antiqua" w:hAnsi="Book Antiqua"/>
          <w:sz w:val="24"/>
          <w:szCs w:val="24"/>
          <w:lang w:val="es-PR"/>
        </w:rPr>
        <w:t>Se autoriza a la Asociación de Suscripción Conjunta a declarar un dividendo extraordinario antes del 30 de junio de 2017 a sus miembros, sujeto a las disposiciones de este inciso, de una cantidad de setenta millones (70</w:t>
      </w:r>
      <w:proofErr w:type="gramStart"/>
      <w:r w:rsidRPr="00D674B9">
        <w:rPr>
          <w:rFonts w:ascii="Book Antiqua" w:hAnsi="Book Antiqua"/>
          <w:sz w:val="24"/>
          <w:szCs w:val="24"/>
          <w:lang w:val="es-PR"/>
        </w:rPr>
        <w:t>,000,000</w:t>
      </w:r>
      <w:proofErr w:type="gramEnd"/>
      <w:r w:rsidRPr="00D674B9">
        <w:rPr>
          <w:rFonts w:ascii="Book Antiqua" w:hAnsi="Book Antiqua"/>
          <w:sz w:val="24"/>
          <w:szCs w:val="24"/>
          <w:lang w:val="es-PR"/>
        </w:rPr>
        <w:t xml:space="preserve">) de dólares sujeto a la imposición de una contribución especial y única de cincuenta  por ciento (50%). Los dividendos que reciban los aseguradores privados miembros de la Asociación de Suscripción Conjunta no estarán sujetos a ninguna otra contribución. Los recaudos obtenidos a través de la contribución especial y única aquí dispuesta, no serán considerados como parte del cómputo de ninguna de las fórmulas existentes para el cálculo de asignaciones presupuestarias a ser consignadas como parte del proceso presupuestario constitucional. </w:t>
      </w:r>
    </w:p>
    <w:p w:rsidR="00662326" w:rsidRPr="00D674B9" w:rsidRDefault="00A70EE3" w:rsidP="008C35C7">
      <w:pPr>
        <w:numPr>
          <w:ilvl w:val="0"/>
          <w:numId w:val="40"/>
        </w:numPr>
        <w:tabs>
          <w:tab w:val="left" w:pos="720"/>
        </w:tabs>
        <w:spacing w:after="0" w:line="480" w:lineRule="auto"/>
        <w:ind w:left="2880" w:hanging="720"/>
        <w:jc w:val="both"/>
        <w:rPr>
          <w:rFonts w:ascii="Book Antiqua" w:hAnsi="Book Antiqua"/>
          <w:sz w:val="24"/>
          <w:szCs w:val="24"/>
          <w:lang w:val="es-PR"/>
        </w:rPr>
      </w:pPr>
      <w:r w:rsidRPr="00D674B9">
        <w:rPr>
          <w:rFonts w:ascii="Book Antiqua" w:hAnsi="Book Antiqua"/>
          <w:sz w:val="24"/>
          <w:szCs w:val="24"/>
          <w:lang w:val="es-PR"/>
        </w:rPr>
        <w:lastRenderedPageBreak/>
        <w:t>En un término que no excederá de quince (15) días de aprobada esta Ley, la Junta convocará una asamblea y someterá para aprobac</w:t>
      </w:r>
      <w:r w:rsidR="00770D4B" w:rsidRPr="00D674B9">
        <w:rPr>
          <w:rFonts w:ascii="Book Antiqua" w:hAnsi="Book Antiqua"/>
          <w:sz w:val="24"/>
          <w:szCs w:val="24"/>
          <w:lang w:val="es-PR"/>
        </w:rPr>
        <w:t xml:space="preserve">ión de todos los miembros de la </w:t>
      </w:r>
      <w:r w:rsidRPr="00D674B9">
        <w:rPr>
          <w:rFonts w:ascii="Book Antiqua" w:hAnsi="Book Antiqua"/>
          <w:sz w:val="24"/>
          <w:szCs w:val="24"/>
          <w:lang w:val="es-PR"/>
        </w:rPr>
        <w:t xml:space="preserve">Asociación de Suscripción Conjunta la declaración del dividendo extraordinario autorizado.  Se dispone que el dividendo podrá ser aprobado con el voto de los miembros con una participación proporcional combinada de más de cincuenta por ciento (50%) conforme a la más reciente determinación hecha por la Oficina del Comisionado de Seguros. La determinación de la Asamblea será vinculante.  </w:t>
      </w:r>
    </w:p>
    <w:p w:rsidR="00662326" w:rsidRPr="00D674B9" w:rsidRDefault="00662326" w:rsidP="008C35C7">
      <w:pPr>
        <w:numPr>
          <w:ilvl w:val="0"/>
          <w:numId w:val="40"/>
        </w:numPr>
        <w:tabs>
          <w:tab w:val="left" w:pos="720"/>
        </w:tabs>
        <w:spacing w:after="0" w:line="480" w:lineRule="auto"/>
        <w:ind w:left="2880" w:hanging="720"/>
        <w:jc w:val="both"/>
        <w:rPr>
          <w:rFonts w:ascii="Book Antiqua" w:hAnsi="Book Antiqua"/>
          <w:sz w:val="24"/>
          <w:szCs w:val="24"/>
          <w:lang w:val="es-PR"/>
        </w:rPr>
      </w:pPr>
      <w:r w:rsidRPr="00D674B9">
        <w:rPr>
          <w:rFonts w:ascii="Book Antiqua" w:hAnsi="Book Antiqua"/>
          <w:sz w:val="24"/>
          <w:szCs w:val="24"/>
          <w:lang w:val="es-PR"/>
        </w:rPr>
        <w:t xml:space="preserve">En consideración al beneficio público de esta medida y su autorización legislativa, aplicará aquí lo dispuesto en el inciso (j) de este Artículo a las acciones tomadas por la Junta, miembros y personal de la Asociación. </w:t>
      </w:r>
    </w:p>
    <w:p w:rsidR="00662326" w:rsidRPr="00D674B9" w:rsidRDefault="006801DB" w:rsidP="008C35C7">
      <w:pPr>
        <w:numPr>
          <w:ilvl w:val="0"/>
          <w:numId w:val="40"/>
        </w:numPr>
        <w:tabs>
          <w:tab w:val="left" w:pos="720"/>
        </w:tabs>
        <w:spacing w:after="0" w:line="480" w:lineRule="auto"/>
        <w:ind w:left="2880" w:hanging="720"/>
        <w:jc w:val="both"/>
        <w:rPr>
          <w:rFonts w:ascii="Book Antiqua" w:hAnsi="Book Antiqua"/>
          <w:sz w:val="24"/>
          <w:szCs w:val="24"/>
          <w:lang w:val="es-PR"/>
        </w:rPr>
      </w:pPr>
      <w:r w:rsidRPr="00D674B9">
        <w:rPr>
          <w:rFonts w:ascii="Book Antiqua" w:hAnsi="Book Antiqua"/>
          <w:sz w:val="24"/>
          <w:szCs w:val="24"/>
          <w:lang w:val="es-PR"/>
        </w:rPr>
        <w:t xml:space="preserve">De avalarse la declaración del dividendo en la asamblea, la </w:t>
      </w:r>
      <w:r w:rsidR="00662326" w:rsidRPr="00D674B9">
        <w:rPr>
          <w:rFonts w:ascii="Book Antiqua" w:hAnsi="Book Antiqua"/>
          <w:sz w:val="24"/>
          <w:szCs w:val="24"/>
          <w:lang w:val="es-PR"/>
        </w:rPr>
        <w:t>Asociación de Suscripción Conjunta</w:t>
      </w:r>
      <w:r w:rsidRPr="00D674B9">
        <w:rPr>
          <w:rFonts w:ascii="Book Antiqua" w:hAnsi="Book Antiqua"/>
          <w:sz w:val="24"/>
          <w:szCs w:val="24"/>
          <w:lang w:val="es-PR"/>
        </w:rPr>
        <w:t>, en un término que no excederá de noventa (90) días,</w:t>
      </w:r>
      <w:r w:rsidR="00662326" w:rsidRPr="00D674B9">
        <w:rPr>
          <w:rFonts w:ascii="Book Antiqua" w:hAnsi="Book Antiqua"/>
          <w:sz w:val="24"/>
          <w:szCs w:val="24"/>
          <w:lang w:val="es-PR"/>
        </w:rPr>
        <w:t xml:space="preserve"> realizará un pago especial de </w:t>
      </w:r>
      <w:r w:rsidRPr="00D674B9">
        <w:rPr>
          <w:rFonts w:ascii="Book Antiqua" w:hAnsi="Book Antiqua"/>
          <w:sz w:val="24"/>
          <w:szCs w:val="24"/>
          <w:lang w:val="es-PR"/>
        </w:rPr>
        <w:t>treinta y cinco</w:t>
      </w:r>
      <w:r w:rsidR="00662326" w:rsidRPr="00D674B9">
        <w:rPr>
          <w:rFonts w:ascii="Book Antiqua" w:hAnsi="Book Antiqua"/>
          <w:sz w:val="24"/>
          <w:szCs w:val="24"/>
          <w:lang w:val="es-PR"/>
        </w:rPr>
        <w:t xml:space="preserve"> millones de dólares </w:t>
      </w:r>
      <w:r w:rsidR="00770D4B" w:rsidRPr="00D674B9">
        <w:rPr>
          <w:rFonts w:ascii="Book Antiqua" w:hAnsi="Book Antiqua"/>
          <w:sz w:val="24"/>
          <w:szCs w:val="24"/>
          <w:lang w:val="es-PR"/>
        </w:rPr>
        <w:t>($35,000,000)</w:t>
      </w:r>
      <w:r w:rsidR="00662326" w:rsidRPr="00D674B9">
        <w:rPr>
          <w:rFonts w:ascii="Book Antiqua" w:hAnsi="Book Antiqua"/>
          <w:sz w:val="24"/>
          <w:szCs w:val="24"/>
          <w:lang w:val="es-PR"/>
        </w:rPr>
        <w:t xml:space="preserve"> al Departamento de Hacienda, quien depositará los fondos en el Fondo General del Gobierno de Puerto Rico. </w:t>
      </w:r>
      <w:r w:rsidRPr="00D674B9">
        <w:rPr>
          <w:rFonts w:ascii="Book Antiqua" w:hAnsi="Book Antiqua"/>
          <w:sz w:val="24"/>
          <w:szCs w:val="24"/>
          <w:lang w:val="es-PR"/>
        </w:rPr>
        <w:t xml:space="preserve">Durante ese mismo término la Asociación de Suscripción Conjunta </w:t>
      </w:r>
      <w:r w:rsidRPr="00D674B9">
        <w:rPr>
          <w:rFonts w:ascii="Book Antiqua" w:hAnsi="Book Antiqua"/>
          <w:sz w:val="24"/>
          <w:szCs w:val="24"/>
          <w:lang w:val="es-PR"/>
        </w:rPr>
        <w:lastRenderedPageBreak/>
        <w:t>desembolsará a sus miembros los dividendos autorizados a tenor con la participación proporcional de cada miembro.</w:t>
      </w:r>
    </w:p>
    <w:p w:rsidR="00662326" w:rsidRPr="00D674B9" w:rsidRDefault="00C33057" w:rsidP="00515BFC">
      <w:pPr>
        <w:tabs>
          <w:tab w:val="left" w:pos="720"/>
        </w:tabs>
        <w:spacing w:after="0" w:line="480" w:lineRule="auto"/>
        <w:ind w:left="720"/>
        <w:jc w:val="both"/>
        <w:rPr>
          <w:rFonts w:ascii="Book Antiqua" w:hAnsi="Book Antiqua"/>
          <w:sz w:val="24"/>
          <w:szCs w:val="24"/>
          <w:lang w:val="es-PR"/>
        </w:rPr>
      </w:pPr>
      <w:r>
        <w:rPr>
          <w:rFonts w:ascii="Book Antiqua" w:hAnsi="Book Antiqua"/>
          <w:sz w:val="24"/>
          <w:szCs w:val="24"/>
          <w:lang w:val="es-PR"/>
        </w:rPr>
        <w:t>...</w:t>
      </w:r>
      <w:r w:rsidR="00FD7284">
        <w:rPr>
          <w:rFonts w:ascii="Book Antiqua" w:hAnsi="Book Antiqua"/>
          <w:sz w:val="24"/>
          <w:szCs w:val="24"/>
          <w:lang w:val="es-PR"/>
        </w:rPr>
        <w:t>”</w:t>
      </w:r>
      <w:r>
        <w:rPr>
          <w:rFonts w:ascii="Book Antiqua" w:hAnsi="Book Antiqua"/>
          <w:sz w:val="24"/>
          <w:szCs w:val="24"/>
          <w:lang w:val="es-PR"/>
        </w:rPr>
        <w:t>.</w:t>
      </w:r>
    </w:p>
    <w:p w:rsidR="00662326" w:rsidRPr="00D674B9" w:rsidRDefault="00662326" w:rsidP="00515BFC">
      <w:pPr>
        <w:spacing w:after="0" w:line="480" w:lineRule="auto"/>
        <w:jc w:val="both"/>
        <w:rPr>
          <w:rFonts w:ascii="Book Antiqua" w:hAnsi="Book Antiqua"/>
          <w:sz w:val="24"/>
          <w:szCs w:val="24"/>
          <w:lang w:val="es-PR"/>
        </w:rPr>
      </w:pPr>
      <w:r w:rsidRPr="00D674B9">
        <w:rPr>
          <w:rFonts w:ascii="Book Antiqua" w:hAnsi="Book Antiqua"/>
          <w:bCs/>
          <w:sz w:val="24"/>
          <w:szCs w:val="24"/>
          <w:lang w:val="es-PR"/>
        </w:rPr>
        <w:tab/>
        <w:t>Artículo 3.03.-</w:t>
      </w:r>
      <w:r w:rsidRPr="00D674B9">
        <w:rPr>
          <w:rFonts w:ascii="Book Antiqua" w:hAnsi="Book Antiqua"/>
          <w:sz w:val="24"/>
          <w:szCs w:val="24"/>
          <w:lang w:val="es-PR"/>
        </w:rPr>
        <w:t>Se enmiendan los incisos (a), (b) y (d) del Artículo 7 de la Ley Núm. 253 de 27 de diciembre de 1995, según enmendada, para que lean como sigue:</w:t>
      </w:r>
    </w:p>
    <w:p w:rsidR="00662326" w:rsidRPr="00D674B9" w:rsidRDefault="00FD7284" w:rsidP="00515BFC">
      <w:pPr>
        <w:spacing w:after="0" w:line="480" w:lineRule="auto"/>
        <w:ind w:firstLine="720"/>
        <w:rPr>
          <w:rFonts w:ascii="Book Antiqua" w:hAnsi="Book Antiqua"/>
          <w:sz w:val="24"/>
          <w:szCs w:val="24"/>
          <w:lang w:val="es-PR"/>
        </w:rPr>
      </w:pPr>
      <w:r>
        <w:rPr>
          <w:rFonts w:ascii="Book Antiqua" w:hAnsi="Book Antiqua"/>
          <w:sz w:val="24"/>
          <w:szCs w:val="24"/>
          <w:lang w:val="es-PR"/>
        </w:rPr>
        <w:t>“</w:t>
      </w:r>
      <w:r w:rsidR="008C35C7">
        <w:rPr>
          <w:rFonts w:ascii="Book Antiqua" w:hAnsi="Book Antiqua"/>
          <w:sz w:val="24"/>
          <w:szCs w:val="24"/>
          <w:lang w:val="es-PR"/>
        </w:rPr>
        <w:t>Artículo 7.-</w:t>
      </w:r>
      <w:r w:rsidR="00662326" w:rsidRPr="00D674B9">
        <w:rPr>
          <w:rFonts w:ascii="Book Antiqua" w:hAnsi="Book Antiqua"/>
          <w:sz w:val="24"/>
          <w:szCs w:val="24"/>
          <w:lang w:val="es-PR"/>
        </w:rPr>
        <w:t>Primas.-</w:t>
      </w:r>
    </w:p>
    <w:p w:rsidR="00B147EE" w:rsidRPr="00D674B9" w:rsidRDefault="00662326" w:rsidP="008C35C7">
      <w:pPr>
        <w:pStyle w:val="ListParagraph"/>
        <w:numPr>
          <w:ilvl w:val="0"/>
          <w:numId w:val="41"/>
        </w:numPr>
        <w:spacing w:line="480" w:lineRule="auto"/>
        <w:ind w:left="1440" w:hanging="720"/>
        <w:jc w:val="both"/>
        <w:rPr>
          <w:rFonts w:ascii="Book Antiqua" w:hAnsi="Book Antiqua"/>
          <w:sz w:val="24"/>
          <w:szCs w:val="24"/>
        </w:rPr>
      </w:pPr>
      <w:r w:rsidRPr="00D674B9">
        <w:rPr>
          <w:rFonts w:ascii="Book Antiqua" w:hAnsi="Book Antiqua"/>
          <w:sz w:val="24"/>
          <w:szCs w:val="24"/>
        </w:rPr>
        <w:t xml:space="preserve">La prima uniforme inicial del seguro de responsabilidad obligatorio será noventa y nueve dólares ($99) por cada vehículo privado de pasajeros y ciento cuarenta y ocho dólares ($148) por cada vehículo comercial. Se autoriza la revisión y ajuste de la prima en o antes del 30 de junio de 2017, conforme lo dispuesto en el inciso (e) de este </w:t>
      </w:r>
      <w:r w:rsidR="00B147EE" w:rsidRPr="00D674B9">
        <w:rPr>
          <w:rFonts w:ascii="Book Antiqua" w:hAnsi="Book Antiqua"/>
          <w:sz w:val="24"/>
          <w:szCs w:val="24"/>
        </w:rPr>
        <w:t>A</w:t>
      </w:r>
      <w:r w:rsidRPr="00D674B9">
        <w:rPr>
          <w:rFonts w:ascii="Book Antiqua" w:hAnsi="Book Antiqua"/>
          <w:sz w:val="24"/>
          <w:szCs w:val="24"/>
        </w:rPr>
        <w:t>rtículo.</w:t>
      </w:r>
    </w:p>
    <w:p w:rsidR="00662326" w:rsidRPr="00D674B9" w:rsidRDefault="00662326" w:rsidP="008C35C7">
      <w:pPr>
        <w:spacing w:after="0" w:line="480" w:lineRule="auto"/>
        <w:ind w:left="1440" w:firstLine="720"/>
        <w:jc w:val="both"/>
        <w:rPr>
          <w:rFonts w:ascii="Book Antiqua" w:hAnsi="Book Antiqua"/>
          <w:sz w:val="24"/>
          <w:szCs w:val="24"/>
          <w:lang w:val="es-PR"/>
        </w:rPr>
      </w:pPr>
      <w:r w:rsidRPr="00D674B9">
        <w:rPr>
          <w:rFonts w:ascii="Book Antiqua" w:hAnsi="Book Antiqua"/>
          <w:b/>
          <w:sz w:val="24"/>
          <w:szCs w:val="24"/>
          <w:lang w:val="es-PR"/>
        </w:rPr>
        <w:t xml:space="preserve"> </w:t>
      </w:r>
      <w:r w:rsidRPr="00D674B9">
        <w:rPr>
          <w:rFonts w:ascii="Book Antiqua" w:hAnsi="Book Antiqua"/>
          <w:sz w:val="24"/>
          <w:szCs w:val="24"/>
          <w:lang w:val="es-PR"/>
        </w:rPr>
        <w:t>El Comisionado podrá fijar una prima diferente a las establecidas en este inciso para el seguro de responsabilidad obligatorio de aquellos vehículos a los cuales el Departamento de Transportación y Obras Pública</w:t>
      </w:r>
      <w:r w:rsidR="00C33057">
        <w:rPr>
          <w:rFonts w:ascii="Book Antiqua" w:hAnsi="Book Antiqua"/>
          <w:sz w:val="24"/>
          <w:szCs w:val="24"/>
          <w:lang w:val="es-PR"/>
        </w:rPr>
        <w:t>s</w:t>
      </w:r>
      <w:r w:rsidRPr="00D674B9">
        <w:rPr>
          <w:rFonts w:ascii="Book Antiqua" w:hAnsi="Book Antiqua"/>
          <w:sz w:val="24"/>
          <w:szCs w:val="24"/>
          <w:lang w:val="es-PR"/>
        </w:rPr>
        <w:t xml:space="preserve"> les emita licencias transitorias o provisionales. </w:t>
      </w:r>
    </w:p>
    <w:p w:rsidR="00662326" w:rsidRPr="00D674B9" w:rsidRDefault="00662326" w:rsidP="00515BFC">
      <w:pPr>
        <w:spacing w:after="0" w:line="480" w:lineRule="auto"/>
        <w:ind w:firstLine="720"/>
        <w:rPr>
          <w:rFonts w:ascii="Book Antiqua" w:hAnsi="Book Antiqua"/>
          <w:sz w:val="24"/>
          <w:szCs w:val="24"/>
          <w:lang w:val="es-PR"/>
        </w:rPr>
      </w:pPr>
      <w:r w:rsidRPr="00D674B9">
        <w:rPr>
          <w:rFonts w:ascii="Book Antiqua" w:hAnsi="Book Antiqua"/>
          <w:sz w:val="24"/>
          <w:szCs w:val="24"/>
          <w:lang w:val="es-PR"/>
        </w:rPr>
        <w:t xml:space="preserve">(b) </w:t>
      </w:r>
      <w:r w:rsidR="008C35C7">
        <w:rPr>
          <w:rFonts w:ascii="Book Antiqua" w:hAnsi="Book Antiqua"/>
          <w:sz w:val="24"/>
          <w:szCs w:val="24"/>
          <w:lang w:val="es-PR"/>
        </w:rPr>
        <w:tab/>
      </w:r>
      <w:r w:rsidRPr="00D674B9">
        <w:rPr>
          <w:rFonts w:ascii="Book Antiqua" w:hAnsi="Book Antiqua"/>
          <w:sz w:val="24"/>
          <w:szCs w:val="24"/>
          <w:lang w:val="es-PR"/>
        </w:rPr>
        <w:t xml:space="preserve">Cargos por Servicios </w:t>
      </w:r>
    </w:p>
    <w:p w:rsidR="00662326" w:rsidRPr="00D674B9" w:rsidRDefault="00662326" w:rsidP="008C35C7">
      <w:pPr>
        <w:spacing w:after="0" w:line="480" w:lineRule="auto"/>
        <w:ind w:left="2160" w:hanging="720"/>
        <w:rPr>
          <w:rFonts w:ascii="Book Antiqua" w:hAnsi="Book Antiqua"/>
          <w:sz w:val="24"/>
          <w:szCs w:val="24"/>
          <w:lang w:val="es-PR"/>
        </w:rPr>
      </w:pPr>
      <w:r w:rsidRPr="00D674B9">
        <w:rPr>
          <w:rFonts w:ascii="Book Antiqua" w:hAnsi="Book Antiqua"/>
          <w:sz w:val="24"/>
          <w:szCs w:val="24"/>
          <w:lang w:val="es-PR"/>
        </w:rPr>
        <w:t>1)</w:t>
      </w:r>
      <w:r w:rsidR="008C35C7">
        <w:rPr>
          <w:rFonts w:ascii="Book Antiqua" w:hAnsi="Book Antiqua"/>
          <w:sz w:val="24"/>
          <w:szCs w:val="24"/>
          <w:lang w:val="es-PR"/>
        </w:rPr>
        <w:tab/>
      </w:r>
      <w:r w:rsidR="00C33057">
        <w:rPr>
          <w:rFonts w:ascii="Book Antiqua" w:hAnsi="Book Antiqua"/>
          <w:sz w:val="24"/>
          <w:szCs w:val="24"/>
          <w:lang w:val="es-PR"/>
        </w:rPr>
        <w:t>...</w:t>
      </w:r>
    </w:p>
    <w:p w:rsidR="00662326" w:rsidRPr="00D674B9" w:rsidRDefault="00662326" w:rsidP="008C35C7">
      <w:pPr>
        <w:spacing w:after="0" w:line="480" w:lineRule="auto"/>
        <w:ind w:left="2160" w:hanging="720"/>
        <w:rPr>
          <w:rFonts w:ascii="Book Antiqua" w:hAnsi="Book Antiqua"/>
          <w:sz w:val="24"/>
          <w:szCs w:val="24"/>
          <w:lang w:val="es-PR"/>
        </w:rPr>
      </w:pPr>
      <w:r w:rsidRPr="00D674B9">
        <w:rPr>
          <w:rFonts w:ascii="Book Antiqua" w:hAnsi="Book Antiqua"/>
          <w:sz w:val="24"/>
          <w:szCs w:val="24"/>
          <w:lang w:val="es-PR"/>
        </w:rPr>
        <w:t>2)</w:t>
      </w:r>
      <w:r w:rsidR="008C35C7">
        <w:rPr>
          <w:rFonts w:ascii="Book Antiqua" w:hAnsi="Book Antiqua"/>
          <w:sz w:val="24"/>
          <w:szCs w:val="24"/>
          <w:lang w:val="es-PR"/>
        </w:rPr>
        <w:tab/>
      </w:r>
      <w:r w:rsidR="00C33057">
        <w:rPr>
          <w:rFonts w:ascii="Book Antiqua" w:hAnsi="Book Antiqua"/>
          <w:sz w:val="24"/>
          <w:szCs w:val="24"/>
          <w:lang w:val="es-PR"/>
        </w:rPr>
        <w:t>...</w:t>
      </w:r>
    </w:p>
    <w:p w:rsidR="00662326" w:rsidRPr="00D674B9" w:rsidRDefault="00662326"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3) </w:t>
      </w:r>
      <w:r w:rsidR="008C35C7">
        <w:rPr>
          <w:rFonts w:ascii="Book Antiqua" w:hAnsi="Book Antiqua"/>
          <w:sz w:val="24"/>
          <w:szCs w:val="24"/>
          <w:lang w:val="es-PR"/>
        </w:rPr>
        <w:tab/>
      </w:r>
      <w:r w:rsidRPr="00D674B9">
        <w:rPr>
          <w:rFonts w:ascii="Book Antiqua" w:hAnsi="Book Antiqua"/>
          <w:sz w:val="24"/>
          <w:szCs w:val="24"/>
          <w:lang w:val="es-PR"/>
        </w:rPr>
        <w:t>Se establece un cargo administrativo adicional que será proporcional al incremento en ganancias por concepto de ajustes en la prima uniforme, conforme lo dispuesto en</w:t>
      </w:r>
      <w:r w:rsidR="00C33057">
        <w:rPr>
          <w:rFonts w:ascii="Book Antiqua" w:hAnsi="Book Antiqua"/>
          <w:sz w:val="24"/>
          <w:szCs w:val="24"/>
          <w:lang w:val="es-PR"/>
        </w:rPr>
        <w:t xml:space="preserve"> los incisos (a) y (e) de este A</w:t>
      </w:r>
      <w:r w:rsidRPr="00D674B9">
        <w:rPr>
          <w:rFonts w:ascii="Book Antiqua" w:hAnsi="Book Antiqua"/>
          <w:sz w:val="24"/>
          <w:szCs w:val="24"/>
          <w:lang w:val="es-PR"/>
        </w:rPr>
        <w:t xml:space="preserve">rtículo. El por ciento aplicable para determinar la cuantía </w:t>
      </w:r>
      <w:r w:rsidRPr="00D674B9">
        <w:rPr>
          <w:rFonts w:ascii="Book Antiqua" w:hAnsi="Book Antiqua"/>
          <w:sz w:val="24"/>
          <w:szCs w:val="24"/>
          <w:lang w:val="es-PR"/>
        </w:rPr>
        <w:lastRenderedPageBreak/>
        <w:t xml:space="preserve">correspondiente en los casos de incremento de la prima será calculado dividiendo el incremento neto de la prima conforme la cantidad establecida en el inciso (a) de este </w:t>
      </w:r>
      <w:r w:rsidR="00B147EE" w:rsidRPr="00D674B9">
        <w:rPr>
          <w:rFonts w:ascii="Book Antiqua" w:hAnsi="Book Antiqua"/>
          <w:sz w:val="24"/>
          <w:szCs w:val="24"/>
          <w:lang w:val="es-PR"/>
        </w:rPr>
        <w:t>A</w:t>
      </w:r>
      <w:r w:rsidRPr="00D674B9">
        <w:rPr>
          <w:rFonts w:ascii="Book Antiqua" w:hAnsi="Book Antiqua"/>
          <w:sz w:val="24"/>
          <w:szCs w:val="24"/>
          <w:lang w:val="es-PR"/>
        </w:rPr>
        <w:t xml:space="preserve">rtículo, entre el costo total ajustado de la prima. El por ciento resultante será aplicado a los ingresos generados por las aseguradoras, incluyendo la Asociación de Suscripción Conjunta, luego de descontados los gastos administrativos y costos relacionados a la producción de la prima. El balance que resulte al aplicar el por ciento según establecido en esta fórmula será transferido al Fondo General del Gobierno de Puerto Rico. Este cargo no constituye una contribución sobre prima. </w:t>
      </w:r>
    </w:p>
    <w:p w:rsidR="00662326" w:rsidRPr="00D674B9" w:rsidRDefault="00662326"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4) </w:t>
      </w:r>
      <w:r w:rsidR="008C35C7">
        <w:rPr>
          <w:rFonts w:ascii="Book Antiqua" w:hAnsi="Book Antiqua"/>
          <w:sz w:val="24"/>
          <w:szCs w:val="24"/>
          <w:lang w:val="es-PR"/>
        </w:rPr>
        <w:tab/>
      </w:r>
      <w:r w:rsidRPr="00D674B9">
        <w:rPr>
          <w:rFonts w:ascii="Book Antiqua" w:hAnsi="Book Antiqua"/>
          <w:sz w:val="24"/>
          <w:szCs w:val="24"/>
          <w:lang w:val="es-PR"/>
        </w:rPr>
        <w:t>Estos cargos no aplicarán a aquellas pólizas emitidas mediante el seguro tradicional y se considerarán parte de la prima del seguro de responsabilidad obligatorio y deberán garantizarse dentro de la distribución del dólar prima.</w:t>
      </w:r>
    </w:p>
    <w:p w:rsidR="00662326" w:rsidRPr="00D674B9" w:rsidRDefault="00662326" w:rsidP="00515BFC">
      <w:pPr>
        <w:spacing w:after="0" w:line="480" w:lineRule="auto"/>
        <w:ind w:firstLine="720"/>
        <w:rPr>
          <w:rFonts w:ascii="Book Antiqua" w:hAnsi="Book Antiqua"/>
          <w:sz w:val="24"/>
          <w:szCs w:val="24"/>
          <w:lang w:val="es-PR"/>
        </w:rPr>
      </w:pPr>
      <w:r w:rsidRPr="00D674B9">
        <w:rPr>
          <w:rFonts w:ascii="Book Antiqua" w:hAnsi="Book Antiqua"/>
          <w:sz w:val="24"/>
          <w:szCs w:val="24"/>
          <w:lang w:val="es-PR"/>
        </w:rPr>
        <w:t>(c)</w:t>
      </w:r>
      <w:r w:rsidR="008C35C7">
        <w:rPr>
          <w:rFonts w:ascii="Book Antiqua" w:hAnsi="Book Antiqua"/>
          <w:sz w:val="24"/>
          <w:szCs w:val="24"/>
          <w:lang w:val="es-PR"/>
        </w:rPr>
        <w:tab/>
      </w:r>
      <w:r w:rsidR="00C33057">
        <w:rPr>
          <w:rFonts w:ascii="Book Antiqua" w:hAnsi="Book Antiqua"/>
          <w:sz w:val="24"/>
          <w:szCs w:val="24"/>
          <w:lang w:val="es-PR"/>
        </w:rPr>
        <w:t>...</w:t>
      </w:r>
    </w:p>
    <w:p w:rsidR="00662326" w:rsidRPr="00D674B9" w:rsidRDefault="00662326" w:rsidP="008C35C7">
      <w:pPr>
        <w:spacing w:after="0" w:line="480" w:lineRule="auto"/>
        <w:ind w:left="1440" w:hanging="720"/>
        <w:jc w:val="both"/>
        <w:rPr>
          <w:rFonts w:ascii="Book Antiqua" w:hAnsi="Book Antiqua"/>
          <w:sz w:val="24"/>
          <w:szCs w:val="24"/>
          <w:lang w:val="es-PR"/>
        </w:rPr>
      </w:pPr>
      <w:r w:rsidRPr="00D674B9">
        <w:rPr>
          <w:rFonts w:ascii="Book Antiqua" w:hAnsi="Book Antiqua"/>
          <w:bCs/>
          <w:sz w:val="24"/>
          <w:szCs w:val="24"/>
          <w:lang w:val="es-PR"/>
        </w:rPr>
        <w:t>(d)</w:t>
      </w:r>
      <w:r w:rsidRPr="00D674B9">
        <w:rPr>
          <w:rFonts w:ascii="Book Antiqua" w:hAnsi="Book Antiqua"/>
          <w:b/>
          <w:bCs/>
          <w:sz w:val="24"/>
          <w:szCs w:val="24"/>
          <w:lang w:val="es-PR"/>
        </w:rPr>
        <w:t xml:space="preserve"> </w:t>
      </w:r>
      <w:r w:rsidR="008C35C7">
        <w:rPr>
          <w:rFonts w:ascii="Book Antiqua" w:hAnsi="Book Antiqua"/>
          <w:b/>
          <w:bCs/>
          <w:sz w:val="24"/>
          <w:szCs w:val="24"/>
          <w:lang w:val="es-PR"/>
        </w:rPr>
        <w:tab/>
      </w:r>
      <w:r w:rsidRPr="00D674B9">
        <w:rPr>
          <w:rFonts w:ascii="Book Antiqua" w:hAnsi="Book Antiqua"/>
          <w:sz w:val="24"/>
          <w:szCs w:val="24"/>
          <w:lang w:val="es-PR"/>
        </w:rPr>
        <w:t xml:space="preserve">Todo asegurador del seguro de responsabilidad obligatorio podrá presentar para la aprobación del Comisionado reglas y planes de tarifas que contengan normas para la aplicación de recargos a la prima uniforme de los vehículos privados de pasajeros o de los vehículos comerciales que se aseguren con estos, según corresponda, sujeto a las disposiciones del Capítulo 12 del Código tomando como base la frecuencia y severidad de pérdidas de sus asegurados. </w:t>
      </w:r>
      <w:r w:rsidRPr="00D674B9">
        <w:rPr>
          <w:rFonts w:ascii="MS Mincho" w:eastAsia="MS Mincho" w:hAnsi="MS Mincho" w:cs="MS Mincho"/>
          <w:b/>
          <w:sz w:val="24"/>
          <w:szCs w:val="24"/>
          <w:lang w:val="es-PR"/>
        </w:rPr>
        <w:t> </w:t>
      </w:r>
    </w:p>
    <w:p w:rsidR="00662326" w:rsidRPr="00D674B9" w:rsidRDefault="00662326" w:rsidP="00515BFC">
      <w:pPr>
        <w:spacing w:after="0" w:line="480" w:lineRule="auto"/>
        <w:ind w:firstLine="720"/>
        <w:rPr>
          <w:rFonts w:ascii="Book Antiqua" w:hAnsi="Book Antiqua"/>
          <w:sz w:val="24"/>
          <w:szCs w:val="24"/>
          <w:lang w:val="es-PR"/>
        </w:rPr>
      </w:pPr>
      <w:r w:rsidRPr="00D674B9">
        <w:rPr>
          <w:rFonts w:ascii="Book Antiqua" w:hAnsi="Book Antiqua"/>
          <w:sz w:val="24"/>
          <w:szCs w:val="24"/>
          <w:lang w:val="es-PR"/>
        </w:rPr>
        <w:lastRenderedPageBreak/>
        <w:t>(e)</w:t>
      </w:r>
      <w:r w:rsidR="008C35C7">
        <w:rPr>
          <w:rFonts w:ascii="Book Antiqua" w:hAnsi="Book Antiqua"/>
          <w:sz w:val="24"/>
          <w:szCs w:val="24"/>
          <w:lang w:val="es-PR"/>
        </w:rPr>
        <w:tab/>
      </w:r>
      <w:r w:rsidRPr="00D674B9">
        <w:rPr>
          <w:rFonts w:ascii="Book Antiqua" w:hAnsi="Book Antiqua"/>
          <w:sz w:val="24"/>
          <w:szCs w:val="24"/>
          <w:lang w:val="es-PR"/>
        </w:rPr>
        <w:t>...</w:t>
      </w:r>
    </w:p>
    <w:p w:rsidR="00662326" w:rsidRPr="00D674B9" w:rsidRDefault="00662326" w:rsidP="00515BFC">
      <w:pPr>
        <w:spacing w:after="0" w:line="480" w:lineRule="auto"/>
        <w:ind w:firstLine="720"/>
        <w:rPr>
          <w:rFonts w:ascii="Book Antiqua" w:hAnsi="Book Antiqua"/>
          <w:sz w:val="24"/>
          <w:szCs w:val="24"/>
          <w:lang w:val="es-PR"/>
        </w:rPr>
      </w:pPr>
      <w:r w:rsidRPr="00D674B9">
        <w:rPr>
          <w:rFonts w:ascii="Book Antiqua" w:hAnsi="Book Antiqua"/>
          <w:sz w:val="24"/>
          <w:szCs w:val="24"/>
          <w:lang w:val="es-PR"/>
        </w:rPr>
        <w:t>...</w:t>
      </w:r>
      <w:r w:rsidR="00FD7284">
        <w:rPr>
          <w:rFonts w:ascii="Book Antiqua" w:hAnsi="Book Antiqua"/>
          <w:sz w:val="24"/>
          <w:szCs w:val="24"/>
          <w:lang w:val="es-PR"/>
        </w:rPr>
        <w:t>”</w:t>
      </w:r>
      <w:r w:rsidR="00C33057">
        <w:rPr>
          <w:rFonts w:ascii="Book Antiqua" w:hAnsi="Book Antiqua"/>
          <w:sz w:val="24"/>
          <w:szCs w:val="24"/>
          <w:lang w:val="es-PR"/>
        </w:rPr>
        <w:t>.</w:t>
      </w:r>
    </w:p>
    <w:p w:rsidR="00662326" w:rsidRPr="00D674B9" w:rsidRDefault="00B147EE" w:rsidP="00515BFC">
      <w:pPr>
        <w:keepNext/>
        <w:spacing w:after="0" w:line="480" w:lineRule="auto"/>
        <w:contextualSpacing/>
        <w:jc w:val="center"/>
        <w:rPr>
          <w:rFonts w:ascii="Book Antiqua" w:eastAsia="Times New Roman" w:hAnsi="Book Antiqua"/>
          <w:sz w:val="24"/>
          <w:szCs w:val="24"/>
          <w:lang w:val="es-PR"/>
        </w:rPr>
      </w:pPr>
      <w:r w:rsidRPr="00D674B9">
        <w:rPr>
          <w:rFonts w:ascii="Book Antiqua" w:eastAsia="Times New Roman" w:hAnsi="Book Antiqua"/>
          <w:sz w:val="24"/>
          <w:szCs w:val="24"/>
          <w:lang w:val="es-PR"/>
        </w:rPr>
        <w:t xml:space="preserve">CAPÍTULO 4.- </w:t>
      </w:r>
      <w:r w:rsidR="00E0744D" w:rsidRPr="00D674B9">
        <w:rPr>
          <w:rFonts w:ascii="Book Antiqua" w:eastAsia="Times New Roman" w:hAnsi="Book Antiqua"/>
          <w:sz w:val="24"/>
          <w:szCs w:val="24"/>
          <w:lang w:val="es-PR"/>
        </w:rPr>
        <w:t>TRANSFERENCIA DE CORPORACIONES PÚBLICAS</w:t>
      </w:r>
      <w:r w:rsidR="00AC6CFF" w:rsidRPr="00D674B9">
        <w:rPr>
          <w:rFonts w:ascii="Book Antiqua" w:eastAsia="Times New Roman" w:hAnsi="Book Antiqua"/>
          <w:sz w:val="24"/>
          <w:szCs w:val="24"/>
          <w:lang w:val="es-PR"/>
        </w:rPr>
        <w:t>, AGENCIAS E INSTRUMENTALIDADES</w:t>
      </w:r>
      <w:r w:rsidR="00E0744D" w:rsidRPr="00D674B9">
        <w:rPr>
          <w:rFonts w:ascii="Book Antiqua" w:eastAsia="Times New Roman" w:hAnsi="Book Antiqua"/>
          <w:sz w:val="24"/>
          <w:szCs w:val="24"/>
          <w:lang w:val="es-PR"/>
        </w:rPr>
        <w:t xml:space="preserve"> AL FONDO GENERAL</w:t>
      </w:r>
      <w:r w:rsidR="00D50CC2" w:rsidRPr="00D674B9">
        <w:rPr>
          <w:rFonts w:ascii="Book Antiqua" w:eastAsia="Times New Roman" w:hAnsi="Book Antiqua"/>
          <w:sz w:val="24"/>
          <w:szCs w:val="24"/>
          <w:lang w:val="es-PR"/>
        </w:rPr>
        <w:t>; CREACIÓN DEL COMITÉ Y AJUSTES DE CARGOS, DERECHOS Y TARIFAS</w:t>
      </w:r>
      <w:r w:rsidR="00E0744D" w:rsidRPr="00D674B9">
        <w:rPr>
          <w:rFonts w:ascii="Book Antiqua" w:eastAsia="Times New Roman" w:hAnsi="Book Antiqua"/>
          <w:sz w:val="24"/>
          <w:szCs w:val="24"/>
          <w:lang w:val="es-PR"/>
        </w:rPr>
        <w:t xml:space="preserve">. </w:t>
      </w:r>
    </w:p>
    <w:p w:rsidR="00E0744D" w:rsidRPr="007F38F6" w:rsidRDefault="00E0744D" w:rsidP="00515BFC">
      <w:pPr>
        <w:widowControl w:val="0"/>
        <w:spacing w:after="0" w:line="480" w:lineRule="auto"/>
        <w:ind w:firstLine="720"/>
        <w:jc w:val="both"/>
        <w:rPr>
          <w:rFonts w:ascii="Book Antiqua" w:hAnsi="Book Antiqua"/>
          <w:bCs/>
          <w:sz w:val="24"/>
          <w:szCs w:val="24"/>
          <w:lang w:val="es-PR"/>
        </w:rPr>
      </w:pPr>
      <w:r w:rsidRPr="007F38F6">
        <w:rPr>
          <w:rFonts w:ascii="Book Antiqua" w:hAnsi="Book Antiqua"/>
          <w:bCs/>
          <w:sz w:val="24"/>
          <w:szCs w:val="24"/>
          <w:lang w:val="es-PR"/>
        </w:rPr>
        <w:t>Artículo 4.01.-Transferencia de Sobrantes</w:t>
      </w:r>
    </w:p>
    <w:p w:rsidR="00E0744D" w:rsidRPr="007F38F6" w:rsidRDefault="00E0744D" w:rsidP="00515BFC">
      <w:pPr>
        <w:widowControl w:val="0"/>
        <w:spacing w:after="0" w:line="480" w:lineRule="auto"/>
        <w:ind w:firstLine="720"/>
        <w:jc w:val="both"/>
        <w:rPr>
          <w:rFonts w:ascii="Book Antiqua" w:hAnsi="Book Antiqua"/>
          <w:color w:val="000000"/>
          <w:sz w:val="24"/>
          <w:szCs w:val="24"/>
          <w:lang w:val="es-PR"/>
        </w:rPr>
      </w:pPr>
      <w:r w:rsidRPr="007F38F6">
        <w:rPr>
          <w:rFonts w:ascii="Book Antiqua" w:hAnsi="Book Antiqua"/>
          <w:bCs/>
          <w:sz w:val="24"/>
          <w:szCs w:val="24"/>
          <w:lang w:val="es-PR"/>
        </w:rPr>
        <w:t xml:space="preserve"> </w:t>
      </w:r>
      <w:r w:rsidRPr="007F38F6">
        <w:rPr>
          <w:rFonts w:ascii="Book Antiqua" w:hAnsi="Book Antiqua"/>
          <w:sz w:val="24"/>
          <w:szCs w:val="24"/>
          <w:lang w:val="es-PR"/>
        </w:rPr>
        <w:t xml:space="preserve">Se ordena </w:t>
      </w:r>
      <w:r w:rsidRPr="007F38F6">
        <w:rPr>
          <w:rFonts w:ascii="Book Antiqua" w:hAnsi="Book Antiqua"/>
          <w:color w:val="000000"/>
          <w:sz w:val="24"/>
          <w:szCs w:val="24"/>
          <w:lang w:val="es-PR"/>
        </w:rPr>
        <w:t xml:space="preserve">a las </w:t>
      </w:r>
      <w:r w:rsidRPr="00D674B9">
        <w:rPr>
          <w:rFonts w:ascii="Book Antiqua" w:hAnsi="Book Antiqua"/>
          <w:color w:val="000000"/>
          <w:sz w:val="24"/>
          <w:szCs w:val="24"/>
          <w:lang w:val="es-PR"/>
        </w:rPr>
        <w:t>corporaciones públicas</w:t>
      </w:r>
      <w:r w:rsidR="00E842EA" w:rsidRPr="00D674B9">
        <w:rPr>
          <w:rFonts w:ascii="Book Antiqua" w:hAnsi="Book Antiqua"/>
          <w:color w:val="000000"/>
          <w:sz w:val="24"/>
          <w:szCs w:val="24"/>
          <w:lang w:val="es-PR"/>
        </w:rPr>
        <w:t>, agencias</w:t>
      </w:r>
      <w:r w:rsidRPr="00D674B9">
        <w:rPr>
          <w:rFonts w:ascii="Book Antiqua" w:hAnsi="Book Antiqua"/>
          <w:color w:val="000000"/>
          <w:sz w:val="24"/>
          <w:szCs w:val="24"/>
          <w:lang w:val="es-PR"/>
        </w:rPr>
        <w:t xml:space="preserve"> e </w:t>
      </w:r>
      <w:proofErr w:type="spellStart"/>
      <w:r w:rsidRPr="00D674B9">
        <w:rPr>
          <w:rFonts w:ascii="Book Antiqua" w:hAnsi="Book Antiqua"/>
          <w:color w:val="000000"/>
          <w:sz w:val="24"/>
          <w:szCs w:val="24"/>
          <w:lang w:val="es-PR"/>
        </w:rPr>
        <w:t>instrumentalidades</w:t>
      </w:r>
      <w:proofErr w:type="spellEnd"/>
      <w:r w:rsidRPr="00D674B9">
        <w:rPr>
          <w:rFonts w:ascii="Book Antiqua" w:hAnsi="Book Antiqua"/>
          <w:color w:val="000000"/>
          <w:sz w:val="24"/>
          <w:szCs w:val="24"/>
          <w:lang w:val="es-PR"/>
        </w:rPr>
        <w:t xml:space="preserve"> del Gobierno de Puerto Rico a transferir al Departamento de Hacienda los sobrantes de los ingresos generados. Dichos fondos serán considerados como recursos disponibles del Estado y depositados por el Departamento de Haci</w:t>
      </w:r>
      <w:r w:rsidRPr="007F38F6">
        <w:rPr>
          <w:rFonts w:ascii="Book Antiqua" w:hAnsi="Book Antiqua"/>
          <w:color w:val="000000"/>
          <w:sz w:val="24"/>
          <w:szCs w:val="24"/>
          <w:lang w:val="es-PR"/>
        </w:rPr>
        <w:t xml:space="preserve">enda en el Fondo General del Gobierno de Puerto Rico para cumplir con los requerimientos de liquidez contemplados en el Plan Fiscal adoptado al amparo de las disposiciones de </w:t>
      </w:r>
      <w:r w:rsidRPr="007F38F6">
        <w:rPr>
          <w:rFonts w:ascii="Book Antiqua" w:hAnsi="Book Antiqua"/>
          <w:i/>
          <w:color w:val="000000"/>
          <w:sz w:val="24"/>
          <w:szCs w:val="24"/>
          <w:lang w:val="es-PR"/>
        </w:rPr>
        <w:t xml:space="preserve">Puerto Rico </w:t>
      </w:r>
      <w:proofErr w:type="spellStart"/>
      <w:r w:rsidRPr="007F38F6">
        <w:rPr>
          <w:rFonts w:ascii="Book Antiqua" w:hAnsi="Book Antiqua"/>
          <w:i/>
          <w:color w:val="000000"/>
          <w:sz w:val="24"/>
          <w:szCs w:val="24"/>
          <w:lang w:val="es-PR"/>
        </w:rPr>
        <w:t>Oversight</w:t>
      </w:r>
      <w:proofErr w:type="spellEnd"/>
      <w:r w:rsidRPr="007F38F6">
        <w:rPr>
          <w:rFonts w:ascii="Book Antiqua" w:hAnsi="Book Antiqua"/>
          <w:i/>
          <w:color w:val="000000"/>
          <w:sz w:val="24"/>
          <w:szCs w:val="24"/>
          <w:lang w:val="es-PR"/>
        </w:rPr>
        <w:t xml:space="preserve">, Management and </w:t>
      </w:r>
      <w:proofErr w:type="spellStart"/>
      <w:r w:rsidRPr="007F38F6">
        <w:rPr>
          <w:rFonts w:ascii="Book Antiqua" w:hAnsi="Book Antiqua"/>
          <w:i/>
          <w:color w:val="000000"/>
          <w:sz w:val="24"/>
          <w:szCs w:val="24"/>
          <w:lang w:val="es-PR"/>
        </w:rPr>
        <w:t>Economic</w:t>
      </w:r>
      <w:proofErr w:type="spellEnd"/>
      <w:r w:rsidRPr="007F38F6">
        <w:rPr>
          <w:rFonts w:ascii="Book Antiqua" w:hAnsi="Book Antiqua"/>
          <w:i/>
          <w:color w:val="000000"/>
          <w:sz w:val="24"/>
          <w:szCs w:val="24"/>
          <w:lang w:val="es-PR"/>
        </w:rPr>
        <w:t xml:space="preserve"> </w:t>
      </w:r>
      <w:proofErr w:type="spellStart"/>
      <w:r w:rsidRPr="007F38F6">
        <w:rPr>
          <w:rFonts w:ascii="Book Antiqua" w:hAnsi="Book Antiqua"/>
          <w:i/>
          <w:color w:val="000000"/>
          <w:sz w:val="24"/>
          <w:szCs w:val="24"/>
          <w:lang w:val="es-PR"/>
        </w:rPr>
        <w:t>Stability</w:t>
      </w:r>
      <w:proofErr w:type="spellEnd"/>
      <w:r w:rsidRPr="007F38F6">
        <w:rPr>
          <w:rFonts w:ascii="Book Antiqua" w:hAnsi="Book Antiqua"/>
          <w:i/>
          <w:color w:val="000000"/>
          <w:sz w:val="24"/>
          <w:szCs w:val="24"/>
          <w:lang w:val="es-PR"/>
        </w:rPr>
        <w:t xml:space="preserve"> </w:t>
      </w:r>
      <w:proofErr w:type="spellStart"/>
      <w:r w:rsidRPr="007F38F6">
        <w:rPr>
          <w:rFonts w:ascii="Book Antiqua" w:hAnsi="Book Antiqua"/>
          <w:i/>
          <w:color w:val="000000"/>
          <w:sz w:val="24"/>
          <w:szCs w:val="24"/>
          <w:lang w:val="es-PR"/>
        </w:rPr>
        <w:t>Act</w:t>
      </w:r>
      <w:proofErr w:type="spellEnd"/>
      <w:r w:rsidRPr="007F38F6">
        <w:rPr>
          <w:rFonts w:ascii="Book Antiqua" w:hAnsi="Book Antiqua"/>
          <w:i/>
          <w:color w:val="000000"/>
          <w:sz w:val="24"/>
          <w:szCs w:val="24"/>
          <w:lang w:val="es-PR"/>
        </w:rPr>
        <w:t xml:space="preserve"> of 2016</w:t>
      </w:r>
      <w:r w:rsidRPr="007F38F6">
        <w:rPr>
          <w:rFonts w:ascii="Book Antiqua" w:hAnsi="Book Antiqua"/>
          <w:color w:val="000000"/>
          <w:sz w:val="24"/>
          <w:szCs w:val="24"/>
          <w:lang w:val="es-PR"/>
        </w:rPr>
        <w:t xml:space="preserve">, </w:t>
      </w:r>
      <w:proofErr w:type="spellStart"/>
      <w:r w:rsidRPr="007F38F6">
        <w:rPr>
          <w:rFonts w:ascii="Book Antiqua" w:hAnsi="Book Antiqua"/>
          <w:color w:val="000000"/>
          <w:sz w:val="24"/>
          <w:szCs w:val="24"/>
          <w:lang w:val="es-PR"/>
        </w:rPr>
        <w:t>Public</w:t>
      </w:r>
      <w:proofErr w:type="spellEnd"/>
      <w:r w:rsidRPr="007F38F6">
        <w:rPr>
          <w:rFonts w:ascii="Book Antiqua" w:hAnsi="Book Antiqua"/>
          <w:color w:val="000000"/>
          <w:sz w:val="24"/>
          <w:szCs w:val="24"/>
          <w:lang w:val="es-PR"/>
        </w:rPr>
        <w:t xml:space="preserve"> </w:t>
      </w:r>
      <w:proofErr w:type="spellStart"/>
      <w:r w:rsidRPr="007F38F6">
        <w:rPr>
          <w:rFonts w:ascii="Book Antiqua" w:hAnsi="Book Antiqua"/>
          <w:color w:val="000000"/>
          <w:sz w:val="24"/>
          <w:szCs w:val="24"/>
          <w:lang w:val="es-PR"/>
        </w:rPr>
        <w:t>Law</w:t>
      </w:r>
      <w:proofErr w:type="spellEnd"/>
      <w:r w:rsidRPr="007F38F6">
        <w:rPr>
          <w:rFonts w:ascii="Book Antiqua" w:hAnsi="Book Antiqua"/>
          <w:color w:val="000000"/>
          <w:sz w:val="24"/>
          <w:szCs w:val="24"/>
          <w:lang w:val="es-PR"/>
        </w:rPr>
        <w:t xml:space="preserve"> 114-187, también conocida como PROMESA. </w:t>
      </w:r>
    </w:p>
    <w:p w:rsidR="00E0744D" w:rsidRPr="007F38F6" w:rsidRDefault="00E0744D" w:rsidP="00515BFC">
      <w:pPr>
        <w:tabs>
          <w:tab w:val="left" w:pos="720"/>
        </w:tabs>
        <w:spacing w:after="0" w:line="480" w:lineRule="auto"/>
        <w:jc w:val="both"/>
        <w:rPr>
          <w:rFonts w:ascii="Book Antiqua" w:hAnsi="Book Antiqua"/>
          <w:bCs/>
          <w:sz w:val="24"/>
          <w:szCs w:val="24"/>
          <w:lang w:val="es-PR"/>
        </w:rPr>
      </w:pPr>
      <w:r w:rsidRPr="007F38F6">
        <w:rPr>
          <w:rFonts w:ascii="Book Antiqua" w:hAnsi="Book Antiqua"/>
          <w:bCs/>
          <w:sz w:val="24"/>
          <w:szCs w:val="24"/>
          <w:lang w:val="es-PR"/>
        </w:rPr>
        <w:tab/>
        <w:t>Artículo 4.02.-Comité</w:t>
      </w:r>
    </w:p>
    <w:p w:rsidR="00D50CC2" w:rsidRPr="00D674B9" w:rsidRDefault="00E0744D" w:rsidP="00515BFC">
      <w:pPr>
        <w:tabs>
          <w:tab w:val="left" w:pos="720"/>
        </w:tabs>
        <w:spacing w:after="0" w:line="480" w:lineRule="auto"/>
        <w:jc w:val="both"/>
        <w:rPr>
          <w:rFonts w:ascii="Book Antiqua" w:hAnsi="Book Antiqua"/>
          <w:bCs/>
          <w:sz w:val="24"/>
          <w:szCs w:val="24"/>
          <w:lang w:val="es-PR"/>
        </w:rPr>
      </w:pPr>
      <w:r w:rsidRPr="007F38F6">
        <w:rPr>
          <w:rFonts w:ascii="Book Antiqua" w:hAnsi="Book Antiqua"/>
          <w:bCs/>
          <w:sz w:val="24"/>
          <w:szCs w:val="24"/>
          <w:lang w:val="es-PR"/>
        </w:rPr>
        <w:tab/>
        <w:t xml:space="preserve"> La cantidad de fondos que aportará cada una de las corporaciones e </w:t>
      </w:r>
      <w:proofErr w:type="spellStart"/>
      <w:r w:rsidRPr="007F38F6">
        <w:rPr>
          <w:rFonts w:ascii="Book Antiqua" w:hAnsi="Book Antiqua"/>
          <w:bCs/>
          <w:sz w:val="24"/>
          <w:szCs w:val="24"/>
          <w:lang w:val="es-PR"/>
        </w:rPr>
        <w:t>instrumentalidades</w:t>
      </w:r>
      <w:proofErr w:type="spellEnd"/>
      <w:r w:rsidRPr="007F38F6">
        <w:rPr>
          <w:rFonts w:ascii="Book Antiqua" w:hAnsi="Book Antiqua"/>
          <w:bCs/>
          <w:sz w:val="24"/>
          <w:szCs w:val="24"/>
          <w:lang w:val="es-PR"/>
        </w:rPr>
        <w:t xml:space="preserve"> será determinado por un comité compuesto por el Director Ejecutivo de la Autoridad de Asesoría Financiera y Agencia Fiscal de Puerto Rico, el Secretario del Departamento de Hacienda y el Director Ejecutivo de la Oficina de Gerencia y </w:t>
      </w:r>
      <w:r w:rsidRPr="00D674B9">
        <w:rPr>
          <w:rFonts w:ascii="Book Antiqua" w:hAnsi="Book Antiqua"/>
          <w:bCs/>
          <w:sz w:val="24"/>
          <w:szCs w:val="24"/>
          <w:lang w:val="es-PR"/>
        </w:rPr>
        <w:t>Presupuesto</w:t>
      </w:r>
      <w:r w:rsidR="00F34060" w:rsidRPr="00D674B9">
        <w:rPr>
          <w:rFonts w:ascii="Book Antiqua" w:hAnsi="Book Antiqua"/>
          <w:bCs/>
          <w:sz w:val="24"/>
          <w:szCs w:val="24"/>
          <w:lang w:val="es-PR"/>
        </w:rPr>
        <w:t xml:space="preserve"> que podrán establecer las tarifas necesarias para cumplir con lo dispuesto en el Plan Fiscal aprobado para el Gobierno de Puerto Rico y el que rija a sus corporaciones</w:t>
      </w:r>
      <w:r w:rsidRPr="00D674B9">
        <w:rPr>
          <w:rFonts w:ascii="Book Antiqua" w:hAnsi="Book Antiqua"/>
          <w:bCs/>
          <w:sz w:val="24"/>
          <w:szCs w:val="24"/>
          <w:lang w:val="es-PR"/>
        </w:rPr>
        <w:t xml:space="preserve">. Este comité velará porque la transferencia de los fondos según se dispone </w:t>
      </w:r>
      <w:r w:rsidRPr="00D674B9">
        <w:rPr>
          <w:rFonts w:ascii="Book Antiqua" w:hAnsi="Book Antiqua"/>
          <w:bCs/>
          <w:sz w:val="24"/>
          <w:szCs w:val="24"/>
          <w:lang w:val="es-PR"/>
        </w:rPr>
        <w:lastRenderedPageBreak/>
        <w:t xml:space="preserve">en el Artículo 4.01 de la presente Ley no afecten los servicios que ofrecen las corporaciones públicas e </w:t>
      </w:r>
      <w:proofErr w:type="spellStart"/>
      <w:r w:rsidRPr="00D674B9">
        <w:rPr>
          <w:rFonts w:ascii="Book Antiqua" w:hAnsi="Book Antiqua"/>
          <w:bCs/>
          <w:sz w:val="24"/>
          <w:szCs w:val="24"/>
          <w:lang w:val="es-PR"/>
        </w:rPr>
        <w:t>instrumentalidades</w:t>
      </w:r>
      <w:proofErr w:type="spellEnd"/>
      <w:r w:rsidRPr="00D674B9">
        <w:rPr>
          <w:rFonts w:ascii="Book Antiqua" w:hAnsi="Book Antiqua"/>
          <w:bCs/>
          <w:sz w:val="24"/>
          <w:szCs w:val="24"/>
          <w:lang w:val="es-PR"/>
        </w:rPr>
        <w:t xml:space="preserve"> y que sean los sobrantes disponibles luego de haber sido cubiertos los gastos operacionales</w:t>
      </w:r>
      <w:r w:rsidR="00E65E53" w:rsidRPr="00D674B9">
        <w:rPr>
          <w:rFonts w:ascii="Book Antiqua" w:hAnsi="Book Antiqua"/>
          <w:bCs/>
          <w:sz w:val="24"/>
          <w:szCs w:val="24"/>
          <w:lang w:val="es-PR"/>
        </w:rPr>
        <w:t xml:space="preserve"> y obligaciones</w:t>
      </w:r>
      <w:r w:rsidRPr="00D674B9">
        <w:rPr>
          <w:rFonts w:ascii="Book Antiqua" w:hAnsi="Book Antiqua"/>
          <w:bCs/>
          <w:sz w:val="24"/>
          <w:szCs w:val="24"/>
          <w:lang w:val="es-PR"/>
        </w:rPr>
        <w:t xml:space="preserve"> de dichas entidades</w:t>
      </w:r>
      <w:r w:rsidR="00E7636A" w:rsidRPr="00D674B9">
        <w:rPr>
          <w:rFonts w:ascii="Book Antiqua" w:hAnsi="Book Antiqua"/>
          <w:bCs/>
          <w:sz w:val="24"/>
          <w:szCs w:val="24"/>
          <w:lang w:val="es-PR"/>
        </w:rPr>
        <w:t>, conforme con el presupuesto de gastos recomendado por la Oficina de Gerencia y Presupuesto para cado año fiscal</w:t>
      </w:r>
      <w:r w:rsidRPr="00D674B9">
        <w:rPr>
          <w:rFonts w:ascii="Book Antiqua" w:hAnsi="Book Antiqua"/>
          <w:bCs/>
          <w:sz w:val="24"/>
          <w:szCs w:val="24"/>
          <w:lang w:val="es-PR"/>
        </w:rPr>
        <w:t xml:space="preserve">. </w:t>
      </w:r>
    </w:p>
    <w:p w:rsidR="00D50CC2" w:rsidRPr="00D674B9" w:rsidRDefault="00D50CC2" w:rsidP="00515BFC">
      <w:pPr>
        <w:tabs>
          <w:tab w:val="left" w:pos="720"/>
        </w:tabs>
        <w:spacing w:after="0" w:line="480" w:lineRule="auto"/>
        <w:jc w:val="both"/>
        <w:rPr>
          <w:rFonts w:ascii="Book Antiqua" w:hAnsi="Book Antiqua"/>
          <w:bCs/>
          <w:sz w:val="24"/>
          <w:szCs w:val="24"/>
          <w:lang w:val="es-PR"/>
        </w:rPr>
      </w:pPr>
      <w:r w:rsidRPr="00D674B9">
        <w:rPr>
          <w:rFonts w:ascii="Book Antiqua" w:hAnsi="Book Antiqua"/>
          <w:bCs/>
          <w:sz w:val="24"/>
          <w:szCs w:val="24"/>
          <w:lang w:val="es-PR"/>
        </w:rPr>
        <w:tab/>
      </w:r>
      <w:r w:rsidR="00E0744D" w:rsidRPr="00D674B9">
        <w:rPr>
          <w:rFonts w:ascii="Book Antiqua" w:hAnsi="Book Antiqua"/>
          <w:bCs/>
          <w:sz w:val="24"/>
          <w:szCs w:val="24"/>
          <w:lang w:val="es-PR"/>
        </w:rPr>
        <w:t>Además, se faculta a este comité a revisar las fuentes de ingresos de las corporaciones públicas</w:t>
      </w:r>
      <w:r w:rsidR="00AC6CFF" w:rsidRPr="00D674B9">
        <w:rPr>
          <w:rFonts w:ascii="Book Antiqua" w:hAnsi="Book Antiqua"/>
          <w:bCs/>
          <w:sz w:val="24"/>
          <w:szCs w:val="24"/>
          <w:lang w:val="es-PR"/>
        </w:rPr>
        <w:t>, agencias</w:t>
      </w:r>
      <w:r w:rsidR="00E0744D" w:rsidRPr="00D674B9">
        <w:rPr>
          <w:rFonts w:ascii="Book Antiqua" w:hAnsi="Book Antiqua"/>
          <w:bCs/>
          <w:sz w:val="24"/>
          <w:szCs w:val="24"/>
          <w:lang w:val="es-PR"/>
        </w:rPr>
        <w:t xml:space="preserve"> e </w:t>
      </w:r>
      <w:proofErr w:type="spellStart"/>
      <w:r w:rsidR="00E0744D" w:rsidRPr="00D674B9">
        <w:rPr>
          <w:rFonts w:ascii="Book Antiqua" w:hAnsi="Book Antiqua"/>
          <w:bCs/>
          <w:sz w:val="24"/>
          <w:szCs w:val="24"/>
          <w:lang w:val="es-PR"/>
        </w:rPr>
        <w:t>instrumentalidades</w:t>
      </w:r>
      <w:proofErr w:type="spellEnd"/>
      <w:r w:rsidR="00E0744D" w:rsidRPr="00D674B9">
        <w:rPr>
          <w:rFonts w:ascii="Book Antiqua" w:hAnsi="Book Antiqua"/>
          <w:bCs/>
          <w:sz w:val="24"/>
          <w:szCs w:val="24"/>
          <w:lang w:val="es-PR"/>
        </w:rPr>
        <w:t xml:space="preserve"> y ajustar</w:t>
      </w:r>
      <w:r w:rsidRPr="00D674B9">
        <w:rPr>
          <w:rFonts w:ascii="Book Antiqua" w:hAnsi="Book Antiqua"/>
          <w:bCs/>
          <w:sz w:val="24"/>
          <w:szCs w:val="24"/>
          <w:lang w:val="es-PR"/>
        </w:rPr>
        <w:t>, aumentar o disminuir,</w:t>
      </w:r>
      <w:r w:rsidR="00E0744D" w:rsidRPr="00D674B9">
        <w:rPr>
          <w:rFonts w:ascii="Book Antiqua" w:hAnsi="Book Antiqua"/>
          <w:bCs/>
          <w:sz w:val="24"/>
          <w:szCs w:val="24"/>
          <w:lang w:val="es-PR"/>
        </w:rPr>
        <w:t xml:space="preserve"> cualquier cargo,</w:t>
      </w:r>
      <w:r w:rsidRPr="00D674B9">
        <w:rPr>
          <w:rFonts w:ascii="Book Antiqua" w:hAnsi="Book Antiqua"/>
          <w:bCs/>
          <w:sz w:val="24"/>
          <w:szCs w:val="24"/>
          <w:lang w:val="es-PR"/>
        </w:rPr>
        <w:t xml:space="preserve"> derecho,</w:t>
      </w:r>
      <w:r w:rsidR="00E0744D" w:rsidRPr="00D674B9">
        <w:rPr>
          <w:rFonts w:ascii="Book Antiqua" w:hAnsi="Book Antiqua"/>
          <w:bCs/>
          <w:sz w:val="24"/>
          <w:szCs w:val="24"/>
          <w:lang w:val="es-PR"/>
        </w:rPr>
        <w:t xml:space="preserve"> tarifa, arancel, honorario, prima o cualquier ingreso de similar naturaleza, con el fin de cumplir con las métricas dispuestas en el Plan Fiscal del</w:t>
      </w:r>
      <w:r w:rsidR="00E0744D" w:rsidRPr="007F38F6">
        <w:rPr>
          <w:rFonts w:ascii="Book Antiqua" w:hAnsi="Book Antiqua"/>
          <w:bCs/>
          <w:sz w:val="24"/>
          <w:szCs w:val="24"/>
          <w:lang w:val="es-PR"/>
        </w:rPr>
        <w:t xml:space="preserve"> Gobierno de </w:t>
      </w:r>
      <w:r w:rsidR="00E0744D" w:rsidRPr="00D674B9">
        <w:rPr>
          <w:rFonts w:ascii="Book Antiqua" w:hAnsi="Book Antiqua"/>
          <w:bCs/>
          <w:sz w:val="24"/>
          <w:szCs w:val="24"/>
          <w:lang w:val="es-PR"/>
        </w:rPr>
        <w:t>Puerto Rico</w:t>
      </w:r>
      <w:r w:rsidR="009B5BCF" w:rsidRPr="00D674B9">
        <w:rPr>
          <w:rFonts w:ascii="Book Antiqua" w:hAnsi="Book Antiqua"/>
          <w:bCs/>
          <w:sz w:val="24"/>
          <w:szCs w:val="24"/>
          <w:lang w:val="es-PR"/>
        </w:rPr>
        <w:t xml:space="preserve">. </w:t>
      </w:r>
      <w:r w:rsidR="00F63D5D" w:rsidRPr="00D674B9">
        <w:rPr>
          <w:rFonts w:ascii="Book Antiqua" w:hAnsi="Book Antiqua"/>
          <w:bCs/>
          <w:sz w:val="24"/>
          <w:szCs w:val="24"/>
          <w:lang w:val="es-PR"/>
        </w:rPr>
        <w:t xml:space="preserve"> Además, el comité podrá imponer un cargo administrativo adicional a aquellas contribuciones que entienda necesaria que podrá ser de cinco por ciento (5%) hasta un diez por ciento (10%)</w:t>
      </w:r>
      <w:r w:rsidR="00D45655" w:rsidRPr="00D674B9">
        <w:rPr>
          <w:rFonts w:ascii="Book Antiqua" w:hAnsi="Book Antiqua"/>
          <w:bCs/>
          <w:sz w:val="24"/>
          <w:szCs w:val="24"/>
          <w:lang w:val="es-PR"/>
        </w:rPr>
        <w:t>, para cumplir con las métricas del Plan Fiscal certificado por la Junta de Supervisión Fiscal</w:t>
      </w:r>
      <w:r w:rsidR="00F63D5D" w:rsidRPr="00D674B9">
        <w:rPr>
          <w:rFonts w:ascii="Book Antiqua" w:hAnsi="Book Antiqua"/>
          <w:bCs/>
          <w:sz w:val="24"/>
          <w:szCs w:val="24"/>
          <w:lang w:val="es-PR"/>
        </w:rPr>
        <w:t xml:space="preserve">. </w:t>
      </w:r>
    </w:p>
    <w:p w:rsidR="00E0744D" w:rsidRPr="00D674B9" w:rsidRDefault="00D50CC2" w:rsidP="00515BFC">
      <w:pPr>
        <w:tabs>
          <w:tab w:val="left" w:pos="720"/>
        </w:tabs>
        <w:spacing w:after="0" w:line="480" w:lineRule="auto"/>
        <w:jc w:val="both"/>
        <w:rPr>
          <w:rFonts w:ascii="Book Antiqua" w:hAnsi="Book Antiqua"/>
          <w:bCs/>
          <w:sz w:val="24"/>
          <w:szCs w:val="24"/>
          <w:lang w:val="es-PR"/>
        </w:rPr>
      </w:pPr>
      <w:r w:rsidRPr="00D674B9">
        <w:rPr>
          <w:rFonts w:ascii="Book Antiqua" w:hAnsi="Book Antiqua"/>
          <w:bCs/>
          <w:sz w:val="24"/>
          <w:szCs w:val="24"/>
          <w:lang w:val="es-PR"/>
        </w:rPr>
        <w:tab/>
        <w:t xml:space="preserve">Esta Ley tendrá supremacía sobre cualquier ley que establezca cualquier cargo, derecho, tarifa, arancel, honorario, prima o cualquier ingreso de similar naturaleza y se le autoriza al comité a revisar, aumentar o disminuir la cuantía aun cuando la misma esté dispuesta en Ley. </w:t>
      </w:r>
      <w:r w:rsidR="009B5BCF" w:rsidRPr="00D674B9">
        <w:rPr>
          <w:rFonts w:ascii="Book Antiqua" w:hAnsi="Book Antiqua"/>
          <w:bCs/>
          <w:sz w:val="24"/>
          <w:szCs w:val="24"/>
          <w:lang w:val="es-PR"/>
        </w:rPr>
        <w:t>El comité tendrá facultad de revisar, aumentar o disminuir estos ingresos sin sujeción a las disposiciones de cualquier Ley, reglamento u orden administrativa que establezca una cuantía particular a estos ingresos</w:t>
      </w:r>
      <w:r w:rsidR="00E0744D" w:rsidRPr="00D674B9">
        <w:rPr>
          <w:rFonts w:ascii="Book Antiqua" w:hAnsi="Book Antiqua"/>
          <w:bCs/>
          <w:sz w:val="24"/>
          <w:szCs w:val="24"/>
          <w:lang w:val="es-PR"/>
        </w:rPr>
        <w:t xml:space="preserve">. </w:t>
      </w:r>
    </w:p>
    <w:p w:rsidR="00E0744D" w:rsidRPr="00D674B9" w:rsidRDefault="00E0744D" w:rsidP="00515BFC">
      <w:pPr>
        <w:tabs>
          <w:tab w:val="left" w:pos="720"/>
        </w:tabs>
        <w:spacing w:after="0" w:line="480" w:lineRule="auto"/>
        <w:jc w:val="both"/>
        <w:rPr>
          <w:rFonts w:ascii="Book Antiqua" w:hAnsi="Book Antiqua"/>
          <w:bCs/>
          <w:sz w:val="24"/>
          <w:szCs w:val="24"/>
          <w:lang w:val="es-PR"/>
        </w:rPr>
      </w:pPr>
      <w:r w:rsidRPr="00D674B9">
        <w:rPr>
          <w:rFonts w:ascii="Book Antiqua" w:hAnsi="Book Antiqua"/>
          <w:bCs/>
          <w:sz w:val="24"/>
          <w:szCs w:val="24"/>
          <w:lang w:val="es-PR"/>
        </w:rPr>
        <w:tab/>
        <w:t>Cualquier disposición de ley, reglamento, orden administrativa, resolución corporativa, o cualquier otro documento de similar naturaleza, que restrinja o reduzca los fondos que puedan ser transferidos por una corporación pública</w:t>
      </w:r>
      <w:r w:rsidR="00AC6CFF" w:rsidRPr="00D674B9">
        <w:rPr>
          <w:rFonts w:ascii="Book Antiqua" w:hAnsi="Book Antiqua"/>
          <w:bCs/>
          <w:sz w:val="24"/>
          <w:szCs w:val="24"/>
          <w:lang w:val="es-PR"/>
        </w:rPr>
        <w:t>, agencia</w:t>
      </w:r>
      <w:r w:rsidRPr="00D674B9">
        <w:rPr>
          <w:rFonts w:ascii="Book Antiqua" w:hAnsi="Book Antiqua"/>
          <w:bCs/>
          <w:sz w:val="24"/>
          <w:szCs w:val="24"/>
          <w:lang w:val="es-PR"/>
        </w:rPr>
        <w:t xml:space="preserve"> o </w:t>
      </w:r>
      <w:proofErr w:type="spellStart"/>
      <w:r w:rsidRPr="00D674B9">
        <w:rPr>
          <w:rFonts w:ascii="Book Antiqua" w:hAnsi="Book Antiqua"/>
          <w:bCs/>
          <w:sz w:val="24"/>
          <w:szCs w:val="24"/>
          <w:lang w:val="es-PR"/>
        </w:rPr>
        <w:lastRenderedPageBreak/>
        <w:t>instrumentalidad</w:t>
      </w:r>
      <w:proofErr w:type="spellEnd"/>
      <w:r w:rsidRPr="00D674B9">
        <w:rPr>
          <w:rFonts w:ascii="Book Antiqua" w:hAnsi="Book Antiqua"/>
          <w:bCs/>
          <w:sz w:val="24"/>
          <w:szCs w:val="24"/>
          <w:lang w:val="es-PR"/>
        </w:rPr>
        <w:t xml:space="preserve"> del Gobierno de Puerto Rico al Fondo General según dispuesto en</w:t>
      </w:r>
      <w:r w:rsidR="00D50CC2" w:rsidRPr="00D674B9">
        <w:rPr>
          <w:rFonts w:ascii="Book Antiqua" w:hAnsi="Book Antiqua"/>
          <w:bCs/>
          <w:sz w:val="24"/>
          <w:szCs w:val="24"/>
          <w:lang w:val="es-PR"/>
        </w:rPr>
        <w:t xml:space="preserve"> este Capítulo </w:t>
      </w:r>
      <w:r w:rsidR="00075FB7" w:rsidRPr="00D674B9">
        <w:rPr>
          <w:rFonts w:ascii="Book Antiqua" w:hAnsi="Book Antiqua"/>
          <w:bCs/>
          <w:sz w:val="24"/>
          <w:szCs w:val="24"/>
          <w:lang w:val="es-PR"/>
        </w:rPr>
        <w:t>queda suspendida</w:t>
      </w:r>
      <w:r w:rsidRPr="00D674B9">
        <w:rPr>
          <w:rFonts w:ascii="Book Antiqua" w:hAnsi="Book Antiqua"/>
          <w:bCs/>
          <w:sz w:val="24"/>
          <w:szCs w:val="24"/>
          <w:lang w:val="es-PR"/>
        </w:rPr>
        <w:t xml:space="preserve">. </w:t>
      </w:r>
    </w:p>
    <w:p w:rsidR="00E0744D" w:rsidRPr="00D674B9" w:rsidRDefault="00E0744D" w:rsidP="00515BFC">
      <w:pPr>
        <w:tabs>
          <w:tab w:val="left" w:pos="720"/>
        </w:tabs>
        <w:spacing w:after="0" w:line="480" w:lineRule="auto"/>
        <w:jc w:val="both"/>
        <w:rPr>
          <w:rFonts w:ascii="Book Antiqua" w:hAnsi="Book Antiqua"/>
          <w:bCs/>
          <w:sz w:val="24"/>
          <w:szCs w:val="24"/>
          <w:lang w:val="es-PR"/>
        </w:rPr>
      </w:pPr>
      <w:r w:rsidRPr="00D674B9">
        <w:rPr>
          <w:rFonts w:ascii="Book Antiqua" w:hAnsi="Book Antiqua"/>
          <w:bCs/>
          <w:sz w:val="24"/>
          <w:szCs w:val="24"/>
          <w:lang w:val="es-PR"/>
        </w:rPr>
        <w:tab/>
        <w:t xml:space="preserve">Se faculta al comité a promover cualquier orden administrativa, carta circular o reglamento necesario para su operación y para el cumplimiento con las disposiciones de la presente Ley. </w:t>
      </w:r>
    </w:p>
    <w:p w:rsidR="00E0744D" w:rsidRPr="00D674B9" w:rsidRDefault="008C35C7" w:rsidP="00515BFC">
      <w:pPr>
        <w:tabs>
          <w:tab w:val="left" w:pos="720"/>
        </w:tabs>
        <w:spacing w:after="0" w:line="480" w:lineRule="auto"/>
        <w:jc w:val="both"/>
        <w:rPr>
          <w:rFonts w:ascii="Book Antiqua" w:hAnsi="Book Antiqua"/>
          <w:bCs/>
          <w:sz w:val="24"/>
          <w:szCs w:val="24"/>
          <w:lang w:val="es-PR"/>
        </w:rPr>
      </w:pPr>
      <w:r>
        <w:rPr>
          <w:rFonts w:ascii="Book Antiqua" w:hAnsi="Book Antiqua"/>
          <w:bCs/>
          <w:sz w:val="24"/>
          <w:szCs w:val="24"/>
          <w:lang w:val="es-PR"/>
        </w:rPr>
        <w:tab/>
        <w:t>Artículo 4.03.-</w:t>
      </w:r>
      <w:r w:rsidR="00E0744D" w:rsidRPr="00D674B9">
        <w:rPr>
          <w:rFonts w:ascii="Book Antiqua" w:hAnsi="Book Antiqua"/>
          <w:bCs/>
          <w:sz w:val="24"/>
          <w:szCs w:val="24"/>
          <w:lang w:val="es-PR"/>
        </w:rPr>
        <w:t>Exclusiones</w:t>
      </w:r>
    </w:p>
    <w:p w:rsidR="00E0744D" w:rsidRPr="00D674B9" w:rsidRDefault="00E0744D" w:rsidP="00515BFC">
      <w:pPr>
        <w:tabs>
          <w:tab w:val="left" w:pos="720"/>
        </w:tabs>
        <w:spacing w:after="0" w:line="480" w:lineRule="auto"/>
        <w:jc w:val="both"/>
        <w:rPr>
          <w:rFonts w:ascii="Book Antiqua" w:hAnsi="Book Antiqua"/>
          <w:bCs/>
          <w:sz w:val="24"/>
          <w:szCs w:val="24"/>
          <w:lang w:val="es-PR"/>
        </w:rPr>
      </w:pPr>
      <w:r w:rsidRPr="00D674B9">
        <w:rPr>
          <w:rFonts w:ascii="Book Antiqua" w:hAnsi="Book Antiqua"/>
          <w:bCs/>
          <w:sz w:val="24"/>
          <w:szCs w:val="24"/>
          <w:lang w:val="es-PR"/>
        </w:rPr>
        <w:tab/>
        <w:t xml:space="preserve">Se excluyen de las disposiciones de este Capítulo a la Universidad de Puerto Rico, creada por virtud de la Ley Núm. 1 de 20 de enero de 1966, según enmendada, conocida como </w:t>
      </w:r>
      <w:r w:rsidR="00FD7284">
        <w:rPr>
          <w:rFonts w:ascii="Book Antiqua" w:hAnsi="Book Antiqua"/>
          <w:bCs/>
          <w:sz w:val="24"/>
          <w:szCs w:val="24"/>
          <w:lang w:val="es-PR"/>
        </w:rPr>
        <w:t>“</w:t>
      </w:r>
      <w:r w:rsidRPr="00D674B9">
        <w:rPr>
          <w:rFonts w:ascii="Book Antiqua" w:hAnsi="Book Antiqua"/>
          <w:bCs/>
          <w:sz w:val="24"/>
          <w:szCs w:val="24"/>
          <w:lang w:val="es-PR"/>
        </w:rPr>
        <w:t>Ley de la Universidad de Puerto Rico</w:t>
      </w:r>
      <w:r w:rsidR="00FD7284">
        <w:rPr>
          <w:rFonts w:ascii="Book Antiqua" w:hAnsi="Book Antiqua"/>
          <w:bCs/>
          <w:sz w:val="24"/>
          <w:szCs w:val="24"/>
          <w:lang w:val="es-PR"/>
        </w:rPr>
        <w:t>”</w:t>
      </w:r>
      <w:r w:rsidRPr="00D674B9">
        <w:rPr>
          <w:rFonts w:ascii="Book Antiqua" w:hAnsi="Book Antiqua"/>
          <w:bCs/>
          <w:sz w:val="24"/>
          <w:szCs w:val="24"/>
          <w:lang w:val="es-PR"/>
        </w:rPr>
        <w:t xml:space="preserve">, y </w:t>
      </w:r>
      <w:r w:rsidR="00BB34C5" w:rsidRPr="00D674B9">
        <w:rPr>
          <w:rFonts w:ascii="Book Antiqua" w:hAnsi="Book Antiqua"/>
          <w:bCs/>
          <w:sz w:val="24"/>
          <w:szCs w:val="24"/>
          <w:lang w:val="es-PR"/>
        </w:rPr>
        <w:t xml:space="preserve">a </w:t>
      </w:r>
      <w:r w:rsidRPr="00D674B9">
        <w:rPr>
          <w:rFonts w:ascii="Book Antiqua" w:hAnsi="Book Antiqua"/>
          <w:bCs/>
          <w:sz w:val="24"/>
          <w:szCs w:val="24"/>
          <w:lang w:val="es-PR"/>
        </w:rPr>
        <w:t xml:space="preserve">la Corporación Pública para la Supervisión y Seguro de Cooperativas de Puerto Rico, creada por virtud de la Ley 114-2001, según enmendada, mejor conocida como </w:t>
      </w:r>
      <w:r w:rsidR="00FD7284">
        <w:rPr>
          <w:rFonts w:ascii="Book Antiqua" w:hAnsi="Book Antiqua"/>
          <w:bCs/>
          <w:sz w:val="24"/>
          <w:szCs w:val="24"/>
          <w:lang w:val="es-PR"/>
        </w:rPr>
        <w:t>“</w:t>
      </w:r>
      <w:r w:rsidRPr="00D674B9">
        <w:rPr>
          <w:rFonts w:ascii="Book Antiqua" w:hAnsi="Book Antiqua"/>
          <w:bCs/>
          <w:sz w:val="24"/>
          <w:szCs w:val="24"/>
          <w:lang w:val="es-PR"/>
        </w:rPr>
        <w:t>Ley de la Corporación Pública para la Supervisión y Seguro de Cooperativas de Puerto Rico</w:t>
      </w:r>
      <w:r w:rsidR="00DE4020">
        <w:rPr>
          <w:rFonts w:ascii="Book Antiqua" w:hAnsi="Book Antiqua"/>
          <w:bCs/>
          <w:sz w:val="24"/>
          <w:szCs w:val="24"/>
          <w:lang w:val="es-PR"/>
        </w:rPr>
        <w:t>”,</w:t>
      </w:r>
      <w:r w:rsidR="00534C40" w:rsidRPr="00D674B9">
        <w:rPr>
          <w:rFonts w:ascii="Book Antiqua" w:hAnsi="Book Antiqua"/>
          <w:bCs/>
          <w:sz w:val="24"/>
          <w:szCs w:val="24"/>
          <w:lang w:val="es-PR"/>
        </w:rPr>
        <w:t xml:space="preserve"> </w:t>
      </w:r>
      <w:r w:rsidR="00DE4020">
        <w:rPr>
          <w:rFonts w:ascii="Book Antiqua" w:hAnsi="Book Antiqua"/>
          <w:bCs/>
          <w:sz w:val="24"/>
          <w:szCs w:val="24"/>
          <w:lang w:val="es-PR"/>
        </w:rPr>
        <w:t>“</w:t>
      </w:r>
      <w:r w:rsidR="00CF467E" w:rsidRPr="00D674B9">
        <w:rPr>
          <w:rFonts w:ascii="Book Antiqua" w:hAnsi="Book Antiqua"/>
          <w:bCs/>
          <w:sz w:val="24"/>
          <w:szCs w:val="24"/>
          <w:lang w:val="es-PR"/>
        </w:rPr>
        <w:t>Ley de la Corporación de Financiamiento Municipal</w:t>
      </w:r>
      <w:r w:rsidR="00DE4020">
        <w:rPr>
          <w:rFonts w:ascii="Book Antiqua" w:hAnsi="Book Antiqua"/>
          <w:bCs/>
          <w:sz w:val="24"/>
          <w:szCs w:val="24"/>
          <w:lang w:val="es-PR"/>
        </w:rPr>
        <w:t>”</w:t>
      </w:r>
      <w:r w:rsidR="00CF467E" w:rsidRPr="00D674B9">
        <w:rPr>
          <w:rFonts w:ascii="Book Antiqua" w:hAnsi="Book Antiqua"/>
          <w:bCs/>
          <w:sz w:val="24"/>
          <w:szCs w:val="24"/>
          <w:lang w:val="es-PR"/>
        </w:rPr>
        <w:t xml:space="preserve">, mejor conocida como COFIM, Ley Núm. 19 de 24 de enero  de 2014, según enmendada, </w:t>
      </w:r>
      <w:r w:rsidR="00DE4020">
        <w:rPr>
          <w:rFonts w:ascii="Book Antiqua" w:hAnsi="Book Antiqua"/>
          <w:bCs/>
          <w:sz w:val="24"/>
          <w:szCs w:val="24"/>
          <w:lang w:val="es-PR"/>
        </w:rPr>
        <w:t>“</w:t>
      </w:r>
      <w:r w:rsidR="00CF467E" w:rsidRPr="00D674B9">
        <w:rPr>
          <w:rFonts w:ascii="Book Antiqua" w:hAnsi="Book Antiqua"/>
          <w:bCs/>
          <w:sz w:val="24"/>
          <w:szCs w:val="24"/>
          <w:lang w:val="es-PR"/>
        </w:rPr>
        <w:t>Ley de la Comisión Especial Sobre Fondos Legislativos para Impacto Comunitario</w:t>
      </w:r>
      <w:r w:rsidR="00DE4020">
        <w:rPr>
          <w:rFonts w:ascii="Book Antiqua" w:hAnsi="Book Antiqua"/>
          <w:bCs/>
          <w:sz w:val="24"/>
          <w:szCs w:val="24"/>
          <w:lang w:val="es-PR"/>
        </w:rPr>
        <w:t>”</w:t>
      </w:r>
      <w:r w:rsidR="00CF467E" w:rsidRPr="00D674B9">
        <w:rPr>
          <w:rFonts w:ascii="Book Antiqua" w:hAnsi="Book Antiqua"/>
          <w:bCs/>
          <w:sz w:val="24"/>
          <w:szCs w:val="24"/>
          <w:lang w:val="es-PR"/>
        </w:rPr>
        <w:t xml:space="preserve">, </w:t>
      </w:r>
      <w:r w:rsidR="00DE4020">
        <w:rPr>
          <w:rFonts w:ascii="Book Antiqua" w:hAnsi="Book Antiqua"/>
          <w:bCs/>
          <w:sz w:val="24"/>
          <w:szCs w:val="24"/>
          <w:lang w:val="es-PR"/>
        </w:rPr>
        <w:t>L</w:t>
      </w:r>
      <w:r w:rsidR="00CF467E" w:rsidRPr="00D674B9">
        <w:rPr>
          <w:rFonts w:ascii="Book Antiqua" w:hAnsi="Book Antiqua"/>
          <w:bCs/>
          <w:sz w:val="24"/>
          <w:szCs w:val="24"/>
          <w:lang w:val="es-PR"/>
        </w:rPr>
        <w:t xml:space="preserve">ey 20-2015 y </w:t>
      </w:r>
      <w:r w:rsidR="00DE4020">
        <w:rPr>
          <w:rFonts w:ascii="Book Antiqua" w:hAnsi="Book Antiqua"/>
          <w:bCs/>
          <w:sz w:val="24"/>
          <w:szCs w:val="24"/>
          <w:lang w:val="es-PR"/>
        </w:rPr>
        <w:t>“</w:t>
      </w:r>
      <w:r w:rsidR="00CF467E" w:rsidRPr="00D674B9">
        <w:rPr>
          <w:rFonts w:ascii="Book Antiqua" w:hAnsi="Book Antiqua"/>
          <w:bCs/>
          <w:sz w:val="24"/>
          <w:szCs w:val="24"/>
          <w:lang w:val="es-PR"/>
        </w:rPr>
        <w:t>Ley de la Comisión Conjunta Sobre Informe especiales del Contralor</w:t>
      </w:r>
      <w:r w:rsidR="00DE4020">
        <w:rPr>
          <w:rFonts w:ascii="Book Antiqua" w:hAnsi="Book Antiqua"/>
          <w:bCs/>
          <w:sz w:val="24"/>
          <w:szCs w:val="24"/>
          <w:lang w:val="es-PR"/>
        </w:rPr>
        <w:t>”</w:t>
      </w:r>
      <w:r w:rsidR="00CF467E" w:rsidRPr="00D674B9">
        <w:rPr>
          <w:rFonts w:ascii="Book Antiqua" w:hAnsi="Book Antiqua"/>
          <w:bCs/>
          <w:sz w:val="24"/>
          <w:szCs w:val="24"/>
          <w:lang w:val="es-PR"/>
        </w:rPr>
        <w:t>, Ley Núm. 83 de 23 de junio de 1954, según enmendada</w:t>
      </w:r>
      <w:r w:rsidR="00DE4020">
        <w:rPr>
          <w:rFonts w:ascii="Book Antiqua" w:hAnsi="Book Antiqua"/>
          <w:bCs/>
          <w:sz w:val="24"/>
          <w:szCs w:val="24"/>
          <w:lang w:val="es-PR"/>
        </w:rPr>
        <w:t>.</w:t>
      </w:r>
      <w:r w:rsidR="00472DC7">
        <w:rPr>
          <w:rFonts w:ascii="Book Antiqua" w:hAnsi="Book Antiqua"/>
          <w:bCs/>
          <w:sz w:val="24"/>
          <w:szCs w:val="24"/>
          <w:lang w:val="es-PR"/>
        </w:rPr>
        <w:t xml:space="preserve">  Se excluye de la aplicación de este Capítulo los fondos de las entidades y corporaciones públicas con fines comunitarios, que sean fondos recibidos por entidades privadas.</w:t>
      </w:r>
    </w:p>
    <w:p w:rsidR="00202149" w:rsidRPr="00D674B9" w:rsidRDefault="00F33FAB" w:rsidP="00515BFC">
      <w:pPr>
        <w:tabs>
          <w:tab w:val="left" w:pos="720"/>
        </w:tabs>
        <w:spacing w:after="0" w:line="480" w:lineRule="auto"/>
        <w:jc w:val="both"/>
        <w:rPr>
          <w:rFonts w:ascii="Book Antiqua" w:hAnsi="Book Antiqua"/>
          <w:bCs/>
          <w:sz w:val="24"/>
          <w:szCs w:val="24"/>
          <w:lang w:val="es-PR"/>
        </w:rPr>
      </w:pPr>
      <w:r w:rsidRPr="00D674B9">
        <w:rPr>
          <w:rFonts w:ascii="Book Antiqua" w:hAnsi="Book Antiqua"/>
          <w:bCs/>
          <w:sz w:val="24"/>
          <w:szCs w:val="24"/>
          <w:lang w:val="es-PR"/>
        </w:rPr>
        <w:tab/>
        <w:t xml:space="preserve">En cuanto a  la  </w:t>
      </w:r>
      <w:r w:rsidR="00DE4020">
        <w:rPr>
          <w:rFonts w:ascii="Book Antiqua" w:hAnsi="Book Antiqua"/>
          <w:bCs/>
          <w:sz w:val="24"/>
          <w:szCs w:val="24"/>
          <w:lang w:val="es-PR"/>
        </w:rPr>
        <w:t>“</w:t>
      </w:r>
      <w:r w:rsidRPr="00D674B9">
        <w:rPr>
          <w:rFonts w:ascii="Book Antiqua" w:hAnsi="Book Antiqua"/>
          <w:bCs/>
          <w:sz w:val="24"/>
          <w:szCs w:val="24"/>
          <w:lang w:val="es-PR"/>
        </w:rPr>
        <w:t>Ley del Fondo de Interés Apremiante</w:t>
      </w:r>
      <w:r w:rsidR="00DE4020">
        <w:rPr>
          <w:rFonts w:ascii="Book Antiqua" w:hAnsi="Book Antiqua"/>
          <w:bCs/>
          <w:sz w:val="24"/>
          <w:szCs w:val="24"/>
          <w:lang w:val="es-PR"/>
        </w:rPr>
        <w:t>”</w:t>
      </w:r>
      <w:r w:rsidRPr="00D674B9">
        <w:rPr>
          <w:rFonts w:ascii="Book Antiqua" w:hAnsi="Book Antiqua"/>
          <w:bCs/>
          <w:sz w:val="24"/>
          <w:szCs w:val="24"/>
          <w:lang w:val="es-PR"/>
        </w:rPr>
        <w:t>, mejor conocida como COFINA, Ley Núm</w:t>
      </w:r>
      <w:r w:rsidR="00DE4020">
        <w:rPr>
          <w:rFonts w:ascii="Book Antiqua" w:hAnsi="Book Antiqua"/>
          <w:bCs/>
          <w:sz w:val="24"/>
          <w:szCs w:val="24"/>
          <w:lang w:val="es-PR"/>
        </w:rPr>
        <w:t>.</w:t>
      </w:r>
      <w:r w:rsidRPr="00D674B9">
        <w:rPr>
          <w:rFonts w:ascii="Book Antiqua" w:hAnsi="Book Antiqua"/>
          <w:bCs/>
          <w:sz w:val="24"/>
          <w:szCs w:val="24"/>
          <w:lang w:val="es-PR"/>
        </w:rPr>
        <w:t xml:space="preserve"> 9 de 13 de mayo de 2006</w:t>
      </w:r>
      <w:r w:rsidR="00DE4020">
        <w:rPr>
          <w:rFonts w:ascii="Book Antiqua" w:hAnsi="Book Antiqua"/>
          <w:bCs/>
          <w:sz w:val="24"/>
          <w:szCs w:val="24"/>
          <w:lang w:val="es-PR"/>
        </w:rPr>
        <w:t>,</w:t>
      </w:r>
      <w:r w:rsidRPr="00D674B9">
        <w:rPr>
          <w:rFonts w:ascii="Book Antiqua" w:hAnsi="Book Antiqua"/>
          <w:bCs/>
          <w:sz w:val="24"/>
          <w:szCs w:val="24"/>
          <w:lang w:val="es-PR"/>
        </w:rPr>
        <w:t xml:space="preserve"> según enmendada, el Ejecutivo quedará autorizado para utilizar los Fondos de COFINA</w:t>
      </w:r>
      <w:r w:rsidR="00202149" w:rsidRPr="00D674B9">
        <w:rPr>
          <w:rFonts w:ascii="Book Antiqua" w:hAnsi="Book Antiqua"/>
          <w:bCs/>
          <w:sz w:val="24"/>
          <w:szCs w:val="24"/>
          <w:lang w:val="es-PR"/>
        </w:rPr>
        <w:t xml:space="preserve">, de manera </w:t>
      </w:r>
      <w:r w:rsidR="00E45487" w:rsidRPr="00D674B9">
        <w:rPr>
          <w:rFonts w:ascii="Book Antiqua" w:hAnsi="Book Antiqua"/>
          <w:bCs/>
          <w:sz w:val="24"/>
          <w:szCs w:val="24"/>
          <w:lang w:val="es-PR"/>
        </w:rPr>
        <w:t>ocasiona</w:t>
      </w:r>
      <w:r w:rsidR="00A80E6A" w:rsidRPr="00D674B9">
        <w:rPr>
          <w:rFonts w:ascii="Book Antiqua" w:hAnsi="Book Antiqua"/>
          <w:bCs/>
          <w:sz w:val="24"/>
          <w:szCs w:val="24"/>
          <w:lang w:val="es-PR"/>
        </w:rPr>
        <w:t>l,</w:t>
      </w:r>
      <w:r w:rsidRPr="00D674B9">
        <w:rPr>
          <w:rFonts w:ascii="Book Antiqua" w:hAnsi="Book Antiqua"/>
          <w:bCs/>
          <w:sz w:val="24"/>
          <w:szCs w:val="24"/>
          <w:lang w:val="es-PR"/>
        </w:rPr>
        <w:t xml:space="preserve"> únicamente como última alternativa  y sujeto a la presentación de una certificación juramentada sometida </w:t>
      </w:r>
      <w:r w:rsidR="00EB6C54" w:rsidRPr="00D674B9">
        <w:rPr>
          <w:rFonts w:ascii="Book Antiqua" w:hAnsi="Book Antiqua"/>
          <w:bCs/>
          <w:sz w:val="24"/>
          <w:szCs w:val="24"/>
          <w:lang w:val="es-PR"/>
        </w:rPr>
        <w:lastRenderedPageBreak/>
        <w:t>a</w:t>
      </w:r>
      <w:r w:rsidRPr="00D674B9">
        <w:rPr>
          <w:rFonts w:ascii="Book Antiqua" w:hAnsi="Book Antiqua"/>
          <w:bCs/>
          <w:sz w:val="24"/>
          <w:szCs w:val="24"/>
          <w:lang w:val="es-PR"/>
        </w:rPr>
        <w:t xml:space="preserve"> la Asamblea Legislativa</w:t>
      </w:r>
      <w:r w:rsidR="00A80E6A" w:rsidRPr="00D674B9">
        <w:rPr>
          <w:rFonts w:ascii="Book Antiqua" w:hAnsi="Book Antiqua"/>
          <w:bCs/>
          <w:sz w:val="24"/>
          <w:szCs w:val="24"/>
          <w:lang w:val="es-PR"/>
        </w:rPr>
        <w:t xml:space="preserve">. </w:t>
      </w:r>
      <w:r w:rsidR="0005207E" w:rsidRPr="00D674B9">
        <w:rPr>
          <w:rFonts w:ascii="Book Antiqua" w:hAnsi="Book Antiqua"/>
          <w:bCs/>
          <w:sz w:val="24"/>
          <w:szCs w:val="24"/>
          <w:lang w:val="es-PR"/>
        </w:rPr>
        <w:t xml:space="preserve">No se entenderá por la presentación de dicha certificación que el Ejecutivo tendrá  uso indefinido de los fondos de COFINA. </w:t>
      </w:r>
      <w:r w:rsidR="00A80E6A" w:rsidRPr="00D674B9">
        <w:rPr>
          <w:rFonts w:ascii="Book Antiqua" w:hAnsi="Book Antiqua"/>
          <w:bCs/>
          <w:sz w:val="24"/>
          <w:szCs w:val="24"/>
          <w:lang w:val="es-PR"/>
        </w:rPr>
        <w:t>Dicha certificación tendrá que establecer</w:t>
      </w:r>
      <w:r w:rsidR="00202149" w:rsidRPr="00D674B9">
        <w:rPr>
          <w:rFonts w:ascii="Book Antiqua" w:hAnsi="Book Antiqua"/>
          <w:bCs/>
          <w:sz w:val="24"/>
          <w:szCs w:val="24"/>
          <w:lang w:val="es-PR"/>
        </w:rPr>
        <w:t xml:space="preserve"> </w:t>
      </w:r>
      <w:r w:rsidR="00E45487" w:rsidRPr="00D674B9">
        <w:rPr>
          <w:rFonts w:ascii="Book Antiqua" w:hAnsi="Book Antiqua"/>
          <w:bCs/>
          <w:sz w:val="24"/>
          <w:szCs w:val="24"/>
          <w:lang w:val="es-PR"/>
        </w:rPr>
        <w:t>la necesidad, término y la cantidad de fondos a utilizarse,</w:t>
      </w:r>
      <w:r w:rsidRPr="00D674B9">
        <w:rPr>
          <w:rFonts w:ascii="Book Antiqua" w:hAnsi="Book Antiqua"/>
          <w:bCs/>
          <w:sz w:val="24"/>
          <w:szCs w:val="24"/>
          <w:lang w:val="es-PR"/>
        </w:rPr>
        <w:t xml:space="preserve"> para</w:t>
      </w:r>
      <w:r w:rsidR="00202149" w:rsidRPr="00D674B9">
        <w:rPr>
          <w:rFonts w:ascii="Book Antiqua" w:hAnsi="Book Antiqua"/>
          <w:bCs/>
          <w:sz w:val="24"/>
          <w:szCs w:val="24"/>
          <w:lang w:val="es-PR"/>
        </w:rPr>
        <w:t xml:space="preserve"> cubrir una deficiencia significativa</w:t>
      </w:r>
      <w:r w:rsidR="00E45487" w:rsidRPr="00D674B9">
        <w:rPr>
          <w:rFonts w:ascii="Book Antiqua" w:hAnsi="Book Antiqua"/>
          <w:bCs/>
          <w:sz w:val="24"/>
          <w:szCs w:val="24"/>
          <w:lang w:val="es-PR"/>
        </w:rPr>
        <w:t xml:space="preserve"> ocasional en el flujo de caja </w:t>
      </w:r>
      <w:r w:rsidR="00202149" w:rsidRPr="00D674B9">
        <w:rPr>
          <w:rFonts w:ascii="Book Antiqua" w:hAnsi="Book Antiqua"/>
          <w:bCs/>
          <w:sz w:val="24"/>
          <w:szCs w:val="24"/>
          <w:lang w:val="es-PR"/>
        </w:rPr>
        <w:t>para</w:t>
      </w:r>
      <w:r w:rsidRPr="00D674B9">
        <w:rPr>
          <w:rFonts w:ascii="Book Antiqua" w:hAnsi="Book Antiqua"/>
          <w:bCs/>
          <w:sz w:val="24"/>
          <w:szCs w:val="24"/>
          <w:lang w:val="es-PR"/>
        </w:rPr>
        <w:t xml:space="preserve"> cumplir con el Plan Fiscal del Gobierno de Puerto Rico. Dicha certificación será firmada y juramentad</w:t>
      </w:r>
      <w:r w:rsidR="00C4134F">
        <w:rPr>
          <w:rFonts w:ascii="Book Antiqua" w:hAnsi="Book Antiqua"/>
          <w:bCs/>
          <w:sz w:val="24"/>
          <w:szCs w:val="24"/>
          <w:lang w:val="es-PR"/>
        </w:rPr>
        <w:t>a  por el Director Ejecutivo de</w:t>
      </w:r>
      <w:r w:rsidR="00E16496">
        <w:rPr>
          <w:rFonts w:ascii="Book Antiqua" w:hAnsi="Book Antiqua"/>
          <w:bCs/>
          <w:sz w:val="24"/>
          <w:szCs w:val="24"/>
          <w:lang w:val="es-PR"/>
        </w:rPr>
        <w:t xml:space="preserve"> la</w:t>
      </w:r>
      <w:r w:rsidR="00C4134F">
        <w:rPr>
          <w:rFonts w:ascii="Book Antiqua" w:hAnsi="Book Antiqua"/>
          <w:bCs/>
          <w:sz w:val="24"/>
          <w:szCs w:val="24"/>
          <w:lang w:val="es-PR"/>
        </w:rPr>
        <w:t xml:space="preserve"> Autoridad de Asesoría Financiera y Agencia Fiscal (</w:t>
      </w:r>
      <w:r w:rsidRPr="00D674B9">
        <w:rPr>
          <w:rFonts w:ascii="Book Antiqua" w:hAnsi="Book Antiqua"/>
          <w:bCs/>
          <w:sz w:val="24"/>
          <w:szCs w:val="24"/>
          <w:lang w:val="es-PR"/>
        </w:rPr>
        <w:t>A</w:t>
      </w:r>
      <w:r w:rsidR="003B57CB">
        <w:rPr>
          <w:rFonts w:ascii="Book Antiqua" w:hAnsi="Book Antiqua"/>
          <w:bCs/>
          <w:sz w:val="24"/>
          <w:szCs w:val="24"/>
          <w:lang w:val="es-PR"/>
        </w:rPr>
        <w:t>A</w:t>
      </w:r>
      <w:r w:rsidRPr="00D674B9">
        <w:rPr>
          <w:rFonts w:ascii="Book Antiqua" w:hAnsi="Book Antiqua"/>
          <w:bCs/>
          <w:sz w:val="24"/>
          <w:szCs w:val="24"/>
          <w:lang w:val="es-PR"/>
        </w:rPr>
        <w:t>FA</w:t>
      </w:r>
      <w:r w:rsidR="003B57CB">
        <w:rPr>
          <w:rFonts w:ascii="Book Antiqua" w:hAnsi="Book Antiqua"/>
          <w:bCs/>
          <w:sz w:val="24"/>
          <w:szCs w:val="24"/>
          <w:lang w:val="es-PR"/>
        </w:rPr>
        <w:t>F</w:t>
      </w:r>
      <w:r w:rsidR="00C4134F">
        <w:rPr>
          <w:rFonts w:ascii="Book Antiqua" w:hAnsi="Book Antiqua"/>
          <w:bCs/>
          <w:sz w:val="24"/>
          <w:szCs w:val="24"/>
          <w:lang w:val="es-PR"/>
        </w:rPr>
        <w:t>)</w:t>
      </w:r>
      <w:r w:rsidRPr="00D674B9">
        <w:rPr>
          <w:rFonts w:ascii="Book Antiqua" w:hAnsi="Book Antiqua"/>
          <w:bCs/>
          <w:sz w:val="24"/>
          <w:szCs w:val="24"/>
          <w:lang w:val="es-PR"/>
        </w:rPr>
        <w:t xml:space="preserve"> y por el Director de la Oficina de Gerencia y Presupuesto. La firma  y el juramento de estos funcionarios en la certificación será indelegable. En dicha certificación los funcionarios acreditar</w:t>
      </w:r>
      <w:r w:rsidR="00E45487" w:rsidRPr="00D674B9">
        <w:rPr>
          <w:rFonts w:ascii="Book Antiqua" w:hAnsi="Book Antiqua"/>
          <w:bCs/>
          <w:sz w:val="24"/>
          <w:szCs w:val="24"/>
          <w:lang w:val="es-PR"/>
        </w:rPr>
        <w:t>á</w:t>
      </w:r>
      <w:r w:rsidRPr="00D674B9">
        <w:rPr>
          <w:rFonts w:ascii="Book Antiqua" w:hAnsi="Book Antiqua"/>
          <w:bCs/>
          <w:sz w:val="24"/>
          <w:szCs w:val="24"/>
          <w:lang w:val="es-PR"/>
        </w:rPr>
        <w:t>n que la información es correcta, exacta y verídica con</w:t>
      </w:r>
      <w:r w:rsidR="00DE4020">
        <w:rPr>
          <w:rFonts w:ascii="Book Antiqua" w:hAnsi="Book Antiqua"/>
          <w:bCs/>
          <w:sz w:val="24"/>
          <w:szCs w:val="24"/>
          <w:lang w:val="es-PR"/>
        </w:rPr>
        <w:t>forme a la realidad fiscal del G</w:t>
      </w:r>
      <w:r w:rsidRPr="00D674B9">
        <w:rPr>
          <w:rFonts w:ascii="Book Antiqua" w:hAnsi="Book Antiqua"/>
          <w:bCs/>
          <w:sz w:val="24"/>
          <w:szCs w:val="24"/>
          <w:lang w:val="es-PR"/>
        </w:rPr>
        <w:t>obierno de Puerto Rico.</w:t>
      </w:r>
      <w:r w:rsidR="00202149" w:rsidRPr="00D674B9">
        <w:rPr>
          <w:rFonts w:ascii="Book Antiqua" w:hAnsi="Book Antiqua"/>
          <w:bCs/>
          <w:sz w:val="24"/>
          <w:szCs w:val="24"/>
          <w:lang w:val="es-PR"/>
        </w:rPr>
        <w:t xml:space="preserve"> </w:t>
      </w:r>
    </w:p>
    <w:p w:rsidR="00F5700E" w:rsidRPr="00D674B9" w:rsidRDefault="008C35C7" w:rsidP="00515BFC">
      <w:pPr>
        <w:tabs>
          <w:tab w:val="left" w:pos="720"/>
        </w:tabs>
        <w:spacing w:after="0" w:line="480" w:lineRule="auto"/>
        <w:jc w:val="both"/>
        <w:rPr>
          <w:rFonts w:ascii="Book Antiqua" w:hAnsi="Book Antiqua"/>
          <w:bCs/>
          <w:sz w:val="24"/>
          <w:szCs w:val="24"/>
          <w:lang w:val="es-PR"/>
        </w:rPr>
      </w:pPr>
      <w:r>
        <w:rPr>
          <w:rFonts w:ascii="Book Antiqua" w:hAnsi="Book Antiqua"/>
          <w:bCs/>
          <w:sz w:val="24"/>
          <w:szCs w:val="24"/>
          <w:lang w:val="es-PR"/>
        </w:rPr>
        <w:tab/>
      </w:r>
      <w:r w:rsidR="00F5700E" w:rsidRPr="00D674B9">
        <w:rPr>
          <w:rFonts w:ascii="Book Antiqua" w:hAnsi="Book Antiqua"/>
          <w:bCs/>
          <w:sz w:val="24"/>
          <w:szCs w:val="24"/>
          <w:lang w:val="es-PR"/>
        </w:rPr>
        <w:t>Artículo 4.04.-Cláusula de Cumplimiento</w:t>
      </w:r>
    </w:p>
    <w:p w:rsidR="00F5700E" w:rsidRPr="00DE4020" w:rsidRDefault="008C35C7" w:rsidP="00515BFC">
      <w:pPr>
        <w:tabs>
          <w:tab w:val="left" w:pos="720"/>
        </w:tabs>
        <w:spacing w:after="0" w:line="480" w:lineRule="auto"/>
        <w:jc w:val="both"/>
        <w:rPr>
          <w:rFonts w:ascii="Book Antiqua" w:hAnsi="Book Antiqua"/>
          <w:bCs/>
          <w:sz w:val="24"/>
          <w:szCs w:val="24"/>
          <w:lang w:val="es-PR"/>
        </w:rPr>
      </w:pPr>
      <w:r>
        <w:rPr>
          <w:rFonts w:ascii="Book Antiqua" w:hAnsi="Book Antiqua"/>
          <w:bCs/>
          <w:sz w:val="24"/>
          <w:szCs w:val="24"/>
          <w:lang w:val="es-PR"/>
        </w:rPr>
        <w:tab/>
      </w:r>
      <w:r w:rsidR="00F5700E" w:rsidRPr="00D674B9">
        <w:rPr>
          <w:rFonts w:ascii="Book Antiqua" w:hAnsi="Book Antiqua"/>
          <w:bCs/>
          <w:sz w:val="24"/>
          <w:szCs w:val="24"/>
          <w:lang w:val="es-PR"/>
        </w:rPr>
        <w:t>Todas las transferencias realizadas en virtud de la disposiciones de este Capítulo estarán</w:t>
      </w:r>
      <w:r w:rsidR="00DE4020">
        <w:rPr>
          <w:rFonts w:ascii="Book Antiqua" w:hAnsi="Book Antiqua"/>
          <w:bCs/>
          <w:sz w:val="24"/>
          <w:szCs w:val="24"/>
          <w:lang w:val="es-PR"/>
        </w:rPr>
        <w:t xml:space="preserve"> sujeta a los requisitos de la Sección 201(b</w:t>
      </w:r>
      <w:proofErr w:type="gramStart"/>
      <w:r w:rsidR="00DE4020">
        <w:rPr>
          <w:rFonts w:ascii="Book Antiqua" w:hAnsi="Book Antiqua"/>
          <w:bCs/>
          <w:sz w:val="24"/>
          <w:szCs w:val="24"/>
          <w:lang w:val="es-PR"/>
        </w:rPr>
        <w:t>)(</w:t>
      </w:r>
      <w:proofErr w:type="gramEnd"/>
      <w:r w:rsidR="00DE4020">
        <w:rPr>
          <w:rFonts w:ascii="Book Antiqua" w:hAnsi="Book Antiqua"/>
          <w:bCs/>
          <w:sz w:val="24"/>
          <w:szCs w:val="24"/>
          <w:lang w:val="es-PR"/>
        </w:rPr>
        <w:t>1) (M) de la L</w:t>
      </w:r>
      <w:r w:rsidR="00F5700E" w:rsidRPr="00D674B9">
        <w:rPr>
          <w:rFonts w:ascii="Book Antiqua" w:hAnsi="Book Antiqua"/>
          <w:bCs/>
          <w:sz w:val="24"/>
          <w:szCs w:val="24"/>
          <w:lang w:val="es-PR"/>
        </w:rPr>
        <w:t>ey Pública  114-187 conocida como</w:t>
      </w:r>
      <w:r w:rsidR="00CF467E" w:rsidRPr="00D674B9">
        <w:rPr>
          <w:rFonts w:ascii="Book Antiqua" w:hAnsi="Book Antiqua"/>
          <w:bCs/>
          <w:sz w:val="24"/>
          <w:szCs w:val="24"/>
          <w:lang w:val="es-PR"/>
        </w:rPr>
        <w:t xml:space="preserve"> </w:t>
      </w:r>
      <w:r w:rsidR="00F5700E" w:rsidRPr="00F6636D">
        <w:rPr>
          <w:rFonts w:ascii="Book Antiqua" w:hAnsi="Book Antiqua"/>
          <w:bCs/>
          <w:i/>
          <w:sz w:val="24"/>
          <w:szCs w:val="24"/>
          <w:lang w:val="es-PR"/>
        </w:rPr>
        <w:t xml:space="preserve">Puerto Rico </w:t>
      </w:r>
      <w:proofErr w:type="spellStart"/>
      <w:r w:rsidR="00F5700E" w:rsidRPr="00F6636D">
        <w:rPr>
          <w:rFonts w:ascii="Book Antiqua" w:hAnsi="Book Antiqua"/>
          <w:bCs/>
          <w:i/>
          <w:sz w:val="24"/>
          <w:szCs w:val="24"/>
          <w:lang w:val="es-PR"/>
        </w:rPr>
        <w:t>Oversight,Management</w:t>
      </w:r>
      <w:proofErr w:type="spellEnd"/>
      <w:r w:rsidR="00F5700E" w:rsidRPr="00F6636D">
        <w:rPr>
          <w:rFonts w:ascii="Book Antiqua" w:hAnsi="Book Antiqua"/>
          <w:bCs/>
          <w:i/>
          <w:sz w:val="24"/>
          <w:szCs w:val="24"/>
          <w:lang w:val="es-PR"/>
        </w:rPr>
        <w:t xml:space="preserve"> and </w:t>
      </w:r>
      <w:proofErr w:type="spellStart"/>
      <w:r w:rsidR="00F5700E" w:rsidRPr="00F6636D">
        <w:rPr>
          <w:rFonts w:ascii="Book Antiqua" w:hAnsi="Book Antiqua"/>
          <w:bCs/>
          <w:i/>
          <w:sz w:val="24"/>
          <w:szCs w:val="24"/>
          <w:lang w:val="es-PR"/>
        </w:rPr>
        <w:t>Economic</w:t>
      </w:r>
      <w:proofErr w:type="spellEnd"/>
      <w:r w:rsidR="00F5700E" w:rsidRPr="00F6636D">
        <w:rPr>
          <w:rFonts w:ascii="Book Antiqua" w:hAnsi="Book Antiqua"/>
          <w:bCs/>
          <w:i/>
          <w:sz w:val="24"/>
          <w:szCs w:val="24"/>
          <w:lang w:val="es-PR"/>
        </w:rPr>
        <w:t xml:space="preserve"> </w:t>
      </w:r>
      <w:proofErr w:type="spellStart"/>
      <w:r w:rsidR="00F5700E" w:rsidRPr="00F6636D">
        <w:rPr>
          <w:rFonts w:ascii="Book Antiqua" w:hAnsi="Book Antiqua"/>
          <w:bCs/>
          <w:i/>
          <w:sz w:val="24"/>
          <w:szCs w:val="24"/>
          <w:lang w:val="es-PR"/>
        </w:rPr>
        <w:t>Stability</w:t>
      </w:r>
      <w:proofErr w:type="spellEnd"/>
      <w:r w:rsidR="00F5700E" w:rsidRPr="00F6636D">
        <w:rPr>
          <w:rFonts w:ascii="Book Antiqua" w:hAnsi="Book Antiqua"/>
          <w:bCs/>
          <w:i/>
          <w:sz w:val="24"/>
          <w:szCs w:val="24"/>
          <w:lang w:val="es-PR"/>
        </w:rPr>
        <w:t xml:space="preserve"> </w:t>
      </w:r>
      <w:proofErr w:type="spellStart"/>
      <w:r w:rsidR="00F5700E" w:rsidRPr="00F6636D">
        <w:rPr>
          <w:rFonts w:ascii="Book Antiqua" w:hAnsi="Book Antiqua"/>
          <w:bCs/>
          <w:i/>
          <w:sz w:val="24"/>
          <w:szCs w:val="24"/>
          <w:lang w:val="es-PR"/>
        </w:rPr>
        <w:t>Act</w:t>
      </w:r>
      <w:proofErr w:type="spellEnd"/>
      <w:r w:rsidR="00F5700E" w:rsidRPr="00F6636D">
        <w:rPr>
          <w:rFonts w:ascii="Book Antiqua" w:hAnsi="Book Antiqua"/>
          <w:bCs/>
          <w:i/>
          <w:sz w:val="24"/>
          <w:szCs w:val="24"/>
          <w:lang w:val="es-PR"/>
        </w:rPr>
        <w:t xml:space="preserve"> </w:t>
      </w:r>
      <w:proofErr w:type="spellStart"/>
      <w:r w:rsidR="00F5700E" w:rsidRPr="00F6636D">
        <w:rPr>
          <w:rFonts w:ascii="Book Antiqua" w:hAnsi="Book Antiqua"/>
          <w:bCs/>
          <w:i/>
          <w:sz w:val="24"/>
          <w:szCs w:val="24"/>
          <w:lang w:val="es-PR"/>
        </w:rPr>
        <w:t>or</w:t>
      </w:r>
      <w:proofErr w:type="spellEnd"/>
      <w:r w:rsidR="00F5700E" w:rsidRPr="00F6636D">
        <w:rPr>
          <w:rFonts w:ascii="Book Antiqua" w:hAnsi="Book Antiqua"/>
          <w:bCs/>
          <w:i/>
          <w:sz w:val="24"/>
          <w:szCs w:val="24"/>
          <w:lang w:val="es-PR"/>
        </w:rPr>
        <w:t xml:space="preserve"> PROMESA</w:t>
      </w:r>
      <w:r w:rsidR="00DE4020">
        <w:rPr>
          <w:rFonts w:ascii="Book Antiqua" w:hAnsi="Book Antiqua"/>
          <w:bCs/>
          <w:sz w:val="24"/>
          <w:szCs w:val="24"/>
          <w:lang w:val="es-PR"/>
        </w:rPr>
        <w:t>.</w:t>
      </w:r>
    </w:p>
    <w:p w:rsidR="006A4E78" w:rsidRPr="00D674B9" w:rsidRDefault="008C35C7" w:rsidP="00515BFC">
      <w:pPr>
        <w:keepNext/>
        <w:spacing w:after="0" w:line="480" w:lineRule="auto"/>
        <w:contextualSpacing/>
        <w:jc w:val="center"/>
        <w:rPr>
          <w:rFonts w:ascii="Book Antiqua" w:eastAsia="Times New Roman" w:hAnsi="Book Antiqua"/>
          <w:sz w:val="24"/>
          <w:szCs w:val="24"/>
          <w:lang w:val="es-PR"/>
        </w:rPr>
      </w:pPr>
      <w:r>
        <w:rPr>
          <w:rFonts w:ascii="Book Antiqua" w:eastAsia="Times New Roman" w:hAnsi="Book Antiqua"/>
          <w:sz w:val="24"/>
          <w:szCs w:val="24"/>
          <w:lang w:val="es-PR"/>
        </w:rPr>
        <w:t>CAPÍTULO 5.-</w:t>
      </w:r>
      <w:r w:rsidR="006A4E78" w:rsidRPr="00D674B9">
        <w:rPr>
          <w:rFonts w:ascii="Book Antiqua" w:eastAsia="Times New Roman" w:hAnsi="Book Antiqua"/>
          <w:sz w:val="24"/>
          <w:szCs w:val="24"/>
          <w:lang w:val="es-PR"/>
        </w:rPr>
        <w:t>DISPOSICIÓN DE</w:t>
      </w:r>
      <w:r w:rsidR="007D118F" w:rsidRPr="00D674B9">
        <w:rPr>
          <w:rFonts w:ascii="Book Antiqua" w:eastAsia="Times New Roman" w:hAnsi="Book Antiqua"/>
          <w:sz w:val="24"/>
          <w:szCs w:val="24"/>
          <w:lang w:val="es-PR"/>
        </w:rPr>
        <w:t xml:space="preserve"> BIENES </w:t>
      </w:r>
      <w:r w:rsidR="006A4E78" w:rsidRPr="00D674B9">
        <w:rPr>
          <w:rFonts w:ascii="Book Antiqua" w:eastAsia="Times New Roman" w:hAnsi="Book Antiqua"/>
          <w:sz w:val="24"/>
          <w:szCs w:val="24"/>
          <w:lang w:val="es-PR"/>
        </w:rPr>
        <w:t xml:space="preserve">INMUEBLES DEL GOBIERNO. </w:t>
      </w:r>
    </w:p>
    <w:p w:rsidR="006A4E78" w:rsidRPr="00D674B9" w:rsidRDefault="008C35C7" w:rsidP="00515BFC">
      <w:pPr>
        <w:spacing w:after="0" w:line="480" w:lineRule="auto"/>
        <w:ind w:firstLine="720"/>
        <w:rPr>
          <w:rFonts w:ascii="Book Antiqua" w:eastAsia="Times New Roman" w:hAnsi="Book Antiqua"/>
          <w:sz w:val="24"/>
          <w:szCs w:val="24"/>
          <w:lang w:val="es-PR"/>
        </w:rPr>
      </w:pPr>
      <w:r>
        <w:rPr>
          <w:rFonts w:ascii="Book Antiqua" w:eastAsia="Times New Roman" w:hAnsi="Book Antiqua"/>
          <w:sz w:val="24"/>
          <w:szCs w:val="24"/>
          <w:lang w:val="es-PR"/>
        </w:rPr>
        <w:t>Artículo 5.01.-</w:t>
      </w:r>
      <w:r w:rsidR="006A4E78" w:rsidRPr="00D674B9">
        <w:rPr>
          <w:rFonts w:ascii="Book Antiqua" w:eastAsia="Times New Roman" w:hAnsi="Book Antiqua"/>
          <w:sz w:val="24"/>
          <w:szCs w:val="24"/>
          <w:lang w:val="es-PR"/>
        </w:rPr>
        <w:t>Política Pública.</w:t>
      </w:r>
    </w:p>
    <w:p w:rsidR="006A4E78" w:rsidRPr="00D674B9" w:rsidRDefault="006A4E78" w:rsidP="00515BFC">
      <w:pPr>
        <w:spacing w:after="0" w:line="480" w:lineRule="auto"/>
        <w:jc w:val="both"/>
        <w:rPr>
          <w:rFonts w:ascii="Book Antiqua" w:eastAsia="Times New Roman" w:hAnsi="Book Antiqua"/>
          <w:sz w:val="24"/>
          <w:szCs w:val="24"/>
          <w:lang w:val="es-PR"/>
        </w:rPr>
      </w:pPr>
      <w:r w:rsidRPr="00D674B9">
        <w:rPr>
          <w:rFonts w:ascii="Book Antiqua" w:eastAsia="Times New Roman" w:hAnsi="Book Antiqua"/>
          <w:sz w:val="24"/>
          <w:szCs w:val="24"/>
          <w:lang w:val="es-PR"/>
        </w:rPr>
        <w:tab/>
        <w:t>Se declara como política pública del Gobierno de Puerto Rico la</w:t>
      </w:r>
      <w:r w:rsidR="00F34060" w:rsidRPr="00D674B9">
        <w:rPr>
          <w:rFonts w:ascii="Book Antiqua" w:eastAsia="Times New Roman" w:hAnsi="Book Antiqua"/>
          <w:sz w:val="24"/>
          <w:szCs w:val="24"/>
          <w:lang w:val="es-PR"/>
        </w:rPr>
        <w:t xml:space="preserve"> mejor utilización de las p</w:t>
      </w:r>
      <w:r w:rsidRPr="00D674B9">
        <w:rPr>
          <w:rFonts w:ascii="Book Antiqua" w:eastAsia="Times New Roman" w:hAnsi="Book Antiqua"/>
          <w:sz w:val="24"/>
          <w:szCs w:val="24"/>
          <w:lang w:val="es-PR"/>
        </w:rPr>
        <w:t>ropiedad</w:t>
      </w:r>
      <w:r w:rsidR="00BB34C5" w:rsidRPr="00D674B9">
        <w:rPr>
          <w:rFonts w:ascii="Book Antiqua" w:eastAsia="Times New Roman" w:hAnsi="Book Antiqua"/>
          <w:sz w:val="24"/>
          <w:szCs w:val="24"/>
          <w:lang w:val="es-PR"/>
        </w:rPr>
        <w:t>es</w:t>
      </w:r>
      <w:r w:rsidRPr="00D674B9">
        <w:rPr>
          <w:rFonts w:ascii="Book Antiqua" w:eastAsia="Times New Roman" w:hAnsi="Book Antiqua"/>
          <w:sz w:val="24"/>
          <w:szCs w:val="24"/>
          <w:lang w:val="es-PR"/>
        </w:rPr>
        <w:t xml:space="preserve"> inmueble</w:t>
      </w:r>
      <w:r w:rsidR="00BB34C5" w:rsidRPr="00D674B9">
        <w:rPr>
          <w:rFonts w:ascii="Book Antiqua" w:eastAsia="Times New Roman" w:hAnsi="Book Antiqua"/>
          <w:sz w:val="24"/>
          <w:szCs w:val="24"/>
          <w:lang w:val="es-PR"/>
        </w:rPr>
        <w:t>s</w:t>
      </w:r>
      <w:r w:rsidRPr="00D674B9">
        <w:rPr>
          <w:rFonts w:ascii="Book Antiqua" w:eastAsia="Times New Roman" w:hAnsi="Book Antiqua"/>
          <w:sz w:val="24"/>
          <w:szCs w:val="24"/>
          <w:lang w:val="es-PR"/>
        </w:rPr>
        <w:t xml:space="preserve"> que no se esté</w:t>
      </w:r>
      <w:r w:rsidR="00BB34C5" w:rsidRPr="00D674B9">
        <w:rPr>
          <w:rFonts w:ascii="Book Antiqua" w:eastAsia="Times New Roman" w:hAnsi="Book Antiqua"/>
          <w:sz w:val="24"/>
          <w:szCs w:val="24"/>
          <w:lang w:val="es-PR"/>
        </w:rPr>
        <w:t>n</w:t>
      </w:r>
      <w:r w:rsidRPr="00D674B9">
        <w:rPr>
          <w:rFonts w:ascii="Book Antiqua" w:eastAsia="Times New Roman" w:hAnsi="Book Antiqua"/>
          <w:sz w:val="24"/>
          <w:szCs w:val="24"/>
          <w:lang w:val="es-PR"/>
        </w:rPr>
        <w:t xml:space="preserve"> utilizando por el Estado, con el propósito de hacerle llegar mayores recursos al erario. Además, se propicia que aquellas propiedades inmuebles que en la actualidad están en total desuso, puedan dedicarse a actividades </w:t>
      </w:r>
      <w:r w:rsidR="00F34060" w:rsidRPr="00D674B9">
        <w:rPr>
          <w:rFonts w:ascii="Book Antiqua" w:eastAsia="Times New Roman" w:hAnsi="Book Antiqua"/>
          <w:sz w:val="24"/>
          <w:szCs w:val="24"/>
          <w:lang w:val="es-PR"/>
        </w:rPr>
        <w:t xml:space="preserve">para el bienestar común, ya sean para usos sin fines de lucro, </w:t>
      </w:r>
      <w:r w:rsidRPr="00D674B9">
        <w:rPr>
          <w:rFonts w:ascii="Book Antiqua" w:eastAsia="Times New Roman" w:hAnsi="Book Antiqua"/>
          <w:sz w:val="24"/>
          <w:szCs w:val="24"/>
          <w:lang w:val="es-PR"/>
        </w:rPr>
        <w:t xml:space="preserve">comerciales o </w:t>
      </w:r>
      <w:r w:rsidRPr="00D674B9">
        <w:rPr>
          <w:rFonts w:ascii="Book Antiqua" w:eastAsia="Times New Roman" w:hAnsi="Book Antiqua"/>
          <w:sz w:val="24"/>
          <w:szCs w:val="24"/>
          <w:lang w:val="es-PR"/>
        </w:rPr>
        <w:lastRenderedPageBreak/>
        <w:t>residenciales</w:t>
      </w:r>
      <w:r w:rsidR="00F34060" w:rsidRPr="00D674B9">
        <w:rPr>
          <w:rFonts w:ascii="Book Antiqua" w:eastAsia="Times New Roman" w:hAnsi="Book Antiqua"/>
          <w:sz w:val="24"/>
          <w:szCs w:val="24"/>
          <w:lang w:val="es-PR"/>
        </w:rPr>
        <w:t xml:space="preserve"> que promuevan </w:t>
      </w:r>
      <w:r w:rsidRPr="00D674B9">
        <w:rPr>
          <w:rFonts w:ascii="Book Antiqua" w:eastAsia="Times New Roman" w:hAnsi="Book Antiqua"/>
          <w:sz w:val="24"/>
          <w:szCs w:val="24"/>
          <w:lang w:val="es-PR"/>
        </w:rPr>
        <w:t xml:space="preserve">la activación del mercado de bienes inmuebles y la economía en general.    </w:t>
      </w:r>
    </w:p>
    <w:p w:rsidR="006A4E78" w:rsidRPr="00D674B9" w:rsidRDefault="006A4E78" w:rsidP="00515BFC">
      <w:pPr>
        <w:spacing w:after="0" w:line="480" w:lineRule="auto"/>
        <w:jc w:val="both"/>
        <w:rPr>
          <w:rFonts w:ascii="Book Antiqua" w:eastAsia="Times New Roman" w:hAnsi="Book Antiqua"/>
          <w:sz w:val="24"/>
          <w:szCs w:val="24"/>
          <w:lang w:val="es-PR"/>
        </w:rPr>
      </w:pPr>
      <w:r w:rsidRPr="00D674B9">
        <w:rPr>
          <w:rFonts w:ascii="Book Antiqua" w:eastAsia="Times New Roman" w:hAnsi="Book Antiqua"/>
          <w:sz w:val="24"/>
          <w:szCs w:val="24"/>
          <w:lang w:val="es-PR"/>
        </w:rPr>
        <w:tab/>
        <w:t>Para cumplir con esta política pública, se autoriza el diseño de un procedimiento eficiente y eficaz de venta de propiedades inmuebles, donde imperen los principios de competencia, transparencia,</w:t>
      </w:r>
      <w:r w:rsidR="007D118F" w:rsidRPr="00D674B9">
        <w:rPr>
          <w:rFonts w:ascii="Book Antiqua" w:eastAsia="Times New Roman" w:hAnsi="Book Antiqua"/>
          <w:sz w:val="24"/>
          <w:szCs w:val="24"/>
          <w:lang w:val="es-PR"/>
        </w:rPr>
        <w:t xml:space="preserve"> desarrollo </w:t>
      </w:r>
      <w:r w:rsidR="0005207E" w:rsidRPr="00D674B9">
        <w:rPr>
          <w:rFonts w:ascii="Book Antiqua" w:eastAsia="Times New Roman" w:hAnsi="Book Antiqua"/>
          <w:sz w:val="24"/>
          <w:szCs w:val="24"/>
          <w:lang w:val="es-PR"/>
        </w:rPr>
        <w:t>económico,</w:t>
      </w:r>
      <w:r w:rsidR="007D118F" w:rsidRPr="00D674B9">
        <w:rPr>
          <w:rFonts w:ascii="Book Antiqua" w:eastAsia="Times New Roman" w:hAnsi="Book Antiqua"/>
          <w:sz w:val="24"/>
          <w:szCs w:val="24"/>
          <w:lang w:val="es-PR"/>
        </w:rPr>
        <w:t xml:space="preserve"> creación de empleo,</w:t>
      </w:r>
      <w:r w:rsidRPr="00D674B9">
        <w:rPr>
          <w:rFonts w:ascii="Book Antiqua" w:eastAsia="Times New Roman" w:hAnsi="Book Antiqua"/>
          <w:sz w:val="24"/>
          <w:szCs w:val="24"/>
          <w:lang w:val="es-PR"/>
        </w:rPr>
        <w:t xml:space="preserve"> bienestar e interés público. </w:t>
      </w:r>
    </w:p>
    <w:p w:rsidR="006A4E78" w:rsidRPr="00D674B9" w:rsidRDefault="008C35C7" w:rsidP="00515BFC">
      <w:pPr>
        <w:spacing w:after="0" w:line="480" w:lineRule="auto"/>
        <w:ind w:firstLine="720"/>
        <w:jc w:val="both"/>
        <w:rPr>
          <w:rFonts w:ascii="Book Antiqua" w:eastAsia="Times New Roman" w:hAnsi="Book Antiqua"/>
          <w:sz w:val="24"/>
          <w:szCs w:val="24"/>
          <w:lang w:val="es-PR" w:eastAsia="x-none"/>
        </w:rPr>
      </w:pPr>
      <w:r>
        <w:rPr>
          <w:rFonts w:ascii="Book Antiqua" w:eastAsia="Times New Roman" w:hAnsi="Book Antiqua"/>
          <w:sz w:val="24"/>
          <w:szCs w:val="24"/>
          <w:lang w:val="es-PR" w:eastAsia="x-none"/>
        </w:rPr>
        <w:t>Artículo 5.02.-</w:t>
      </w:r>
      <w:r w:rsidR="006A4E78" w:rsidRPr="00D674B9">
        <w:rPr>
          <w:rFonts w:ascii="Book Antiqua" w:eastAsia="Times New Roman" w:hAnsi="Book Antiqua"/>
          <w:sz w:val="24"/>
          <w:szCs w:val="24"/>
          <w:lang w:val="es-PR" w:eastAsia="x-none"/>
        </w:rPr>
        <w:t>Definiciones.</w:t>
      </w:r>
    </w:p>
    <w:p w:rsidR="006A4E78" w:rsidRPr="00D674B9" w:rsidRDefault="006A4E78" w:rsidP="00515BFC">
      <w:pPr>
        <w:spacing w:after="0" w:line="480" w:lineRule="auto"/>
        <w:ind w:firstLine="720"/>
        <w:jc w:val="both"/>
        <w:rPr>
          <w:rFonts w:ascii="Book Antiqua" w:eastAsia="Times New Roman" w:hAnsi="Book Antiqua"/>
          <w:sz w:val="24"/>
          <w:szCs w:val="24"/>
          <w:lang w:val="es-PR" w:eastAsia="x-none"/>
        </w:rPr>
      </w:pPr>
      <w:r w:rsidRPr="00D674B9">
        <w:rPr>
          <w:rFonts w:ascii="Book Antiqua" w:eastAsia="Times New Roman" w:hAnsi="Book Antiqua"/>
          <w:sz w:val="24"/>
          <w:szCs w:val="24"/>
          <w:lang w:val="es-PR" w:eastAsia="x-none"/>
        </w:rPr>
        <w:t>Para fines de este Capítulo las siguientes palabras tendrán los siguientes significados:</w:t>
      </w:r>
    </w:p>
    <w:p w:rsidR="006A4E78" w:rsidRPr="00D674B9" w:rsidRDefault="006A4E78" w:rsidP="008C35C7">
      <w:pPr>
        <w:pStyle w:val="ListParagraph"/>
        <w:widowControl/>
        <w:numPr>
          <w:ilvl w:val="0"/>
          <w:numId w:val="42"/>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t xml:space="preserve">Bienes Inmuebles – Aquellos que no pueden moverse por sí mismos ni ser trasladados de un lugar a otro como la tierra, los edificios, etcétera; así como todos los que estén unidos a un inmueble de una manera fija, de suerte que no pueda separarse de éste sin quebrantamiento de la materia o deterioro del objeto; y que pertenezcan a las </w:t>
      </w:r>
      <w:r w:rsidRPr="00D674B9">
        <w:rPr>
          <w:rFonts w:ascii="Book Antiqua" w:eastAsia="Times New Roman" w:hAnsi="Book Antiqua"/>
          <w:color w:val="000000"/>
          <w:sz w:val="24"/>
          <w:szCs w:val="24"/>
          <w:lang w:eastAsia="x-none"/>
        </w:rPr>
        <w:t xml:space="preserve">agencias, dependencias, </w:t>
      </w:r>
      <w:proofErr w:type="spellStart"/>
      <w:r w:rsidRPr="00D674B9">
        <w:rPr>
          <w:rFonts w:ascii="Book Antiqua" w:eastAsia="Times New Roman" w:hAnsi="Book Antiqua"/>
          <w:color w:val="000000"/>
          <w:sz w:val="24"/>
          <w:szCs w:val="24"/>
          <w:lang w:eastAsia="x-none"/>
        </w:rPr>
        <w:t>instrumentalidades</w:t>
      </w:r>
      <w:proofErr w:type="spellEnd"/>
      <w:r w:rsidRPr="00D674B9">
        <w:rPr>
          <w:rFonts w:ascii="Book Antiqua" w:eastAsia="Times New Roman" w:hAnsi="Book Antiqua"/>
          <w:color w:val="000000"/>
          <w:sz w:val="24"/>
          <w:szCs w:val="24"/>
          <w:lang w:eastAsia="x-none"/>
        </w:rPr>
        <w:t xml:space="preserve"> y corporaciones públicas de la Rama Ejecutiva del Gobierno de Puerto Rico.</w:t>
      </w:r>
    </w:p>
    <w:p w:rsidR="006A4E78" w:rsidRPr="00D674B9" w:rsidRDefault="006A4E78" w:rsidP="008C35C7">
      <w:pPr>
        <w:pStyle w:val="ListParagraph"/>
        <w:widowControl/>
        <w:numPr>
          <w:ilvl w:val="0"/>
          <w:numId w:val="42"/>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t xml:space="preserve">Comité – Se refiere al Comité de Evaluación y Disposición de Propiedades Inmuebles. </w:t>
      </w:r>
    </w:p>
    <w:p w:rsidR="006A4E78" w:rsidRPr="00D674B9" w:rsidRDefault="006A4E78" w:rsidP="008C35C7">
      <w:pPr>
        <w:pStyle w:val="ListParagraph"/>
        <w:widowControl/>
        <w:numPr>
          <w:ilvl w:val="0"/>
          <w:numId w:val="42"/>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t>Disposición – Proceso mediante el cual, el Gobierno de Puerto Rico cede el títu</w:t>
      </w:r>
      <w:r w:rsidR="00F34060" w:rsidRPr="00D674B9">
        <w:rPr>
          <w:rFonts w:ascii="Book Antiqua" w:eastAsia="Times New Roman" w:hAnsi="Book Antiqua"/>
          <w:sz w:val="24"/>
          <w:szCs w:val="24"/>
          <w:lang w:eastAsia="x-none"/>
        </w:rPr>
        <w:t>lo de propiedad, posesión, uso o</w:t>
      </w:r>
      <w:r w:rsidRPr="00D674B9">
        <w:rPr>
          <w:rFonts w:ascii="Book Antiqua" w:eastAsia="Times New Roman" w:hAnsi="Book Antiqua"/>
          <w:sz w:val="24"/>
          <w:szCs w:val="24"/>
          <w:lang w:eastAsia="x-none"/>
        </w:rPr>
        <w:t xml:space="preserve"> disfrute de</w:t>
      </w:r>
      <w:r w:rsidR="00F34060" w:rsidRPr="00D674B9">
        <w:rPr>
          <w:rFonts w:ascii="Book Antiqua" w:eastAsia="Times New Roman" w:hAnsi="Book Antiqua"/>
          <w:sz w:val="24"/>
          <w:szCs w:val="24"/>
          <w:lang w:eastAsia="x-none"/>
        </w:rPr>
        <w:t xml:space="preserve"> bienes inmuebles para su mejor utilización</w:t>
      </w:r>
      <w:r w:rsidRPr="00D674B9">
        <w:rPr>
          <w:rFonts w:ascii="Book Antiqua" w:eastAsia="Times New Roman" w:hAnsi="Book Antiqua"/>
          <w:sz w:val="24"/>
          <w:szCs w:val="24"/>
          <w:lang w:eastAsia="x-none"/>
        </w:rPr>
        <w:t xml:space="preserve">. </w:t>
      </w:r>
    </w:p>
    <w:p w:rsidR="006A4E78" w:rsidRPr="00D674B9" w:rsidRDefault="006A4E78" w:rsidP="008C35C7">
      <w:pPr>
        <w:pStyle w:val="ListParagraph"/>
        <w:widowControl/>
        <w:numPr>
          <w:ilvl w:val="0"/>
          <w:numId w:val="42"/>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lastRenderedPageBreak/>
        <w:t xml:space="preserve">Subasta Pública a Viva Voz – Proceso donde se reúnen físicamente varios licitadores en un lugar y hora previamente acordada a hacer oferta directa por determinada </w:t>
      </w:r>
      <w:r w:rsidR="007D118F" w:rsidRPr="00D674B9">
        <w:rPr>
          <w:rFonts w:ascii="Book Antiqua" w:eastAsia="Times New Roman" w:hAnsi="Book Antiqua"/>
          <w:sz w:val="24"/>
          <w:szCs w:val="24"/>
          <w:lang w:eastAsia="x-none"/>
        </w:rPr>
        <w:t xml:space="preserve">bien </w:t>
      </w:r>
      <w:r w:rsidRPr="00D674B9">
        <w:rPr>
          <w:rFonts w:ascii="Book Antiqua" w:eastAsia="Times New Roman" w:hAnsi="Book Antiqua"/>
          <w:sz w:val="24"/>
          <w:szCs w:val="24"/>
          <w:lang w:eastAsia="x-none"/>
        </w:rPr>
        <w:t xml:space="preserve">inmueble anunciada previa a la subasta. La oferta se hace a viva voz, donde los restantes licitadores escuchan y conocen las ofertas. </w:t>
      </w:r>
    </w:p>
    <w:p w:rsidR="006A4E78" w:rsidRPr="00D674B9" w:rsidRDefault="006A4E78" w:rsidP="008C35C7">
      <w:pPr>
        <w:pStyle w:val="ListParagraph"/>
        <w:widowControl/>
        <w:numPr>
          <w:ilvl w:val="0"/>
          <w:numId w:val="42"/>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t xml:space="preserve">Subasta Pública en Sobre Sellado – Proceso de subasta donde los licitadores hacen su oferta secreta en un sobre sellado, cuyo procedimiento se establecerá por reglamento.  </w:t>
      </w:r>
    </w:p>
    <w:p w:rsidR="006A4E78" w:rsidRPr="00D674B9" w:rsidRDefault="006A4E78" w:rsidP="008C35C7">
      <w:pPr>
        <w:pStyle w:val="ListParagraph"/>
        <w:widowControl/>
        <w:numPr>
          <w:ilvl w:val="0"/>
          <w:numId w:val="42"/>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t xml:space="preserve">Venta Directa – Proceso para disponer de una propiedad </w:t>
      </w:r>
      <w:r w:rsidR="001F6AC3" w:rsidRPr="00D674B9">
        <w:rPr>
          <w:rFonts w:ascii="Book Antiqua" w:eastAsia="Times New Roman" w:hAnsi="Book Antiqua"/>
          <w:sz w:val="24"/>
          <w:szCs w:val="24"/>
          <w:lang w:eastAsia="x-none"/>
        </w:rPr>
        <w:t>con una parte</w:t>
      </w:r>
      <w:r w:rsidRPr="00D674B9">
        <w:rPr>
          <w:rFonts w:ascii="Book Antiqua" w:eastAsia="Times New Roman" w:hAnsi="Book Antiqua"/>
          <w:sz w:val="24"/>
          <w:szCs w:val="24"/>
          <w:lang w:eastAsia="x-none"/>
        </w:rPr>
        <w:t xml:space="preserve"> que ha cumplido con los criterios que se establezcan por reglamento. </w:t>
      </w:r>
    </w:p>
    <w:p w:rsidR="006A4E78" w:rsidRPr="00D674B9" w:rsidRDefault="006A4E78" w:rsidP="00515BFC">
      <w:pPr>
        <w:spacing w:after="0" w:line="480" w:lineRule="auto"/>
        <w:ind w:left="720"/>
        <w:jc w:val="both"/>
        <w:rPr>
          <w:rFonts w:ascii="Book Antiqua" w:eastAsia="Times New Roman" w:hAnsi="Book Antiqua"/>
          <w:sz w:val="24"/>
          <w:szCs w:val="24"/>
          <w:lang w:val="es-PR" w:eastAsia="x-none"/>
        </w:rPr>
      </w:pPr>
      <w:r w:rsidRPr="00D674B9">
        <w:rPr>
          <w:rFonts w:ascii="Book Antiqua" w:eastAsia="Times New Roman" w:hAnsi="Book Antiqua"/>
          <w:sz w:val="24"/>
          <w:szCs w:val="24"/>
          <w:lang w:val="es-PR" w:eastAsia="x-none"/>
        </w:rPr>
        <w:t xml:space="preserve">Artículo 5.03.-Comité de Evaluación y Disposición de </w:t>
      </w:r>
      <w:r w:rsidR="007D118F" w:rsidRPr="00D674B9">
        <w:rPr>
          <w:rFonts w:ascii="Book Antiqua" w:eastAsia="Times New Roman" w:hAnsi="Book Antiqua"/>
          <w:sz w:val="24"/>
          <w:szCs w:val="24"/>
          <w:lang w:val="es-PR" w:eastAsia="x-none"/>
        </w:rPr>
        <w:t xml:space="preserve">Bienes </w:t>
      </w:r>
      <w:r w:rsidRPr="00D674B9">
        <w:rPr>
          <w:rFonts w:ascii="Book Antiqua" w:eastAsia="Times New Roman" w:hAnsi="Book Antiqua"/>
          <w:sz w:val="24"/>
          <w:szCs w:val="24"/>
          <w:lang w:val="es-PR" w:eastAsia="x-none"/>
        </w:rPr>
        <w:t>Inmuebles.</w:t>
      </w:r>
    </w:p>
    <w:p w:rsidR="006A4E78" w:rsidRPr="00D674B9" w:rsidRDefault="007B2C0A" w:rsidP="00515BFC">
      <w:pPr>
        <w:spacing w:after="0" w:line="480" w:lineRule="auto"/>
        <w:ind w:firstLine="720"/>
        <w:jc w:val="both"/>
        <w:rPr>
          <w:rFonts w:ascii="Book Antiqua" w:eastAsia="Times New Roman" w:hAnsi="Book Antiqua"/>
          <w:sz w:val="24"/>
          <w:szCs w:val="24"/>
          <w:lang w:val="es-PR" w:eastAsia="x-none"/>
        </w:rPr>
      </w:pPr>
      <w:r w:rsidRPr="00D674B9">
        <w:rPr>
          <w:rFonts w:ascii="Book Antiqua" w:eastAsia="Times New Roman" w:hAnsi="Book Antiqua"/>
          <w:sz w:val="24"/>
          <w:szCs w:val="24"/>
          <w:lang w:val="es-PR" w:eastAsia="x-none"/>
        </w:rPr>
        <w:t>Se</w:t>
      </w:r>
      <w:r w:rsidR="006A4E78" w:rsidRPr="00D674B9">
        <w:rPr>
          <w:rFonts w:ascii="Book Antiqua" w:eastAsia="Times New Roman" w:hAnsi="Book Antiqua"/>
          <w:sz w:val="24"/>
          <w:szCs w:val="24"/>
          <w:lang w:val="es-PR" w:eastAsia="x-none"/>
        </w:rPr>
        <w:t xml:space="preserve"> crea el Comité de Evaluación y Disposición de </w:t>
      </w:r>
      <w:r w:rsidR="007D118F" w:rsidRPr="00D674B9">
        <w:rPr>
          <w:rFonts w:ascii="Book Antiqua" w:eastAsia="Times New Roman" w:hAnsi="Book Antiqua"/>
          <w:sz w:val="24"/>
          <w:szCs w:val="24"/>
          <w:lang w:val="es-PR" w:eastAsia="x-none"/>
        </w:rPr>
        <w:t xml:space="preserve">Bienes </w:t>
      </w:r>
      <w:r w:rsidR="006A4E78" w:rsidRPr="00D674B9">
        <w:rPr>
          <w:rFonts w:ascii="Book Antiqua" w:eastAsia="Times New Roman" w:hAnsi="Book Antiqua"/>
          <w:sz w:val="24"/>
          <w:szCs w:val="24"/>
          <w:lang w:val="es-PR" w:eastAsia="x-none"/>
        </w:rPr>
        <w:t xml:space="preserve">Inmuebles a los fines de que ejerza todas las facultades necesarias, que no sean contrarias a esta o cualquier otra ley, para la disposición de bienes inmuebles de la Rama Ejecutiva del Gobierno de Puerto Rico. </w:t>
      </w:r>
    </w:p>
    <w:p w:rsidR="006A4E78" w:rsidRPr="00D674B9" w:rsidRDefault="006A4E78" w:rsidP="008C35C7">
      <w:pPr>
        <w:spacing w:after="0" w:line="480" w:lineRule="auto"/>
        <w:ind w:left="720"/>
        <w:jc w:val="both"/>
        <w:rPr>
          <w:rFonts w:ascii="Book Antiqua" w:eastAsia="Times New Roman" w:hAnsi="Book Antiqua"/>
          <w:sz w:val="24"/>
          <w:szCs w:val="24"/>
          <w:lang w:val="es-PR" w:eastAsia="x-none"/>
        </w:rPr>
      </w:pPr>
      <w:r w:rsidRPr="00D674B9">
        <w:rPr>
          <w:rFonts w:ascii="Book Antiqua" w:eastAsia="Times New Roman" w:hAnsi="Book Antiqua"/>
          <w:sz w:val="24"/>
          <w:szCs w:val="24"/>
          <w:lang w:val="es-PR" w:eastAsia="x-none"/>
        </w:rPr>
        <w:t>El Comité estará compuesto por los siguientes funcionarios públicos:</w:t>
      </w:r>
    </w:p>
    <w:p w:rsidR="006A4E78" w:rsidRPr="00D674B9" w:rsidRDefault="006A4E78" w:rsidP="008C35C7">
      <w:pPr>
        <w:pStyle w:val="ListParagraph"/>
        <w:widowControl/>
        <w:numPr>
          <w:ilvl w:val="0"/>
          <w:numId w:val="43"/>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t>El Director Ejecutivo de la Autoridad de Asesoría Financiera y Agencia Fiscal de Puerto Rico (AAFAF).</w:t>
      </w:r>
    </w:p>
    <w:p w:rsidR="006A4E78" w:rsidRPr="00D674B9" w:rsidRDefault="006A4E78" w:rsidP="008C35C7">
      <w:pPr>
        <w:pStyle w:val="ListParagraph"/>
        <w:widowControl/>
        <w:numPr>
          <w:ilvl w:val="0"/>
          <w:numId w:val="43"/>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t>El Director de la Oficina de Gerencia y Presupuesto.</w:t>
      </w:r>
    </w:p>
    <w:p w:rsidR="006A4E78" w:rsidRPr="00D674B9" w:rsidRDefault="006A4E78" w:rsidP="008C35C7">
      <w:pPr>
        <w:pStyle w:val="ListParagraph"/>
        <w:widowControl/>
        <w:numPr>
          <w:ilvl w:val="0"/>
          <w:numId w:val="43"/>
        </w:numPr>
        <w:spacing w:line="480" w:lineRule="auto"/>
        <w:ind w:left="1440" w:hanging="720"/>
        <w:jc w:val="both"/>
        <w:rPr>
          <w:rFonts w:ascii="Book Antiqua" w:eastAsia="Times New Roman" w:hAnsi="Book Antiqua"/>
          <w:sz w:val="24"/>
          <w:szCs w:val="24"/>
          <w:lang w:eastAsia="x-none"/>
        </w:rPr>
      </w:pPr>
      <w:r w:rsidRPr="00D674B9">
        <w:rPr>
          <w:rFonts w:ascii="Book Antiqua" w:eastAsia="Times New Roman" w:hAnsi="Book Antiqua"/>
          <w:sz w:val="24"/>
          <w:szCs w:val="24"/>
          <w:lang w:eastAsia="x-none"/>
        </w:rPr>
        <w:t>El Secretario del Departamento de Desarrollo Económico y Comercio.</w:t>
      </w:r>
    </w:p>
    <w:p w:rsidR="006A4E78" w:rsidRPr="00D674B9" w:rsidRDefault="006A4E78" w:rsidP="00515BFC">
      <w:pPr>
        <w:spacing w:after="0" w:line="480" w:lineRule="auto"/>
        <w:ind w:left="720"/>
        <w:jc w:val="both"/>
        <w:rPr>
          <w:rFonts w:ascii="Book Antiqua" w:eastAsia="Times New Roman" w:hAnsi="Book Antiqua"/>
          <w:sz w:val="24"/>
          <w:szCs w:val="24"/>
          <w:lang w:val="es-PR" w:eastAsia="x-none"/>
        </w:rPr>
      </w:pPr>
      <w:r w:rsidRPr="00D674B9">
        <w:rPr>
          <w:rFonts w:ascii="Book Antiqua" w:eastAsia="Times New Roman" w:hAnsi="Book Antiqua"/>
          <w:sz w:val="24"/>
          <w:szCs w:val="24"/>
          <w:lang w:val="es-PR" w:eastAsia="x-none"/>
        </w:rPr>
        <w:t xml:space="preserve">El Director de Ejecutivo de la AAFAF presidirá el Comité. </w:t>
      </w:r>
    </w:p>
    <w:p w:rsidR="006A4E78" w:rsidRPr="00D674B9" w:rsidRDefault="006A4E78" w:rsidP="00515BFC">
      <w:pPr>
        <w:spacing w:after="0" w:line="480" w:lineRule="auto"/>
        <w:ind w:firstLine="720"/>
        <w:jc w:val="both"/>
        <w:rPr>
          <w:rFonts w:ascii="Book Antiqua" w:eastAsia="Times New Roman" w:hAnsi="Book Antiqua"/>
          <w:sz w:val="24"/>
          <w:szCs w:val="24"/>
          <w:lang w:val="es-PR" w:eastAsia="x-none"/>
        </w:rPr>
      </w:pPr>
      <w:r w:rsidRPr="00D674B9">
        <w:rPr>
          <w:rFonts w:ascii="Book Antiqua" w:eastAsia="Times New Roman" w:hAnsi="Book Antiqua"/>
          <w:sz w:val="24"/>
          <w:szCs w:val="24"/>
          <w:lang w:val="es-PR" w:eastAsia="x-none"/>
        </w:rPr>
        <w:lastRenderedPageBreak/>
        <w:t>El Comité se reunirá, por lo menos, una vez al mes</w:t>
      </w:r>
      <w:r w:rsidR="007D118F" w:rsidRPr="00D674B9">
        <w:rPr>
          <w:rFonts w:ascii="Book Antiqua" w:eastAsia="Times New Roman" w:hAnsi="Book Antiqua"/>
          <w:sz w:val="24"/>
          <w:szCs w:val="24"/>
          <w:lang w:val="es-PR" w:eastAsia="x-none"/>
        </w:rPr>
        <w:t xml:space="preserve">, y cuanto </w:t>
      </w:r>
      <w:r w:rsidR="00A73574" w:rsidRPr="00D674B9">
        <w:rPr>
          <w:rFonts w:ascii="Book Antiqua" w:eastAsia="Times New Roman" w:hAnsi="Book Antiqua"/>
          <w:sz w:val="24"/>
          <w:szCs w:val="24"/>
          <w:lang w:val="es-PR" w:eastAsia="x-none"/>
        </w:rPr>
        <w:t xml:space="preserve">sea necesario de tiempo en tiempo para agilizar los trabajos, </w:t>
      </w:r>
      <w:r w:rsidRPr="00D674B9">
        <w:rPr>
          <w:rFonts w:ascii="Book Antiqua" w:eastAsia="Times New Roman" w:hAnsi="Book Antiqua"/>
          <w:sz w:val="24"/>
          <w:szCs w:val="24"/>
          <w:lang w:val="es-PR" w:eastAsia="x-none"/>
        </w:rPr>
        <w:t xml:space="preserve">en el lugar y la hora que estimen conveniente. Disponiéndose que los miembros del Comité no devengarán salario alguno ni compensación por concepto de dietas por el ejercicio de los deberes y facultades que le impone esta Ley. </w:t>
      </w:r>
      <w:r w:rsidR="0005207E" w:rsidRPr="00D674B9">
        <w:rPr>
          <w:rFonts w:ascii="Book Antiqua" w:eastAsia="Times New Roman" w:hAnsi="Book Antiqua"/>
          <w:sz w:val="24"/>
          <w:szCs w:val="24"/>
          <w:lang w:val="es-PR" w:eastAsia="x-none"/>
        </w:rPr>
        <w:t xml:space="preserve">Disponiéndose </w:t>
      </w:r>
      <w:r w:rsidR="00A73574" w:rsidRPr="00D674B9">
        <w:rPr>
          <w:rFonts w:ascii="Book Antiqua" w:eastAsia="Times New Roman" w:hAnsi="Book Antiqua"/>
          <w:sz w:val="24"/>
          <w:szCs w:val="24"/>
          <w:lang w:val="es-PR" w:eastAsia="x-none"/>
        </w:rPr>
        <w:t>además</w:t>
      </w:r>
      <w:r w:rsidR="0005207E" w:rsidRPr="00D674B9">
        <w:rPr>
          <w:rFonts w:ascii="Book Antiqua" w:eastAsia="Times New Roman" w:hAnsi="Book Antiqua"/>
          <w:sz w:val="24"/>
          <w:szCs w:val="24"/>
          <w:lang w:val="es-PR" w:eastAsia="x-none"/>
        </w:rPr>
        <w:t>,</w:t>
      </w:r>
      <w:r w:rsidR="00A73574" w:rsidRPr="00D674B9">
        <w:rPr>
          <w:rFonts w:ascii="Book Antiqua" w:eastAsia="Times New Roman" w:hAnsi="Book Antiqua"/>
          <w:sz w:val="24"/>
          <w:szCs w:val="24"/>
          <w:lang w:val="es-PR" w:eastAsia="x-none"/>
        </w:rPr>
        <w:t xml:space="preserve"> que nada de lo aquí establecido aplicará </w:t>
      </w:r>
      <w:r w:rsidR="00DE4020">
        <w:rPr>
          <w:rFonts w:ascii="Book Antiqua" w:eastAsia="Times New Roman" w:hAnsi="Book Antiqua"/>
          <w:sz w:val="24"/>
          <w:szCs w:val="24"/>
          <w:lang w:val="es-PR" w:eastAsia="x-none"/>
        </w:rPr>
        <w:t>a bienes inmuebles de la C</w:t>
      </w:r>
      <w:r w:rsidR="00A73574" w:rsidRPr="00D674B9">
        <w:rPr>
          <w:rFonts w:ascii="Book Antiqua" w:eastAsia="Times New Roman" w:hAnsi="Book Antiqua"/>
          <w:sz w:val="24"/>
          <w:szCs w:val="24"/>
          <w:lang w:val="es-PR" w:eastAsia="x-none"/>
        </w:rPr>
        <w:t xml:space="preserve">ompañía </w:t>
      </w:r>
      <w:r w:rsidR="00DE4020">
        <w:rPr>
          <w:rFonts w:ascii="Book Antiqua" w:eastAsia="Times New Roman" w:hAnsi="Book Antiqua"/>
          <w:sz w:val="24"/>
          <w:szCs w:val="24"/>
          <w:lang w:val="es-PR" w:eastAsia="x-none"/>
        </w:rPr>
        <w:t>d</w:t>
      </w:r>
      <w:r w:rsidR="00A73574" w:rsidRPr="00D674B9">
        <w:rPr>
          <w:rFonts w:ascii="Book Antiqua" w:eastAsia="Times New Roman" w:hAnsi="Book Antiqua"/>
          <w:sz w:val="24"/>
          <w:szCs w:val="24"/>
          <w:lang w:val="es-PR" w:eastAsia="x-none"/>
        </w:rPr>
        <w:t>e Fomento Industrial,</w:t>
      </w:r>
      <w:r w:rsidR="009015C7">
        <w:rPr>
          <w:rFonts w:ascii="Book Antiqua" w:eastAsia="Times New Roman" w:hAnsi="Book Antiqua"/>
          <w:sz w:val="24"/>
          <w:szCs w:val="24"/>
          <w:lang w:val="es-PR" w:eastAsia="x-none"/>
        </w:rPr>
        <w:t xml:space="preserve"> el</w:t>
      </w:r>
      <w:r w:rsidR="00A73574" w:rsidRPr="00D674B9">
        <w:rPr>
          <w:rFonts w:ascii="Book Antiqua" w:eastAsia="Times New Roman" w:hAnsi="Book Antiqua"/>
          <w:sz w:val="24"/>
          <w:szCs w:val="24"/>
          <w:lang w:val="es-PR" w:eastAsia="x-none"/>
        </w:rPr>
        <w:t xml:space="preserve"> Banco Gubernamental de Fomento, </w:t>
      </w:r>
      <w:r w:rsidR="009015C7">
        <w:rPr>
          <w:rFonts w:ascii="Book Antiqua" w:eastAsia="Times New Roman" w:hAnsi="Book Antiqua"/>
          <w:sz w:val="24"/>
          <w:szCs w:val="24"/>
          <w:lang w:val="es-PR" w:eastAsia="x-none"/>
        </w:rPr>
        <w:t xml:space="preserve">la </w:t>
      </w:r>
      <w:r w:rsidR="00A73574" w:rsidRPr="00D674B9">
        <w:rPr>
          <w:rFonts w:ascii="Book Antiqua" w:eastAsia="Times New Roman" w:hAnsi="Book Antiqua"/>
          <w:sz w:val="24"/>
          <w:szCs w:val="24"/>
          <w:lang w:val="es-PR" w:eastAsia="x-none"/>
        </w:rPr>
        <w:t xml:space="preserve">Administración de Terrenos, </w:t>
      </w:r>
      <w:r w:rsidR="009015C7">
        <w:rPr>
          <w:rFonts w:ascii="Book Antiqua" w:eastAsia="Times New Roman" w:hAnsi="Book Antiqua"/>
          <w:sz w:val="24"/>
          <w:szCs w:val="24"/>
          <w:lang w:val="es-PR" w:eastAsia="x-none"/>
        </w:rPr>
        <w:t xml:space="preserve">la </w:t>
      </w:r>
      <w:r w:rsidR="00A73574" w:rsidRPr="00D674B9">
        <w:rPr>
          <w:rFonts w:ascii="Book Antiqua" w:eastAsia="Times New Roman" w:hAnsi="Book Antiqua"/>
          <w:sz w:val="24"/>
          <w:szCs w:val="24"/>
          <w:lang w:val="es-PR" w:eastAsia="x-none"/>
        </w:rPr>
        <w:t>Autoridad del Distrito del Centro Convenciones y sus respectivas subsidiarias, en tanto y en cuanto tengan ya establecido a</w:t>
      </w:r>
      <w:r w:rsidR="00DE4020">
        <w:rPr>
          <w:rFonts w:ascii="Book Antiqua" w:eastAsia="Times New Roman" w:hAnsi="Book Antiqua"/>
          <w:sz w:val="24"/>
          <w:szCs w:val="24"/>
          <w:lang w:val="es-PR" w:eastAsia="x-none"/>
        </w:rPr>
        <w:t xml:space="preserve"> la fecha de vigencia  de esta L</w:t>
      </w:r>
      <w:r w:rsidR="00A73574" w:rsidRPr="00D674B9">
        <w:rPr>
          <w:rFonts w:ascii="Book Antiqua" w:eastAsia="Times New Roman" w:hAnsi="Book Antiqua"/>
          <w:sz w:val="24"/>
          <w:szCs w:val="24"/>
          <w:lang w:val="es-PR" w:eastAsia="x-none"/>
        </w:rPr>
        <w:t>ey  un proceso de venta de bienes inmuebles cónsono con este Capítulo.</w:t>
      </w:r>
    </w:p>
    <w:p w:rsidR="006A4E78" w:rsidRPr="00D674B9" w:rsidRDefault="006A4E78" w:rsidP="00515BFC">
      <w:pPr>
        <w:spacing w:after="0" w:line="480" w:lineRule="auto"/>
        <w:ind w:firstLine="720"/>
        <w:rPr>
          <w:rFonts w:ascii="Book Antiqua" w:eastAsia="Times New Roman" w:hAnsi="Book Antiqua"/>
          <w:sz w:val="24"/>
          <w:szCs w:val="24"/>
          <w:lang w:val="es-PR"/>
        </w:rPr>
      </w:pPr>
      <w:r w:rsidRPr="00D674B9">
        <w:rPr>
          <w:rFonts w:ascii="Book Antiqua" w:eastAsia="Times New Roman" w:hAnsi="Book Antiqua"/>
          <w:sz w:val="24"/>
          <w:szCs w:val="24"/>
          <w:lang w:val="es-PR"/>
        </w:rPr>
        <w:t>Artículo 5</w:t>
      </w:r>
      <w:r w:rsidR="007B2C0A" w:rsidRPr="00D674B9">
        <w:rPr>
          <w:rFonts w:ascii="Book Antiqua" w:eastAsia="Times New Roman" w:hAnsi="Book Antiqua"/>
          <w:sz w:val="24"/>
          <w:szCs w:val="24"/>
          <w:lang w:val="es-PR"/>
        </w:rPr>
        <w:t>.04</w:t>
      </w:r>
      <w:r w:rsidRPr="00D674B9">
        <w:rPr>
          <w:rFonts w:ascii="Book Antiqua" w:eastAsia="Times New Roman" w:hAnsi="Book Antiqua"/>
          <w:sz w:val="24"/>
          <w:szCs w:val="24"/>
          <w:lang w:val="es-PR"/>
        </w:rPr>
        <w:t>.-Director Ejecutivo.</w:t>
      </w:r>
    </w:p>
    <w:p w:rsidR="006A4E78" w:rsidRPr="00D674B9" w:rsidRDefault="006A4E78" w:rsidP="00515BFC">
      <w:pPr>
        <w:spacing w:after="0" w:line="480" w:lineRule="auto"/>
        <w:ind w:firstLine="720"/>
        <w:jc w:val="both"/>
        <w:rPr>
          <w:rFonts w:ascii="Book Antiqua" w:eastAsia="Times New Roman" w:hAnsi="Book Antiqua"/>
          <w:sz w:val="24"/>
          <w:szCs w:val="24"/>
          <w:lang w:val="es-PR"/>
        </w:rPr>
      </w:pPr>
      <w:r w:rsidRPr="007F38F6">
        <w:rPr>
          <w:rFonts w:ascii="Book Antiqua" w:eastAsia="Times New Roman" w:hAnsi="Book Antiqua"/>
          <w:sz w:val="24"/>
          <w:szCs w:val="24"/>
          <w:lang w:val="es-PR"/>
        </w:rPr>
        <w:t xml:space="preserve">Constituido el </w:t>
      </w:r>
      <w:r w:rsidRPr="00D674B9">
        <w:rPr>
          <w:rFonts w:ascii="Book Antiqua" w:eastAsia="Times New Roman" w:hAnsi="Book Antiqua"/>
          <w:sz w:val="24"/>
          <w:szCs w:val="24"/>
          <w:lang w:val="es-PR"/>
        </w:rPr>
        <w:t xml:space="preserve">Comité, éste designará un Director Ejecutivo, quien tendrá todos aquellos poderes que le delegue el Comité relacionados con la implantación de la política pública establecida en esta Ley. El Director Ejecutivo recomendará </w:t>
      </w:r>
      <w:r w:rsidR="008E15ED" w:rsidRPr="00D674B9">
        <w:rPr>
          <w:rFonts w:ascii="Book Antiqua" w:eastAsia="Times New Roman" w:hAnsi="Book Antiqua"/>
          <w:sz w:val="24"/>
          <w:szCs w:val="24"/>
          <w:lang w:val="es-PR"/>
        </w:rPr>
        <w:t>al Comité</w:t>
      </w:r>
      <w:r w:rsidRPr="00D674B9">
        <w:rPr>
          <w:rFonts w:ascii="Book Antiqua" w:eastAsia="Times New Roman" w:hAnsi="Book Antiqua"/>
          <w:sz w:val="24"/>
          <w:szCs w:val="24"/>
          <w:lang w:val="es-PR"/>
        </w:rPr>
        <w:t xml:space="preserve"> gestionar traslados </w:t>
      </w:r>
      <w:proofErr w:type="spellStart"/>
      <w:r w:rsidRPr="00D674B9">
        <w:rPr>
          <w:rFonts w:ascii="Book Antiqua" w:eastAsia="Times New Roman" w:hAnsi="Book Antiqua"/>
          <w:sz w:val="24"/>
          <w:szCs w:val="24"/>
          <w:lang w:val="es-PR"/>
        </w:rPr>
        <w:t>interagenciales</w:t>
      </w:r>
      <w:proofErr w:type="spellEnd"/>
      <w:r w:rsidRPr="00D674B9">
        <w:rPr>
          <w:rFonts w:ascii="Book Antiqua" w:eastAsia="Times New Roman" w:hAnsi="Book Antiqua"/>
          <w:sz w:val="24"/>
          <w:szCs w:val="24"/>
          <w:lang w:val="es-PR"/>
        </w:rPr>
        <w:t xml:space="preserve"> para integrar recursos humanos a la consecución de los objetivos de esta Ley, de conformidad con la Ley 8-2017. </w:t>
      </w:r>
      <w:r w:rsidR="00DE4020">
        <w:rPr>
          <w:rFonts w:ascii="Book Antiqua" w:eastAsia="Times New Roman" w:hAnsi="Book Antiqua"/>
          <w:sz w:val="24"/>
          <w:szCs w:val="24"/>
          <w:lang w:val="es-PR"/>
        </w:rPr>
        <w:t xml:space="preserve"> </w:t>
      </w:r>
      <w:r w:rsidRPr="00D674B9">
        <w:rPr>
          <w:rFonts w:ascii="Book Antiqua" w:eastAsia="Times New Roman" w:hAnsi="Book Antiqua"/>
          <w:sz w:val="24"/>
          <w:szCs w:val="24"/>
          <w:lang w:val="es-PR"/>
        </w:rPr>
        <w:t xml:space="preserve">La Oficina del Director Ejecutivo estará ubicada en el lugar que el Comité designe para ello.   </w:t>
      </w:r>
    </w:p>
    <w:p w:rsidR="006A4E78" w:rsidRPr="00D674B9" w:rsidRDefault="006A4E78" w:rsidP="00515BFC">
      <w:pPr>
        <w:spacing w:after="0" w:line="480" w:lineRule="auto"/>
        <w:jc w:val="both"/>
        <w:rPr>
          <w:rFonts w:ascii="Book Antiqua" w:eastAsia="Times New Roman" w:hAnsi="Book Antiqua"/>
          <w:sz w:val="24"/>
          <w:szCs w:val="24"/>
          <w:lang w:val="es-PR"/>
        </w:rPr>
      </w:pPr>
      <w:r w:rsidRPr="00D674B9">
        <w:rPr>
          <w:rFonts w:ascii="Book Antiqua" w:eastAsia="Times New Roman" w:hAnsi="Book Antiqua"/>
          <w:sz w:val="24"/>
          <w:szCs w:val="24"/>
          <w:lang w:val="es-PR"/>
        </w:rPr>
        <w:tab/>
        <w:t xml:space="preserve">Artículo </w:t>
      </w:r>
      <w:r w:rsidR="007B2C0A" w:rsidRPr="00D674B9">
        <w:rPr>
          <w:rFonts w:ascii="Book Antiqua" w:eastAsia="Times New Roman" w:hAnsi="Book Antiqua"/>
          <w:sz w:val="24"/>
          <w:szCs w:val="24"/>
          <w:lang w:val="es-PR"/>
        </w:rPr>
        <w:t>5.05</w:t>
      </w:r>
      <w:r w:rsidRPr="00D674B9">
        <w:rPr>
          <w:rFonts w:ascii="Book Antiqua" w:eastAsia="Times New Roman" w:hAnsi="Book Antiqua"/>
          <w:sz w:val="24"/>
          <w:szCs w:val="24"/>
          <w:lang w:val="es-PR"/>
        </w:rPr>
        <w:t>.-Facultades del Comité.</w:t>
      </w:r>
    </w:p>
    <w:p w:rsidR="006A4E78" w:rsidRPr="00D674B9" w:rsidRDefault="006A4E78" w:rsidP="00515BFC">
      <w:pPr>
        <w:spacing w:after="0" w:line="480" w:lineRule="auto"/>
        <w:ind w:firstLine="720"/>
        <w:jc w:val="both"/>
        <w:rPr>
          <w:rFonts w:ascii="Book Antiqua" w:eastAsia="Times New Roman" w:hAnsi="Book Antiqua"/>
          <w:sz w:val="24"/>
          <w:szCs w:val="24"/>
          <w:lang w:val="es-PR" w:eastAsia="x-none"/>
        </w:rPr>
      </w:pPr>
      <w:r w:rsidRPr="00D674B9">
        <w:rPr>
          <w:rFonts w:ascii="Book Antiqua" w:eastAsia="Times New Roman" w:hAnsi="Book Antiqua"/>
          <w:sz w:val="24"/>
          <w:szCs w:val="24"/>
          <w:lang w:val="es-PR" w:eastAsia="x-none"/>
        </w:rPr>
        <w:t>El Comité tendrá las siguientes facultades:</w:t>
      </w:r>
    </w:p>
    <w:p w:rsidR="006A4E78" w:rsidRPr="00D674B9" w:rsidRDefault="006A4E78" w:rsidP="008C35C7">
      <w:pPr>
        <w:pStyle w:val="ListParagraph"/>
        <w:widowControl/>
        <w:numPr>
          <w:ilvl w:val="0"/>
          <w:numId w:val="45"/>
        </w:numPr>
        <w:tabs>
          <w:tab w:val="left" w:pos="1800"/>
        </w:tabs>
        <w:spacing w:line="480" w:lineRule="auto"/>
        <w:ind w:left="1440" w:hanging="720"/>
        <w:jc w:val="both"/>
        <w:rPr>
          <w:rFonts w:ascii="Book Antiqua" w:eastAsia="Times New Roman" w:hAnsi="Book Antiqua"/>
          <w:color w:val="000000"/>
          <w:sz w:val="24"/>
          <w:szCs w:val="24"/>
          <w:lang w:eastAsia="x-none"/>
        </w:rPr>
      </w:pPr>
      <w:bookmarkStart w:id="5" w:name="{2D86B}"/>
      <w:bookmarkEnd w:id="5"/>
      <w:r w:rsidRPr="00D674B9">
        <w:rPr>
          <w:rFonts w:ascii="Book Antiqua" w:eastAsia="Times New Roman" w:hAnsi="Book Antiqua"/>
          <w:color w:val="000000"/>
          <w:sz w:val="24"/>
          <w:szCs w:val="24"/>
          <w:lang w:eastAsia="x-none"/>
        </w:rPr>
        <w:t xml:space="preserve">Aprobar las reglas, reglamentos, cartas circulares y normas que sean necesarias para el ejercicio de sus funciones y deberes. </w:t>
      </w:r>
      <w:bookmarkStart w:id="6" w:name="{2D86C}"/>
      <w:bookmarkEnd w:id="6"/>
    </w:p>
    <w:p w:rsidR="006A4E78" w:rsidRPr="00D674B9" w:rsidRDefault="006A4E78" w:rsidP="008C35C7">
      <w:pPr>
        <w:pStyle w:val="ListParagraph"/>
        <w:widowControl/>
        <w:numPr>
          <w:ilvl w:val="0"/>
          <w:numId w:val="45"/>
        </w:numPr>
        <w:spacing w:line="480" w:lineRule="auto"/>
        <w:ind w:left="1440" w:hanging="720"/>
        <w:jc w:val="both"/>
        <w:rPr>
          <w:rFonts w:ascii="Book Antiqua" w:eastAsia="Times New Roman" w:hAnsi="Book Antiqua"/>
          <w:color w:val="000000"/>
          <w:sz w:val="24"/>
          <w:szCs w:val="24"/>
          <w:lang w:eastAsia="x-none"/>
        </w:rPr>
      </w:pPr>
      <w:r w:rsidRPr="00D674B9">
        <w:rPr>
          <w:rFonts w:ascii="Book Antiqua" w:eastAsia="Times New Roman" w:hAnsi="Book Antiqua"/>
          <w:color w:val="000000"/>
          <w:sz w:val="24"/>
          <w:szCs w:val="24"/>
          <w:lang w:eastAsia="x-none"/>
        </w:rPr>
        <w:t>Adoptar un sello oficial y alterar el mismo a su conveniencia</w:t>
      </w:r>
      <w:bookmarkStart w:id="7" w:name="{2D86D}"/>
      <w:bookmarkEnd w:id="7"/>
      <w:r w:rsidRPr="00D674B9">
        <w:rPr>
          <w:rFonts w:ascii="Book Antiqua" w:eastAsia="Times New Roman" w:hAnsi="Book Antiqua"/>
          <w:color w:val="000000"/>
          <w:sz w:val="24"/>
          <w:szCs w:val="24"/>
          <w:lang w:eastAsia="x-none"/>
        </w:rPr>
        <w:t>.</w:t>
      </w:r>
    </w:p>
    <w:p w:rsidR="006A4E78" w:rsidRPr="00D674B9" w:rsidRDefault="006A4E78" w:rsidP="008C35C7">
      <w:pPr>
        <w:pStyle w:val="ListParagraph"/>
        <w:widowControl/>
        <w:numPr>
          <w:ilvl w:val="0"/>
          <w:numId w:val="45"/>
        </w:numPr>
        <w:spacing w:line="480" w:lineRule="auto"/>
        <w:ind w:left="1440" w:hanging="720"/>
        <w:jc w:val="both"/>
        <w:rPr>
          <w:rFonts w:ascii="Book Antiqua" w:eastAsia="Times New Roman" w:hAnsi="Book Antiqua"/>
          <w:color w:val="000000"/>
          <w:sz w:val="24"/>
          <w:szCs w:val="24"/>
          <w:lang w:eastAsia="x-none"/>
        </w:rPr>
      </w:pPr>
      <w:r w:rsidRPr="00D674B9">
        <w:rPr>
          <w:rFonts w:ascii="Book Antiqua" w:eastAsia="Times New Roman" w:hAnsi="Book Antiqua"/>
          <w:color w:val="000000"/>
          <w:sz w:val="24"/>
          <w:szCs w:val="24"/>
          <w:lang w:eastAsia="x-none"/>
        </w:rPr>
        <w:lastRenderedPageBreak/>
        <w:t>Demandar y ser demandado bajo su propio nombre</w:t>
      </w:r>
      <w:bookmarkStart w:id="8" w:name="{2D86F}"/>
      <w:bookmarkEnd w:id="8"/>
      <w:r w:rsidRPr="00D674B9">
        <w:rPr>
          <w:rFonts w:ascii="Book Antiqua" w:eastAsia="Times New Roman" w:hAnsi="Book Antiqua"/>
          <w:color w:val="000000"/>
          <w:sz w:val="24"/>
          <w:szCs w:val="24"/>
          <w:lang w:eastAsia="x-none"/>
        </w:rPr>
        <w:t>.</w:t>
      </w:r>
    </w:p>
    <w:p w:rsidR="006A4E78" w:rsidRPr="00D674B9" w:rsidRDefault="006A4E78" w:rsidP="008C35C7">
      <w:pPr>
        <w:pStyle w:val="ListParagraph"/>
        <w:widowControl/>
        <w:numPr>
          <w:ilvl w:val="0"/>
          <w:numId w:val="45"/>
        </w:numPr>
        <w:spacing w:line="480" w:lineRule="auto"/>
        <w:ind w:left="1440" w:hanging="720"/>
        <w:jc w:val="both"/>
        <w:rPr>
          <w:rFonts w:ascii="Book Antiqua" w:eastAsia="Times New Roman" w:hAnsi="Book Antiqua"/>
          <w:color w:val="000000"/>
          <w:sz w:val="24"/>
          <w:szCs w:val="24"/>
          <w:lang w:eastAsia="x-none"/>
        </w:rPr>
      </w:pPr>
      <w:r w:rsidRPr="00D674B9">
        <w:rPr>
          <w:rFonts w:ascii="Book Antiqua" w:eastAsia="Times New Roman" w:hAnsi="Book Antiqua"/>
          <w:color w:val="000000"/>
          <w:sz w:val="24"/>
          <w:szCs w:val="24"/>
          <w:lang w:eastAsia="x-none"/>
        </w:rPr>
        <w:t>Negociar, otorgar contratos, tramitar la disposición de propiedad inmueble de la Rama Ejecutiva del Gobierno de Puerto Rico y todos aquellos otros instrumentos y acuerdos con cualquier persona natural o jurídica necesarios o convenientes para ejercer los poderes y funciones conferidas en esta Le</w:t>
      </w:r>
      <w:bookmarkStart w:id="9" w:name="{2D871}"/>
      <w:bookmarkEnd w:id="9"/>
      <w:r w:rsidRPr="00D674B9">
        <w:rPr>
          <w:rFonts w:ascii="Book Antiqua" w:eastAsia="Times New Roman" w:hAnsi="Book Antiqua"/>
          <w:color w:val="000000"/>
          <w:sz w:val="24"/>
          <w:szCs w:val="24"/>
          <w:lang w:eastAsia="x-none"/>
        </w:rPr>
        <w:t>y.</w:t>
      </w:r>
    </w:p>
    <w:p w:rsidR="006A4E78" w:rsidRPr="00D674B9" w:rsidRDefault="006A4E78" w:rsidP="008C35C7">
      <w:pPr>
        <w:pStyle w:val="ListParagraph"/>
        <w:widowControl/>
        <w:numPr>
          <w:ilvl w:val="0"/>
          <w:numId w:val="45"/>
        </w:numPr>
        <w:spacing w:line="480" w:lineRule="auto"/>
        <w:ind w:left="1440" w:hanging="720"/>
        <w:jc w:val="both"/>
        <w:rPr>
          <w:rFonts w:ascii="Book Antiqua" w:eastAsia="Times New Roman" w:hAnsi="Book Antiqua"/>
          <w:color w:val="000000"/>
          <w:sz w:val="24"/>
          <w:szCs w:val="24"/>
          <w:lang w:eastAsia="x-none"/>
        </w:rPr>
      </w:pPr>
      <w:r w:rsidRPr="00D674B9">
        <w:rPr>
          <w:rFonts w:ascii="Book Antiqua" w:eastAsia="Times New Roman" w:hAnsi="Book Antiqua"/>
          <w:color w:val="000000"/>
          <w:sz w:val="24"/>
          <w:szCs w:val="24"/>
          <w:lang w:eastAsia="x-none"/>
        </w:rPr>
        <w:t>Entablar cualquier acción judicial para proteger o poner en vigor la política pública establecida en esta Ley</w:t>
      </w:r>
      <w:bookmarkStart w:id="10" w:name="{2D872}"/>
      <w:bookmarkEnd w:id="10"/>
      <w:r w:rsidRPr="00D674B9">
        <w:rPr>
          <w:rFonts w:ascii="Book Antiqua" w:eastAsia="Times New Roman" w:hAnsi="Book Antiqua"/>
          <w:color w:val="000000"/>
          <w:sz w:val="24"/>
          <w:szCs w:val="24"/>
          <w:lang w:eastAsia="x-none"/>
        </w:rPr>
        <w:t>.</w:t>
      </w:r>
    </w:p>
    <w:p w:rsidR="006A4E78" w:rsidRPr="00D674B9" w:rsidRDefault="006A4E78" w:rsidP="008C35C7">
      <w:pPr>
        <w:pStyle w:val="ListParagraph"/>
        <w:widowControl/>
        <w:numPr>
          <w:ilvl w:val="0"/>
          <w:numId w:val="45"/>
        </w:numPr>
        <w:spacing w:line="480" w:lineRule="auto"/>
        <w:ind w:left="1440" w:hanging="720"/>
        <w:jc w:val="both"/>
        <w:rPr>
          <w:rFonts w:ascii="Book Antiqua" w:eastAsia="Times New Roman" w:hAnsi="Book Antiqua"/>
          <w:color w:val="000000"/>
          <w:sz w:val="24"/>
          <w:szCs w:val="24"/>
          <w:lang w:eastAsia="x-none"/>
        </w:rPr>
      </w:pPr>
      <w:r w:rsidRPr="00D674B9">
        <w:rPr>
          <w:rFonts w:ascii="Book Antiqua" w:eastAsia="Times New Roman" w:hAnsi="Book Antiqua"/>
          <w:color w:val="000000"/>
          <w:sz w:val="24"/>
          <w:szCs w:val="24"/>
          <w:lang w:eastAsia="x-none"/>
        </w:rPr>
        <w:t xml:space="preserve">Nombrar aquellos oficiales, agentes y empleados que sean necesarios para el adecuado cumplimiento de los fines y propósitos para los cuales se ha creado y para fijar sus poderes, facultades y deberes y los términos y condiciones de trabajo que establece esta Ley. Disponiéndose que los nombramientos deberán realizarse de conformidad con lo dispuesto en la Ley 8-2017. </w:t>
      </w:r>
    </w:p>
    <w:p w:rsidR="006A4E78" w:rsidRPr="00D674B9" w:rsidRDefault="006A4E78" w:rsidP="008C35C7">
      <w:pPr>
        <w:pStyle w:val="ListParagraph"/>
        <w:widowControl/>
        <w:numPr>
          <w:ilvl w:val="0"/>
          <w:numId w:val="45"/>
        </w:numPr>
        <w:spacing w:line="480" w:lineRule="auto"/>
        <w:ind w:left="1440" w:hanging="720"/>
        <w:jc w:val="both"/>
        <w:rPr>
          <w:rFonts w:ascii="Book Antiqua" w:eastAsia="Times New Roman" w:hAnsi="Book Antiqua"/>
          <w:color w:val="000000"/>
          <w:sz w:val="24"/>
          <w:szCs w:val="24"/>
          <w:lang w:eastAsia="x-none"/>
        </w:rPr>
      </w:pPr>
      <w:r w:rsidRPr="00D674B9">
        <w:rPr>
          <w:rFonts w:ascii="Book Antiqua" w:eastAsia="Times New Roman" w:hAnsi="Book Antiqua"/>
          <w:color w:val="000000"/>
          <w:sz w:val="24"/>
          <w:szCs w:val="24"/>
          <w:lang w:eastAsia="x-none"/>
        </w:rPr>
        <w:t>Contratar para llevar a cabo las subastas públicas a viva voz</w:t>
      </w:r>
      <w:r w:rsidR="0005207E" w:rsidRPr="00D674B9">
        <w:rPr>
          <w:rFonts w:ascii="Book Antiqua" w:eastAsia="Times New Roman" w:hAnsi="Book Antiqua"/>
          <w:color w:val="000000"/>
          <w:sz w:val="24"/>
          <w:szCs w:val="24"/>
          <w:lang w:eastAsia="x-none"/>
        </w:rPr>
        <w:t>, conforme a las disposiciones de este Capítulo y los reglamentos a esos fines.</w:t>
      </w:r>
    </w:p>
    <w:p w:rsidR="003A5972" w:rsidRPr="00D674B9" w:rsidRDefault="003A5972" w:rsidP="008C35C7">
      <w:pPr>
        <w:pStyle w:val="ListParagraph"/>
        <w:widowControl/>
        <w:numPr>
          <w:ilvl w:val="0"/>
          <w:numId w:val="45"/>
        </w:numPr>
        <w:spacing w:line="480" w:lineRule="auto"/>
        <w:ind w:left="1440" w:hanging="720"/>
        <w:jc w:val="both"/>
        <w:rPr>
          <w:rFonts w:ascii="Book Antiqua" w:eastAsia="Times New Roman" w:hAnsi="Book Antiqua"/>
          <w:color w:val="000000"/>
          <w:sz w:val="24"/>
          <w:szCs w:val="24"/>
          <w:lang w:eastAsia="x-none"/>
        </w:rPr>
      </w:pPr>
      <w:r w:rsidRPr="00D674B9">
        <w:rPr>
          <w:rFonts w:ascii="Book Antiqua" w:eastAsia="Times New Roman" w:hAnsi="Book Antiqua"/>
          <w:color w:val="000000"/>
          <w:sz w:val="24"/>
          <w:szCs w:val="24"/>
          <w:lang w:eastAsia="x-none"/>
        </w:rPr>
        <w:t xml:space="preserve">Crear fideicomisos de inversión en bienes raíces de naturaleza similar a los fideicomisos definidos en la </w:t>
      </w:r>
      <w:r w:rsidR="00DE4020">
        <w:rPr>
          <w:rFonts w:ascii="Book Antiqua" w:eastAsia="Times New Roman" w:hAnsi="Book Antiqua"/>
          <w:color w:val="000000"/>
          <w:sz w:val="24"/>
          <w:szCs w:val="24"/>
          <w:lang w:eastAsia="x-none"/>
        </w:rPr>
        <w:t>S</w:t>
      </w:r>
      <w:r w:rsidRPr="00D674B9">
        <w:rPr>
          <w:rFonts w:ascii="Book Antiqua" w:eastAsia="Times New Roman" w:hAnsi="Book Antiqua"/>
          <w:color w:val="000000"/>
          <w:sz w:val="24"/>
          <w:szCs w:val="24"/>
          <w:lang w:eastAsia="x-none"/>
        </w:rPr>
        <w:t xml:space="preserve">ección 1082.01(a) de la Ley 1-2011, según enmendada, conocida como </w:t>
      </w:r>
      <w:r w:rsidR="00FD7284">
        <w:rPr>
          <w:rFonts w:ascii="Book Antiqua" w:eastAsia="Times New Roman" w:hAnsi="Book Antiqua"/>
          <w:color w:val="000000"/>
          <w:sz w:val="24"/>
          <w:szCs w:val="24"/>
          <w:lang w:eastAsia="x-none"/>
        </w:rPr>
        <w:t>“</w:t>
      </w:r>
      <w:r w:rsidRPr="00D674B9">
        <w:rPr>
          <w:rFonts w:ascii="Book Antiqua" w:eastAsia="Times New Roman" w:hAnsi="Book Antiqua"/>
          <w:color w:val="000000"/>
          <w:sz w:val="24"/>
          <w:szCs w:val="24"/>
          <w:lang w:eastAsia="x-none"/>
        </w:rPr>
        <w:t>Código de Rentas Internas para un Nuevo Puerto Rico</w:t>
      </w:r>
      <w:r w:rsidR="00FD7284">
        <w:rPr>
          <w:rFonts w:ascii="Book Antiqua" w:eastAsia="Times New Roman" w:hAnsi="Book Antiqua"/>
          <w:color w:val="000000"/>
          <w:sz w:val="24"/>
          <w:szCs w:val="24"/>
          <w:lang w:eastAsia="x-none"/>
        </w:rPr>
        <w:t>”</w:t>
      </w:r>
      <w:r w:rsidRPr="00D674B9">
        <w:rPr>
          <w:rFonts w:ascii="Book Antiqua" w:eastAsia="Times New Roman" w:hAnsi="Book Antiqua"/>
          <w:color w:val="000000"/>
          <w:sz w:val="24"/>
          <w:szCs w:val="24"/>
          <w:lang w:eastAsia="x-none"/>
        </w:rPr>
        <w:t>.</w:t>
      </w:r>
    </w:p>
    <w:p w:rsidR="003A5972" w:rsidRPr="00D674B9" w:rsidRDefault="00A73574" w:rsidP="008C35C7">
      <w:pPr>
        <w:pStyle w:val="ListParagraph"/>
        <w:numPr>
          <w:ilvl w:val="0"/>
          <w:numId w:val="45"/>
        </w:numPr>
        <w:spacing w:line="480" w:lineRule="auto"/>
        <w:ind w:left="1440" w:hanging="720"/>
        <w:jc w:val="both"/>
        <w:rPr>
          <w:rFonts w:ascii="Book Antiqua" w:eastAsia="Times New Roman" w:hAnsi="Book Antiqua"/>
          <w:color w:val="000000"/>
          <w:sz w:val="24"/>
          <w:szCs w:val="24"/>
          <w:lang w:eastAsia="x-none"/>
        </w:rPr>
      </w:pPr>
      <w:r w:rsidRPr="00D674B9">
        <w:rPr>
          <w:rFonts w:ascii="Book Antiqua" w:eastAsia="Times New Roman" w:hAnsi="Book Antiqua"/>
          <w:color w:val="000000"/>
          <w:sz w:val="24"/>
          <w:szCs w:val="24"/>
          <w:lang w:eastAsia="x-none"/>
        </w:rPr>
        <w:t xml:space="preserve"> Aportar </w:t>
      </w:r>
      <w:r w:rsidR="003A5972" w:rsidRPr="00D674B9">
        <w:rPr>
          <w:rFonts w:ascii="Book Antiqua" w:eastAsia="Times New Roman" w:hAnsi="Book Antiqua"/>
          <w:color w:val="000000"/>
          <w:sz w:val="24"/>
          <w:szCs w:val="24"/>
          <w:lang w:eastAsia="x-none"/>
        </w:rPr>
        <w:t xml:space="preserve">bienes inmuebles a cualquier fideicomiso de inversión en bienes </w:t>
      </w:r>
      <w:proofErr w:type="gramStart"/>
      <w:r w:rsidR="003A5972" w:rsidRPr="00D674B9">
        <w:rPr>
          <w:rFonts w:ascii="Book Antiqua" w:eastAsia="Times New Roman" w:hAnsi="Book Antiqua"/>
          <w:color w:val="000000"/>
          <w:sz w:val="24"/>
          <w:szCs w:val="24"/>
          <w:lang w:eastAsia="x-none"/>
        </w:rPr>
        <w:t>raíces creado</w:t>
      </w:r>
      <w:proofErr w:type="gramEnd"/>
      <w:r w:rsidR="003A5972" w:rsidRPr="00D674B9">
        <w:rPr>
          <w:rFonts w:ascii="Book Antiqua" w:eastAsia="Times New Roman" w:hAnsi="Book Antiqua"/>
          <w:color w:val="000000"/>
          <w:sz w:val="24"/>
          <w:szCs w:val="24"/>
          <w:lang w:eastAsia="x-none"/>
        </w:rPr>
        <w:t xml:space="preserve"> a tenor con el Artículo 5.05</w:t>
      </w:r>
      <w:r w:rsidRPr="00D674B9">
        <w:rPr>
          <w:rFonts w:ascii="Book Antiqua" w:eastAsia="Times New Roman" w:hAnsi="Book Antiqua"/>
          <w:color w:val="000000"/>
          <w:sz w:val="24"/>
          <w:szCs w:val="24"/>
          <w:lang w:eastAsia="x-none"/>
        </w:rPr>
        <w:t xml:space="preserve"> </w:t>
      </w:r>
      <w:r w:rsidR="003A5972" w:rsidRPr="00D674B9">
        <w:rPr>
          <w:rFonts w:ascii="Book Antiqua" w:eastAsia="Times New Roman" w:hAnsi="Book Antiqua"/>
          <w:color w:val="000000"/>
          <w:sz w:val="24"/>
          <w:szCs w:val="24"/>
          <w:lang w:eastAsia="x-none"/>
        </w:rPr>
        <w:t>(h) de esta Ley.</w:t>
      </w:r>
      <w:r w:rsidR="001E5481" w:rsidRPr="00D674B9">
        <w:rPr>
          <w:rFonts w:ascii="Book Antiqua" w:eastAsia="Times New Roman" w:hAnsi="Book Antiqua"/>
          <w:color w:val="000000"/>
          <w:sz w:val="24"/>
          <w:szCs w:val="24"/>
          <w:lang w:eastAsia="x-none"/>
        </w:rPr>
        <w:t xml:space="preserve"> La empresa que </w:t>
      </w:r>
      <w:r w:rsidR="001E5481" w:rsidRPr="00D674B9">
        <w:rPr>
          <w:rFonts w:ascii="Book Antiqua" w:eastAsia="Times New Roman" w:hAnsi="Book Antiqua"/>
          <w:color w:val="000000"/>
          <w:sz w:val="24"/>
          <w:szCs w:val="24"/>
          <w:lang w:eastAsia="x-none"/>
        </w:rPr>
        <w:lastRenderedPageBreak/>
        <w:t xml:space="preserve">aporte conforme a este inciso el Gobierno </w:t>
      </w:r>
      <w:r w:rsidR="002D02C2" w:rsidRPr="00D674B9">
        <w:rPr>
          <w:rFonts w:ascii="Book Antiqua" w:eastAsia="Times New Roman" w:hAnsi="Book Antiqua"/>
          <w:color w:val="000000"/>
          <w:sz w:val="24"/>
          <w:szCs w:val="24"/>
          <w:lang w:eastAsia="x-none"/>
        </w:rPr>
        <w:t>tendrá participación en el desarrollo que realice.</w:t>
      </w:r>
    </w:p>
    <w:p w:rsidR="006A4E78" w:rsidRPr="00D674B9" w:rsidRDefault="006A4E78" w:rsidP="00515BFC">
      <w:pPr>
        <w:spacing w:after="0" w:line="480" w:lineRule="auto"/>
        <w:jc w:val="both"/>
        <w:rPr>
          <w:rFonts w:ascii="Book Antiqua" w:eastAsia="Times New Roman" w:hAnsi="Book Antiqua"/>
          <w:color w:val="000000"/>
          <w:sz w:val="24"/>
          <w:szCs w:val="24"/>
          <w:lang w:val="es-PR" w:eastAsia="x-none"/>
        </w:rPr>
      </w:pPr>
      <w:bookmarkStart w:id="11" w:name="{2D873}"/>
      <w:bookmarkEnd w:id="11"/>
      <w:r w:rsidRPr="00D674B9">
        <w:rPr>
          <w:rFonts w:ascii="Book Antiqua" w:eastAsia="Times New Roman" w:hAnsi="Book Antiqua"/>
          <w:color w:val="000000"/>
          <w:sz w:val="24"/>
          <w:szCs w:val="24"/>
          <w:lang w:val="es-PR" w:eastAsia="x-none"/>
        </w:rPr>
        <w:tab/>
      </w:r>
      <w:r w:rsidR="007B2C0A" w:rsidRPr="00D674B9">
        <w:rPr>
          <w:rFonts w:ascii="Book Antiqua" w:eastAsia="Times New Roman" w:hAnsi="Book Antiqua"/>
          <w:color w:val="000000"/>
          <w:sz w:val="24"/>
          <w:szCs w:val="24"/>
          <w:lang w:val="es-PR" w:eastAsia="x-none"/>
        </w:rPr>
        <w:t>Artículo 5.06</w:t>
      </w:r>
      <w:r w:rsidRPr="00D674B9">
        <w:rPr>
          <w:rFonts w:ascii="Book Antiqua" w:eastAsia="Times New Roman" w:hAnsi="Book Antiqua"/>
          <w:color w:val="000000"/>
          <w:sz w:val="24"/>
          <w:szCs w:val="24"/>
          <w:lang w:val="es-PR" w:eastAsia="x-none"/>
        </w:rPr>
        <w:t>.-Deberes y Obligaciones del Comité.</w:t>
      </w:r>
    </w:p>
    <w:p w:rsidR="006A4E78" w:rsidRPr="00D674B9" w:rsidRDefault="006A4E78" w:rsidP="00515BFC">
      <w:pPr>
        <w:spacing w:after="0" w:line="480" w:lineRule="auto"/>
        <w:ind w:firstLine="720"/>
        <w:jc w:val="both"/>
        <w:rPr>
          <w:rFonts w:ascii="Book Antiqua" w:eastAsia="Times New Roman" w:hAnsi="Book Antiqua"/>
          <w:color w:val="000000"/>
          <w:sz w:val="24"/>
          <w:szCs w:val="24"/>
          <w:lang w:val="es-PR" w:eastAsia="x-none"/>
        </w:rPr>
      </w:pPr>
      <w:r w:rsidRPr="00D674B9">
        <w:rPr>
          <w:rFonts w:ascii="Book Antiqua" w:eastAsia="Times New Roman" w:hAnsi="Book Antiqua"/>
          <w:color w:val="000000"/>
          <w:sz w:val="24"/>
          <w:szCs w:val="24"/>
          <w:lang w:val="es-PR" w:eastAsia="x-none"/>
        </w:rPr>
        <w:t>Con el fin de ejecutar la política pública aquí establecida, el Comité tendrá los siguientes deberes:</w:t>
      </w:r>
    </w:p>
    <w:p w:rsidR="006A4E78" w:rsidRPr="00D674B9" w:rsidRDefault="006A4E78" w:rsidP="008C35C7">
      <w:pPr>
        <w:numPr>
          <w:ilvl w:val="0"/>
          <w:numId w:val="44"/>
        </w:numPr>
        <w:spacing w:after="0" w:line="480" w:lineRule="auto"/>
        <w:ind w:left="1440" w:hanging="720"/>
        <w:jc w:val="both"/>
        <w:rPr>
          <w:rFonts w:ascii="Book Antiqua" w:eastAsia="Times New Roman" w:hAnsi="Book Antiqua"/>
          <w:color w:val="000000"/>
          <w:sz w:val="24"/>
          <w:szCs w:val="24"/>
          <w:lang w:val="es-PR" w:eastAsia="x-none"/>
        </w:rPr>
      </w:pPr>
      <w:r w:rsidRPr="00D674B9">
        <w:rPr>
          <w:rFonts w:ascii="Book Antiqua" w:eastAsia="Times New Roman" w:hAnsi="Book Antiqua"/>
          <w:color w:val="000000"/>
          <w:sz w:val="24"/>
          <w:szCs w:val="24"/>
          <w:lang w:val="es-PR" w:eastAsia="x-none"/>
        </w:rPr>
        <w:t>Deberá establecer mediante reglamento un procedimiento uniforme, eficiente y efectivo para la disposición</w:t>
      </w:r>
      <w:r w:rsidR="001F6AC3" w:rsidRPr="00D674B9">
        <w:rPr>
          <w:rFonts w:ascii="Book Antiqua" w:eastAsia="Times New Roman" w:hAnsi="Book Antiqua"/>
          <w:color w:val="000000"/>
          <w:sz w:val="24"/>
          <w:szCs w:val="24"/>
          <w:lang w:val="es-PR" w:eastAsia="x-none"/>
        </w:rPr>
        <w:t xml:space="preserve"> y transferencias</w:t>
      </w:r>
      <w:r w:rsidRPr="00D674B9">
        <w:rPr>
          <w:rFonts w:ascii="Book Antiqua" w:eastAsia="Times New Roman" w:hAnsi="Book Antiqua"/>
          <w:color w:val="000000"/>
          <w:sz w:val="24"/>
          <w:szCs w:val="24"/>
          <w:lang w:val="es-PR" w:eastAsia="x-none"/>
        </w:rPr>
        <w:t xml:space="preserve"> de los bienes inmuebles de la Rama Ejecutiva del Gobierno de Puerto Rico, ya sea mediante subasta pública a viva voz, subasta pública en sobre sellado o mediante venta directa. Dicho procedimiento deberá proveer un sistema justo de competencia que garantice el interés público. El Comité deberá disponer claramente cuándo se podrá hacer una venta directa.      </w:t>
      </w:r>
    </w:p>
    <w:p w:rsidR="006A4E78" w:rsidRPr="00D674B9" w:rsidRDefault="006A4E78" w:rsidP="008C35C7">
      <w:pPr>
        <w:numPr>
          <w:ilvl w:val="0"/>
          <w:numId w:val="44"/>
        </w:numPr>
        <w:spacing w:after="0" w:line="480" w:lineRule="auto"/>
        <w:ind w:left="1440" w:hanging="720"/>
        <w:jc w:val="both"/>
        <w:rPr>
          <w:rFonts w:ascii="Book Antiqua" w:eastAsia="Times New Roman" w:hAnsi="Book Antiqua"/>
          <w:color w:val="000000"/>
          <w:sz w:val="24"/>
          <w:szCs w:val="24"/>
          <w:lang w:val="es-PR" w:eastAsia="x-none"/>
        </w:rPr>
      </w:pPr>
      <w:r w:rsidRPr="00D674B9">
        <w:rPr>
          <w:rFonts w:ascii="Book Antiqua" w:eastAsia="Times New Roman" w:hAnsi="Book Antiqua"/>
          <w:color w:val="000000"/>
          <w:sz w:val="24"/>
          <w:szCs w:val="24"/>
          <w:lang w:val="es-PR" w:eastAsia="x-none"/>
        </w:rPr>
        <w:t>Deberá coordinar</w:t>
      </w:r>
      <w:r w:rsidR="00BB34C5" w:rsidRPr="00D674B9">
        <w:rPr>
          <w:rFonts w:ascii="Book Antiqua" w:eastAsia="Times New Roman" w:hAnsi="Book Antiqua"/>
          <w:color w:val="000000"/>
          <w:sz w:val="24"/>
          <w:szCs w:val="24"/>
          <w:lang w:val="es-PR" w:eastAsia="x-none"/>
        </w:rPr>
        <w:t>,</w:t>
      </w:r>
      <w:r w:rsidRPr="00D674B9">
        <w:rPr>
          <w:rFonts w:ascii="Book Antiqua" w:eastAsia="Times New Roman" w:hAnsi="Book Antiqua"/>
          <w:color w:val="000000"/>
          <w:sz w:val="24"/>
          <w:szCs w:val="24"/>
          <w:lang w:val="es-PR" w:eastAsia="x-none"/>
        </w:rPr>
        <w:t xml:space="preserve"> junto con la Junta Revisora de Propiedad Inmueble creada en virtud de la Ley 235-2014, </w:t>
      </w:r>
      <w:r w:rsidR="00BB34C5" w:rsidRPr="00D674B9">
        <w:rPr>
          <w:rFonts w:ascii="Book Antiqua" w:eastAsia="Times New Roman" w:hAnsi="Book Antiqua"/>
          <w:color w:val="000000"/>
          <w:sz w:val="24"/>
          <w:szCs w:val="24"/>
          <w:lang w:val="es-PR" w:eastAsia="x-none"/>
        </w:rPr>
        <w:t xml:space="preserve">la preparación y/o actualización de </w:t>
      </w:r>
      <w:r w:rsidRPr="00D674B9">
        <w:rPr>
          <w:rFonts w:ascii="Book Antiqua" w:eastAsia="Times New Roman" w:hAnsi="Book Antiqua"/>
          <w:color w:val="000000"/>
          <w:sz w:val="24"/>
          <w:szCs w:val="24"/>
          <w:lang w:val="es-PR" w:eastAsia="x-none"/>
        </w:rPr>
        <w:t xml:space="preserve">un inventario oficial de todas las propiedades inmuebles de todas las agencias, dependencias, </w:t>
      </w:r>
      <w:proofErr w:type="spellStart"/>
      <w:r w:rsidRPr="00D674B9">
        <w:rPr>
          <w:rFonts w:ascii="Book Antiqua" w:eastAsia="Times New Roman" w:hAnsi="Book Antiqua"/>
          <w:color w:val="000000"/>
          <w:sz w:val="24"/>
          <w:szCs w:val="24"/>
          <w:lang w:val="es-PR" w:eastAsia="x-none"/>
        </w:rPr>
        <w:t>instrumentalidades</w:t>
      </w:r>
      <w:proofErr w:type="spellEnd"/>
      <w:r w:rsidRPr="00D674B9">
        <w:rPr>
          <w:rFonts w:ascii="Book Antiqua" w:eastAsia="Times New Roman" w:hAnsi="Book Antiqua"/>
          <w:color w:val="000000"/>
          <w:sz w:val="24"/>
          <w:szCs w:val="24"/>
          <w:lang w:val="es-PR" w:eastAsia="x-none"/>
        </w:rPr>
        <w:t>, y corporaciones públicas de la Rama Ejecutiva del Gobierno de Puerto Rico</w:t>
      </w:r>
      <w:r w:rsidR="00E3192E" w:rsidRPr="00D674B9">
        <w:rPr>
          <w:rFonts w:ascii="Book Antiqua" w:eastAsia="Times New Roman" w:hAnsi="Book Antiqua"/>
          <w:color w:val="000000"/>
          <w:sz w:val="24"/>
          <w:szCs w:val="24"/>
          <w:lang w:val="es-PR" w:eastAsia="x-none"/>
        </w:rPr>
        <w:t>, excluyendo las propiedades de la Universidad de Puerto Rico</w:t>
      </w:r>
      <w:r w:rsidRPr="00D674B9">
        <w:rPr>
          <w:rFonts w:ascii="Book Antiqua" w:eastAsia="Times New Roman" w:hAnsi="Book Antiqua"/>
          <w:color w:val="000000"/>
          <w:sz w:val="24"/>
          <w:szCs w:val="24"/>
          <w:lang w:val="es-PR" w:eastAsia="x-none"/>
        </w:rPr>
        <w:t xml:space="preserve">. </w:t>
      </w:r>
    </w:p>
    <w:p w:rsidR="006A4E78" w:rsidRPr="00D674B9" w:rsidRDefault="006A4E78" w:rsidP="008C35C7">
      <w:pPr>
        <w:numPr>
          <w:ilvl w:val="0"/>
          <w:numId w:val="44"/>
        </w:numPr>
        <w:spacing w:after="0" w:line="480" w:lineRule="auto"/>
        <w:ind w:left="1440" w:hanging="720"/>
        <w:jc w:val="both"/>
        <w:rPr>
          <w:rFonts w:ascii="Book Antiqua" w:eastAsia="Times New Roman" w:hAnsi="Book Antiqua"/>
          <w:color w:val="000000"/>
          <w:sz w:val="24"/>
          <w:szCs w:val="24"/>
          <w:lang w:val="es-PR" w:eastAsia="x-none"/>
        </w:rPr>
      </w:pPr>
      <w:r w:rsidRPr="00D674B9">
        <w:rPr>
          <w:rFonts w:ascii="Book Antiqua" w:eastAsia="Times New Roman" w:hAnsi="Book Antiqua"/>
          <w:color w:val="000000"/>
          <w:sz w:val="24"/>
          <w:szCs w:val="24"/>
          <w:lang w:val="es-PR" w:eastAsia="x-none"/>
        </w:rPr>
        <w:t xml:space="preserve">Deberá obtener por parte de la Junta Revisora de Propiedad Inmueble, una certificación en la que se incluyan todas las propiedades inmuebles que están disponibles para su disposición por razón de no ser necesitadas para </w:t>
      </w:r>
      <w:r w:rsidRPr="00D674B9">
        <w:rPr>
          <w:rFonts w:ascii="Book Antiqua" w:eastAsia="Times New Roman" w:hAnsi="Book Antiqua"/>
          <w:color w:val="000000"/>
          <w:sz w:val="24"/>
          <w:szCs w:val="24"/>
          <w:lang w:val="es-PR" w:eastAsia="x-none"/>
        </w:rPr>
        <w:lastRenderedPageBreak/>
        <w:t xml:space="preserve">ser habilitadas por alguna agencia, dependencia, </w:t>
      </w:r>
      <w:proofErr w:type="spellStart"/>
      <w:r w:rsidRPr="00D674B9">
        <w:rPr>
          <w:rFonts w:ascii="Book Antiqua" w:eastAsia="Times New Roman" w:hAnsi="Book Antiqua"/>
          <w:color w:val="000000"/>
          <w:sz w:val="24"/>
          <w:szCs w:val="24"/>
          <w:lang w:val="es-PR" w:eastAsia="x-none"/>
        </w:rPr>
        <w:t>instrumentalidad</w:t>
      </w:r>
      <w:proofErr w:type="spellEnd"/>
      <w:r w:rsidRPr="00D674B9">
        <w:rPr>
          <w:rFonts w:ascii="Book Antiqua" w:eastAsia="Times New Roman" w:hAnsi="Book Antiqua"/>
          <w:color w:val="000000"/>
          <w:sz w:val="24"/>
          <w:szCs w:val="24"/>
          <w:lang w:val="es-PR" w:eastAsia="x-none"/>
        </w:rPr>
        <w:t xml:space="preserve"> o corporación pública de la Rama Ejecutiva del Gobierno de Puerto Rico. </w:t>
      </w:r>
    </w:p>
    <w:p w:rsidR="006A4E78" w:rsidRPr="00D674B9" w:rsidRDefault="006A4E78" w:rsidP="008C35C7">
      <w:pPr>
        <w:numPr>
          <w:ilvl w:val="0"/>
          <w:numId w:val="44"/>
        </w:numPr>
        <w:spacing w:after="0" w:line="480" w:lineRule="auto"/>
        <w:ind w:left="1440" w:hanging="720"/>
        <w:jc w:val="both"/>
        <w:rPr>
          <w:rFonts w:ascii="Book Antiqua" w:eastAsia="Times New Roman" w:hAnsi="Book Antiqua"/>
          <w:color w:val="000000"/>
          <w:sz w:val="24"/>
          <w:szCs w:val="24"/>
          <w:lang w:val="es-PR" w:eastAsia="x-none"/>
        </w:rPr>
      </w:pPr>
      <w:r w:rsidRPr="00D674B9">
        <w:rPr>
          <w:rFonts w:ascii="Book Antiqua" w:eastAsia="Times New Roman" w:hAnsi="Book Antiqua"/>
          <w:color w:val="000000"/>
          <w:sz w:val="24"/>
          <w:szCs w:val="24"/>
          <w:lang w:val="es-PR" w:eastAsia="x-none"/>
        </w:rPr>
        <w:t>Deberá evaluar toda solicitud de compraventa</w:t>
      </w:r>
      <w:r w:rsidR="00E3192E" w:rsidRPr="00D674B9">
        <w:rPr>
          <w:rFonts w:ascii="Book Antiqua" w:eastAsia="Times New Roman" w:hAnsi="Book Antiqua"/>
          <w:color w:val="000000"/>
          <w:sz w:val="24"/>
          <w:szCs w:val="24"/>
          <w:lang w:val="es-PR" w:eastAsia="x-none"/>
        </w:rPr>
        <w:t>, arrendamiento, u otra forma de traspaso de posesión,</w:t>
      </w:r>
      <w:r w:rsidRPr="00D674B9">
        <w:rPr>
          <w:rFonts w:ascii="Book Antiqua" w:eastAsia="Times New Roman" w:hAnsi="Book Antiqua"/>
          <w:color w:val="000000"/>
          <w:sz w:val="24"/>
          <w:szCs w:val="24"/>
          <w:lang w:val="es-PR" w:eastAsia="x-none"/>
        </w:rPr>
        <w:t xml:space="preserve"> de propiedad inmueble que le sea sometida por cualquier persona natural o jurídica</w:t>
      </w:r>
      <w:r w:rsidR="00E3192E" w:rsidRPr="00D674B9">
        <w:rPr>
          <w:rFonts w:ascii="Book Antiqua" w:eastAsia="Times New Roman" w:hAnsi="Book Antiqua"/>
          <w:color w:val="000000"/>
          <w:sz w:val="24"/>
          <w:szCs w:val="24"/>
          <w:lang w:val="es-PR" w:eastAsia="x-none"/>
        </w:rPr>
        <w:t>, con o sin fines de lucro,</w:t>
      </w:r>
      <w:r w:rsidR="00075FB7" w:rsidRPr="00D674B9">
        <w:rPr>
          <w:rFonts w:ascii="Book Antiqua" w:eastAsia="Times New Roman" w:hAnsi="Book Antiqua"/>
          <w:color w:val="000000"/>
          <w:sz w:val="24"/>
          <w:szCs w:val="24"/>
          <w:lang w:val="es-PR" w:eastAsia="x-none"/>
        </w:rPr>
        <w:t xml:space="preserve"> incluyendo municipios,</w:t>
      </w:r>
      <w:r w:rsidRPr="00D674B9">
        <w:rPr>
          <w:rFonts w:ascii="Book Antiqua" w:eastAsia="Times New Roman" w:hAnsi="Book Antiqua"/>
          <w:color w:val="000000"/>
          <w:sz w:val="24"/>
          <w:szCs w:val="24"/>
          <w:lang w:val="es-PR" w:eastAsia="x-none"/>
        </w:rPr>
        <w:t xml:space="preserve"> y asegurarse que cumpla con esta Ley y todas las normas y reglamentos que </w:t>
      </w:r>
      <w:r w:rsidR="00E3192E" w:rsidRPr="00D674B9">
        <w:rPr>
          <w:rFonts w:ascii="Book Antiqua" w:eastAsia="Times New Roman" w:hAnsi="Book Antiqua"/>
          <w:color w:val="000000"/>
          <w:sz w:val="24"/>
          <w:szCs w:val="24"/>
          <w:lang w:val="es-PR" w:eastAsia="x-none"/>
        </w:rPr>
        <w:t xml:space="preserve">sean aprobados por el Comité. </w:t>
      </w:r>
    </w:p>
    <w:p w:rsidR="006A4E78" w:rsidRPr="00D674B9" w:rsidRDefault="006A4E78" w:rsidP="008C35C7">
      <w:pPr>
        <w:pStyle w:val="BodyTextIndent2"/>
        <w:numPr>
          <w:ilvl w:val="0"/>
          <w:numId w:val="44"/>
        </w:numPr>
        <w:spacing w:after="0"/>
        <w:ind w:left="1440" w:hanging="720"/>
        <w:jc w:val="both"/>
        <w:rPr>
          <w:rFonts w:ascii="Book Antiqua" w:hAnsi="Book Antiqua"/>
          <w:color w:val="000000"/>
          <w:sz w:val="24"/>
          <w:szCs w:val="24"/>
          <w:lang w:val="es-PR"/>
        </w:rPr>
      </w:pPr>
      <w:r w:rsidRPr="00D674B9">
        <w:rPr>
          <w:rFonts w:ascii="Book Antiqua" w:hAnsi="Book Antiqua"/>
          <w:color w:val="000000"/>
          <w:sz w:val="24"/>
          <w:szCs w:val="24"/>
          <w:lang w:val="es-PR"/>
        </w:rPr>
        <w:t xml:space="preserve">Realizar cualquier tipo de estudio, inspección, análisis, u otra gestión sobre las propiedades inmuebles, incluyendo el asegurarse que estén debidamente inscritas en el Registro de la Propiedad y que tengan el título y cualquier otro requerimiento exigido por ley al corriente.    </w:t>
      </w:r>
    </w:p>
    <w:p w:rsidR="006A4E78" w:rsidRPr="00D674B9" w:rsidRDefault="006A4E78" w:rsidP="008C35C7">
      <w:pPr>
        <w:pStyle w:val="BodyTextIndent2"/>
        <w:numPr>
          <w:ilvl w:val="0"/>
          <w:numId w:val="44"/>
        </w:numPr>
        <w:spacing w:after="0"/>
        <w:ind w:left="1440" w:hanging="720"/>
        <w:jc w:val="both"/>
        <w:rPr>
          <w:rFonts w:ascii="Book Antiqua" w:hAnsi="Book Antiqua"/>
          <w:color w:val="000000"/>
          <w:sz w:val="24"/>
          <w:szCs w:val="24"/>
          <w:lang w:val="es-PR"/>
        </w:rPr>
      </w:pPr>
      <w:r w:rsidRPr="00D674B9">
        <w:rPr>
          <w:rFonts w:ascii="Book Antiqua" w:eastAsia="Times New Roman" w:hAnsi="Book Antiqua"/>
          <w:color w:val="000000"/>
          <w:sz w:val="24"/>
          <w:szCs w:val="24"/>
          <w:lang w:val="es-PR" w:eastAsia="x-none"/>
        </w:rPr>
        <w:t xml:space="preserve">Tasar </w:t>
      </w:r>
      <w:r w:rsidR="002D02C2" w:rsidRPr="00D674B9">
        <w:rPr>
          <w:rFonts w:ascii="Book Antiqua" w:eastAsia="Times New Roman" w:hAnsi="Book Antiqua"/>
          <w:color w:val="000000"/>
          <w:sz w:val="24"/>
          <w:szCs w:val="24"/>
          <w:lang w:val="es-PR" w:eastAsia="x-none"/>
        </w:rPr>
        <w:t xml:space="preserve">los bienes </w:t>
      </w:r>
      <w:r w:rsidRPr="00D674B9">
        <w:rPr>
          <w:rFonts w:ascii="Book Antiqua" w:eastAsia="Times New Roman" w:hAnsi="Book Antiqua"/>
          <w:color w:val="000000"/>
          <w:sz w:val="24"/>
          <w:szCs w:val="24"/>
          <w:lang w:val="es-PR" w:eastAsia="x-none"/>
        </w:rPr>
        <w:t xml:space="preserve">inmuebles objeto de disposición. Para ello podrá requerir y </w:t>
      </w:r>
      <w:r w:rsidR="00BB34C5" w:rsidRPr="00D674B9">
        <w:rPr>
          <w:rFonts w:ascii="Book Antiqua" w:eastAsia="Times New Roman" w:hAnsi="Book Antiqua"/>
          <w:color w:val="000000"/>
          <w:sz w:val="24"/>
          <w:szCs w:val="24"/>
          <w:lang w:val="es-PR" w:eastAsia="x-none"/>
        </w:rPr>
        <w:t xml:space="preserve">utilizar </w:t>
      </w:r>
      <w:r w:rsidRPr="00D674B9">
        <w:rPr>
          <w:rFonts w:ascii="Book Antiqua" w:eastAsia="Times New Roman" w:hAnsi="Book Antiqua"/>
          <w:color w:val="000000"/>
          <w:sz w:val="24"/>
          <w:szCs w:val="24"/>
          <w:lang w:val="es-PR" w:eastAsia="x-none"/>
        </w:rPr>
        <w:t>el personal necesario, utilizando el mecanismo establecido en la Ley 8-2017.</w:t>
      </w:r>
    </w:p>
    <w:p w:rsidR="006A4E78" w:rsidRPr="00D674B9" w:rsidRDefault="006A4E78" w:rsidP="00515BFC">
      <w:pPr>
        <w:pStyle w:val="BodyTextIndent2"/>
        <w:spacing w:after="0"/>
        <w:ind w:left="720"/>
        <w:jc w:val="both"/>
        <w:rPr>
          <w:rFonts w:ascii="Book Antiqua" w:eastAsia="Times New Roman" w:hAnsi="Book Antiqua"/>
          <w:color w:val="000000"/>
          <w:sz w:val="24"/>
          <w:szCs w:val="24"/>
          <w:lang w:val="es-PR" w:eastAsia="x-none"/>
        </w:rPr>
      </w:pPr>
      <w:r w:rsidRPr="00D674B9">
        <w:rPr>
          <w:rFonts w:ascii="Book Antiqua" w:eastAsia="Times New Roman" w:hAnsi="Book Antiqua"/>
          <w:color w:val="000000"/>
          <w:sz w:val="24"/>
          <w:szCs w:val="24"/>
          <w:lang w:val="es-PR" w:eastAsia="x-none"/>
        </w:rPr>
        <w:t xml:space="preserve">Artículo </w:t>
      </w:r>
      <w:r w:rsidR="007B2C0A" w:rsidRPr="00D674B9">
        <w:rPr>
          <w:rFonts w:ascii="Book Antiqua" w:eastAsia="Times New Roman" w:hAnsi="Book Antiqua"/>
          <w:color w:val="000000"/>
          <w:sz w:val="24"/>
          <w:szCs w:val="24"/>
          <w:lang w:val="es-PR" w:eastAsia="x-none"/>
        </w:rPr>
        <w:t>5.07</w:t>
      </w:r>
      <w:r w:rsidR="008C35C7">
        <w:rPr>
          <w:rFonts w:ascii="Book Antiqua" w:eastAsia="Times New Roman" w:hAnsi="Book Antiqua"/>
          <w:color w:val="000000"/>
          <w:sz w:val="24"/>
          <w:szCs w:val="24"/>
          <w:lang w:val="es-PR" w:eastAsia="x-none"/>
        </w:rPr>
        <w:t>.-</w:t>
      </w:r>
      <w:r w:rsidRPr="00D674B9">
        <w:rPr>
          <w:rFonts w:ascii="Book Antiqua" w:eastAsia="Times New Roman" w:hAnsi="Book Antiqua"/>
          <w:color w:val="000000"/>
          <w:sz w:val="24"/>
          <w:szCs w:val="24"/>
          <w:lang w:val="es-PR" w:eastAsia="x-none"/>
        </w:rPr>
        <w:t xml:space="preserve">Disposición de Bienes Inmuebles. </w:t>
      </w:r>
    </w:p>
    <w:p w:rsidR="006A4E78" w:rsidRPr="00D674B9" w:rsidRDefault="006A4E78" w:rsidP="00515BFC">
      <w:pPr>
        <w:pStyle w:val="BodyTextIndent2"/>
        <w:spacing w:after="0"/>
        <w:ind w:left="0" w:firstLine="720"/>
        <w:jc w:val="both"/>
        <w:rPr>
          <w:rFonts w:ascii="Book Antiqua" w:eastAsia="Times New Roman" w:hAnsi="Book Antiqua"/>
          <w:color w:val="000000"/>
          <w:sz w:val="24"/>
          <w:szCs w:val="24"/>
          <w:lang w:val="es-PR" w:eastAsia="x-none"/>
        </w:rPr>
      </w:pPr>
      <w:r w:rsidRPr="00D674B9">
        <w:rPr>
          <w:rFonts w:ascii="Book Antiqua" w:eastAsia="Times New Roman" w:hAnsi="Book Antiqua"/>
          <w:color w:val="000000"/>
          <w:sz w:val="24"/>
          <w:szCs w:val="24"/>
          <w:lang w:val="es-PR" w:eastAsia="x-none"/>
        </w:rPr>
        <w:t xml:space="preserve">La disposición de bienes inmuebles de la Rama Ejecutiva del Gobierno de Puerto Rico se regirá por un </w:t>
      </w:r>
      <w:r w:rsidR="002D02C2" w:rsidRPr="00D674B9">
        <w:rPr>
          <w:rFonts w:ascii="Book Antiqua" w:eastAsia="Times New Roman" w:hAnsi="Book Antiqua"/>
          <w:color w:val="000000"/>
          <w:sz w:val="24"/>
          <w:szCs w:val="24"/>
          <w:lang w:val="es-PR" w:eastAsia="x-none"/>
        </w:rPr>
        <w:t xml:space="preserve">proceso </w:t>
      </w:r>
      <w:r w:rsidRPr="00D674B9">
        <w:rPr>
          <w:rFonts w:ascii="Book Antiqua" w:eastAsia="Times New Roman" w:hAnsi="Book Antiqua"/>
          <w:color w:val="000000"/>
          <w:sz w:val="24"/>
          <w:szCs w:val="24"/>
          <w:lang w:val="es-PR" w:eastAsia="x-none"/>
        </w:rPr>
        <w:t>que sea justo y transparente en el que se les brinden las mismas oportunidades a todos los participantes, salvaguardando siempre el interés y bienestar público. En ese tenor, toda disposición debe estar enmarcada en la consecución de los propósitos establecidos en esta Ley, manteniendo un balance entre la necesidad de allegar mayores recursos al estado</w:t>
      </w:r>
      <w:r w:rsidR="0005207E" w:rsidRPr="00D674B9">
        <w:rPr>
          <w:rFonts w:ascii="Book Antiqua" w:eastAsia="Times New Roman" w:hAnsi="Book Antiqua"/>
          <w:color w:val="000000"/>
          <w:sz w:val="24"/>
          <w:szCs w:val="24"/>
          <w:lang w:val="es-PR" w:eastAsia="x-none"/>
        </w:rPr>
        <w:t>, fomentar el desarrollo económico,</w:t>
      </w:r>
      <w:r w:rsidRPr="00D674B9">
        <w:rPr>
          <w:rFonts w:ascii="Book Antiqua" w:eastAsia="Times New Roman" w:hAnsi="Book Antiqua"/>
          <w:color w:val="000000"/>
          <w:sz w:val="24"/>
          <w:szCs w:val="24"/>
          <w:lang w:val="es-PR" w:eastAsia="x-none"/>
        </w:rPr>
        <w:t xml:space="preserve"> procurar el bienestar de la sociedad</w:t>
      </w:r>
      <w:r w:rsidR="002D02C2" w:rsidRPr="00D674B9">
        <w:rPr>
          <w:rFonts w:ascii="Book Antiqua" w:eastAsia="Times New Roman" w:hAnsi="Book Antiqua"/>
          <w:color w:val="000000"/>
          <w:sz w:val="24"/>
          <w:szCs w:val="24"/>
          <w:lang w:val="es-PR" w:eastAsia="x-none"/>
        </w:rPr>
        <w:t xml:space="preserve"> y/o crear empleo</w:t>
      </w:r>
      <w:r w:rsidRPr="00D674B9">
        <w:rPr>
          <w:rFonts w:ascii="Book Antiqua" w:eastAsia="Times New Roman" w:hAnsi="Book Antiqua"/>
          <w:color w:val="000000"/>
          <w:sz w:val="24"/>
          <w:szCs w:val="24"/>
          <w:lang w:val="es-PR" w:eastAsia="x-none"/>
        </w:rPr>
        <w:t xml:space="preserve">. </w:t>
      </w:r>
    </w:p>
    <w:p w:rsidR="006A4E78" w:rsidRPr="00D674B9" w:rsidRDefault="006A4E78" w:rsidP="00515BFC">
      <w:pPr>
        <w:pStyle w:val="BodyTextIndent2"/>
        <w:spacing w:after="0"/>
        <w:ind w:left="0" w:firstLine="720"/>
        <w:jc w:val="both"/>
        <w:rPr>
          <w:rFonts w:ascii="Book Antiqua" w:eastAsia="Times New Roman" w:hAnsi="Book Antiqua"/>
          <w:color w:val="000000"/>
          <w:sz w:val="24"/>
          <w:szCs w:val="24"/>
          <w:lang w:val="es-PR" w:eastAsia="x-none"/>
        </w:rPr>
      </w:pPr>
      <w:r w:rsidRPr="00D674B9">
        <w:rPr>
          <w:rFonts w:ascii="Book Antiqua" w:eastAsia="Times New Roman" w:hAnsi="Book Antiqua"/>
          <w:color w:val="000000"/>
          <w:sz w:val="24"/>
          <w:szCs w:val="24"/>
          <w:lang w:val="es-PR" w:eastAsia="x-none"/>
        </w:rPr>
        <w:lastRenderedPageBreak/>
        <w:t>El Comité dispondrá de los bienes inmuebles utilizando como base el justo valor en el mercado a ser determinado mediante el correspondiente procedimiento de evaluación y tasación</w:t>
      </w:r>
      <w:r w:rsidR="00E3192E" w:rsidRPr="00D674B9">
        <w:rPr>
          <w:rFonts w:ascii="Book Antiqua" w:eastAsia="Times New Roman" w:hAnsi="Book Antiqua"/>
          <w:color w:val="000000"/>
          <w:sz w:val="24"/>
          <w:szCs w:val="24"/>
          <w:lang w:val="es-PR" w:eastAsia="x-none"/>
        </w:rPr>
        <w:t xml:space="preserve"> o velando por la utilización de la propiedad para el beneficio del interés público</w:t>
      </w:r>
      <w:r w:rsidRPr="00D674B9">
        <w:rPr>
          <w:rFonts w:ascii="Book Antiqua" w:eastAsia="Times New Roman" w:hAnsi="Book Antiqua"/>
          <w:color w:val="000000"/>
          <w:sz w:val="24"/>
          <w:szCs w:val="24"/>
          <w:lang w:val="es-PR" w:eastAsia="x-none"/>
        </w:rPr>
        <w:t xml:space="preserve">. </w:t>
      </w:r>
    </w:p>
    <w:p w:rsidR="006A4E78" w:rsidRPr="00D674B9" w:rsidRDefault="007B2C0A" w:rsidP="00515BFC">
      <w:pPr>
        <w:pStyle w:val="BodyTextIndent2"/>
        <w:spacing w:after="0"/>
        <w:ind w:left="0" w:firstLine="720"/>
        <w:jc w:val="both"/>
        <w:rPr>
          <w:rFonts w:ascii="Book Antiqua" w:hAnsi="Book Antiqua"/>
          <w:color w:val="000000"/>
          <w:szCs w:val="24"/>
          <w:lang w:val="es-PR"/>
        </w:rPr>
      </w:pPr>
      <w:r w:rsidRPr="00D674B9">
        <w:rPr>
          <w:rFonts w:ascii="Book Antiqua" w:eastAsia="Times New Roman" w:hAnsi="Book Antiqua"/>
          <w:color w:val="000000"/>
          <w:sz w:val="24"/>
          <w:szCs w:val="24"/>
          <w:lang w:val="es-PR" w:eastAsia="x-none"/>
        </w:rPr>
        <w:t>E</w:t>
      </w:r>
      <w:r w:rsidR="006A4E78" w:rsidRPr="00D674B9">
        <w:rPr>
          <w:rFonts w:ascii="Book Antiqua" w:eastAsia="Times New Roman" w:hAnsi="Book Antiqua"/>
          <w:color w:val="000000"/>
          <w:sz w:val="24"/>
          <w:szCs w:val="24"/>
          <w:lang w:val="es-PR" w:eastAsia="x-none"/>
        </w:rPr>
        <w:t xml:space="preserve">l Director Ejecutivo del Comité </w:t>
      </w:r>
      <w:r w:rsidR="00E3192E" w:rsidRPr="00D674B9">
        <w:rPr>
          <w:rFonts w:ascii="Book Antiqua" w:eastAsia="Times New Roman" w:hAnsi="Book Antiqua"/>
          <w:color w:val="000000"/>
          <w:sz w:val="24"/>
          <w:szCs w:val="24"/>
          <w:lang w:val="es-PR" w:eastAsia="x-none"/>
        </w:rPr>
        <w:t xml:space="preserve">o su representante </w:t>
      </w:r>
      <w:r w:rsidR="006A4E78" w:rsidRPr="00D674B9">
        <w:rPr>
          <w:rFonts w:ascii="Book Antiqua" w:eastAsia="Times New Roman" w:hAnsi="Book Antiqua"/>
          <w:color w:val="000000"/>
          <w:sz w:val="24"/>
          <w:szCs w:val="24"/>
          <w:lang w:val="es-PR" w:eastAsia="x-none"/>
        </w:rPr>
        <w:t>podrá</w:t>
      </w:r>
      <w:r w:rsidR="00E3192E" w:rsidRPr="00D674B9">
        <w:rPr>
          <w:rFonts w:ascii="Book Antiqua" w:eastAsia="Times New Roman" w:hAnsi="Book Antiqua"/>
          <w:color w:val="000000"/>
          <w:sz w:val="24"/>
          <w:szCs w:val="24"/>
          <w:lang w:val="es-PR" w:eastAsia="x-none"/>
        </w:rPr>
        <w:t>n</w:t>
      </w:r>
      <w:r w:rsidR="006A4E78" w:rsidRPr="00D674B9">
        <w:rPr>
          <w:rFonts w:ascii="Book Antiqua" w:eastAsia="Times New Roman" w:hAnsi="Book Antiqua"/>
          <w:color w:val="000000"/>
          <w:sz w:val="24"/>
          <w:szCs w:val="24"/>
          <w:lang w:val="es-PR" w:eastAsia="x-none"/>
        </w:rPr>
        <w:t xml:space="preserve"> fungir como agente autorizado para llevar a cabo cualquier transacción relacionada al título del bien inmueble.</w:t>
      </w:r>
      <w:r w:rsidR="006A4E78" w:rsidRPr="00D674B9">
        <w:rPr>
          <w:rFonts w:ascii="Book Antiqua" w:eastAsia="Times New Roman" w:hAnsi="Book Antiqua"/>
          <w:color w:val="000000"/>
          <w:sz w:val="24"/>
          <w:szCs w:val="24"/>
          <w:lang w:val="es-PR" w:eastAsia="x-none"/>
        </w:rPr>
        <w:tab/>
      </w:r>
    </w:p>
    <w:p w:rsidR="006A4E78" w:rsidRPr="00D674B9" w:rsidRDefault="007B2C0A" w:rsidP="00515BFC">
      <w:pPr>
        <w:pStyle w:val="BodyTextIndent2"/>
        <w:spacing w:after="0"/>
        <w:ind w:left="720"/>
        <w:jc w:val="both"/>
        <w:rPr>
          <w:rFonts w:ascii="Book Antiqua" w:hAnsi="Book Antiqua"/>
          <w:color w:val="000000"/>
          <w:sz w:val="24"/>
          <w:szCs w:val="24"/>
          <w:lang w:val="es-PR"/>
        </w:rPr>
      </w:pPr>
      <w:r w:rsidRPr="00D674B9">
        <w:rPr>
          <w:rFonts w:ascii="Book Antiqua" w:hAnsi="Book Antiqua"/>
          <w:color w:val="000000"/>
          <w:sz w:val="24"/>
          <w:szCs w:val="24"/>
          <w:lang w:val="es-PR"/>
        </w:rPr>
        <w:t>Artículo 5.08</w:t>
      </w:r>
      <w:r w:rsidR="006A4E78" w:rsidRPr="00D674B9">
        <w:rPr>
          <w:rFonts w:ascii="Book Antiqua" w:hAnsi="Book Antiqua"/>
          <w:color w:val="000000"/>
          <w:sz w:val="24"/>
          <w:szCs w:val="24"/>
          <w:lang w:val="es-PR"/>
        </w:rPr>
        <w:t>.-Conflicto de Interés.</w:t>
      </w:r>
    </w:p>
    <w:p w:rsidR="006A4E78" w:rsidRPr="00D674B9" w:rsidRDefault="006A4E78" w:rsidP="00515BFC">
      <w:pPr>
        <w:pStyle w:val="BodyTextIndent2"/>
        <w:spacing w:after="0"/>
        <w:ind w:left="0" w:firstLine="720"/>
        <w:jc w:val="both"/>
        <w:rPr>
          <w:rFonts w:ascii="Book Antiqua" w:hAnsi="Book Antiqua"/>
          <w:color w:val="000000"/>
          <w:sz w:val="24"/>
          <w:szCs w:val="24"/>
          <w:lang w:val="es-PR"/>
        </w:rPr>
      </w:pPr>
      <w:r w:rsidRPr="00D674B9">
        <w:rPr>
          <w:rFonts w:ascii="Book Antiqua" w:hAnsi="Book Antiqua"/>
          <w:color w:val="000000"/>
          <w:sz w:val="24"/>
          <w:szCs w:val="24"/>
          <w:lang w:val="es-PR"/>
        </w:rPr>
        <w:t xml:space="preserve">Cualquier conflicto de interés que pueda surgir en los miembros de la Junta durante el desempeño de sus funciones al amparo de esta Ley, será atendido de conformidad a lo dispuesto en la Ley 1-2012, según enmendada, conocida como la </w:t>
      </w:r>
      <w:r w:rsidR="00FD7284">
        <w:rPr>
          <w:rFonts w:ascii="Book Antiqua" w:hAnsi="Book Antiqua"/>
          <w:color w:val="000000"/>
          <w:sz w:val="24"/>
          <w:szCs w:val="24"/>
          <w:lang w:val="es-PR"/>
        </w:rPr>
        <w:t>“</w:t>
      </w:r>
      <w:r w:rsidRPr="00D674B9">
        <w:rPr>
          <w:rFonts w:ascii="Book Antiqua" w:hAnsi="Book Antiqua"/>
          <w:color w:val="000000"/>
          <w:sz w:val="24"/>
          <w:szCs w:val="24"/>
          <w:lang w:val="es-PR"/>
        </w:rPr>
        <w:t>Ley de Ética Gubernamental de Puerto Rico de 2011</w:t>
      </w:r>
      <w:r w:rsidR="00FD7284">
        <w:rPr>
          <w:rFonts w:ascii="Book Antiqua" w:hAnsi="Book Antiqua"/>
          <w:color w:val="000000"/>
          <w:sz w:val="24"/>
          <w:szCs w:val="24"/>
          <w:lang w:val="es-PR"/>
        </w:rPr>
        <w:t>”</w:t>
      </w:r>
      <w:r w:rsidRPr="00D674B9">
        <w:rPr>
          <w:rFonts w:ascii="Book Antiqua" w:hAnsi="Book Antiqua"/>
          <w:color w:val="000000"/>
          <w:sz w:val="24"/>
          <w:szCs w:val="24"/>
          <w:lang w:val="es-PR"/>
        </w:rPr>
        <w:t>.</w:t>
      </w:r>
    </w:p>
    <w:p w:rsidR="006A4E78" w:rsidRPr="00D674B9" w:rsidRDefault="006A4E78" w:rsidP="00515BFC">
      <w:pPr>
        <w:spacing w:after="0" w:line="480" w:lineRule="auto"/>
        <w:ind w:firstLine="720"/>
        <w:jc w:val="both"/>
        <w:rPr>
          <w:rFonts w:ascii="Book Antiqua" w:eastAsia="Times New Roman" w:hAnsi="Book Antiqua"/>
          <w:sz w:val="24"/>
          <w:szCs w:val="20"/>
          <w:lang w:val="es-PR"/>
        </w:rPr>
      </w:pPr>
      <w:r w:rsidRPr="00D674B9">
        <w:rPr>
          <w:rFonts w:ascii="Book Antiqua" w:eastAsia="Times New Roman" w:hAnsi="Book Antiqua"/>
          <w:sz w:val="24"/>
          <w:szCs w:val="20"/>
          <w:lang w:val="es-PR"/>
        </w:rPr>
        <w:t xml:space="preserve">Artículo </w:t>
      </w:r>
      <w:r w:rsidR="00663BD5" w:rsidRPr="00D674B9">
        <w:rPr>
          <w:rFonts w:ascii="Book Antiqua" w:eastAsia="Times New Roman" w:hAnsi="Book Antiqua"/>
          <w:sz w:val="24"/>
          <w:szCs w:val="20"/>
          <w:lang w:val="es-PR"/>
        </w:rPr>
        <w:t>5.09</w:t>
      </w:r>
      <w:r w:rsidR="008C35C7">
        <w:rPr>
          <w:rFonts w:ascii="Book Antiqua" w:eastAsia="Times New Roman" w:hAnsi="Book Antiqua"/>
          <w:sz w:val="24"/>
          <w:szCs w:val="20"/>
          <w:lang w:val="es-PR"/>
        </w:rPr>
        <w:t>.-</w:t>
      </w:r>
      <w:r w:rsidRPr="00D674B9">
        <w:rPr>
          <w:rFonts w:ascii="Book Antiqua" w:eastAsia="Times New Roman" w:hAnsi="Book Antiqua"/>
          <w:sz w:val="24"/>
          <w:szCs w:val="20"/>
          <w:lang w:val="es-PR"/>
        </w:rPr>
        <w:t>Cláusula de Salvedad.</w:t>
      </w:r>
    </w:p>
    <w:p w:rsidR="006A4E78" w:rsidRPr="00D674B9" w:rsidRDefault="006A4E78" w:rsidP="00515BFC">
      <w:pPr>
        <w:spacing w:after="0" w:line="480" w:lineRule="auto"/>
        <w:ind w:firstLine="720"/>
        <w:jc w:val="both"/>
        <w:rPr>
          <w:rFonts w:ascii="Book Antiqua" w:eastAsia="Times New Roman" w:hAnsi="Book Antiqua"/>
          <w:sz w:val="24"/>
          <w:szCs w:val="20"/>
          <w:lang w:val="es-PR"/>
        </w:rPr>
      </w:pPr>
      <w:r w:rsidRPr="00D674B9">
        <w:rPr>
          <w:rFonts w:ascii="Book Antiqua" w:eastAsia="Times New Roman" w:hAnsi="Book Antiqua"/>
          <w:sz w:val="24"/>
          <w:szCs w:val="20"/>
          <w:lang w:val="es-PR"/>
        </w:rPr>
        <w:t xml:space="preserve">No se podrá disponer de ningún inmueble de la Rama Ejecutiva del Gobierno de Puerto Rico que esté siendo utilizado en usufructo de vivienda por cualquier persona. </w:t>
      </w:r>
    </w:p>
    <w:p w:rsidR="00663BD5" w:rsidRPr="00D674B9" w:rsidRDefault="008C35C7" w:rsidP="00515BFC">
      <w:pPr>
        <w:keepNext/>
        <w:spacing w:after="0" w:line="480" w:lineRule="auto"/>
        <w:contextualSpacing/>
        <w:jc w:val="center"/>
        <w:rPr>
          <w:rFonts w:ascii="Book Antiqua" w:eastAsia="Times New Roman" w:hAnsi="Book Antiqua"/>
          <w:b/>
          <w:sz w:val="24"/>
          <w:szCs w:val="24"/>
          <w:lang w:val="es-PR"/>
        </w:rPr>
      </w:pPr>
      <w:r>
        <w:rPr>
          <w:rFonts w:ascii="Book Antiqua" w:eastAsia="Times New Roman" w:hAnsi="Book Antiqua"/>
          <w:sz w:val="24"/>
          <w:szCs w:val="24"/>
          <w:lang w:val="es-PR"/>
        </w:rPr>
        <w:t>CAPÍTULO 6.-</w:t>
      </w:r>
      <w:r w:rsidR="00663BD5" w:rsidRPr="00D674B9">
        <w:rPr>
          <w:rFonts w:ascii="Book Antiqua" w:eastAsia="Times New Roman" w:hAnsi="Book Antiqua"/>
          <w:sz w:val="24"/>
          <w:szCs w:val="24"/>
          <w:lang w:val="es-PR"/>
        </w:rPr>
        <w:t>LEY DE CONTABILIDAD DEL GOBIERNO DE PUERTO RICO</w:t>
      </w:r>
      <w:r w:rsidR="00663BD5" w:rsidRPr="00D674B9">
        <w:rPr>
          <w:rFonts w:ascii="Book Antiqua" w:eastAsia="Times New Roman" w:hAnsi="Book Antiqua"/>
          <w:b/>
          <w:sz w:val="24"/>
          <w:szCs w:val="24"/>
          <w:lang w:val="es-PR"/>
        </w:rPr>
        <w:t>.</w:t>
      </w:r>
    </w:p>
    <w:p w:rsidR="00663BD5" w:rsidRPr="00D674B9" w:rsidRDefault="00663BD5" w:rsidP="00E95B08">
      <w:pPr>
        <w:pStyle w:val="BodyText"/>
        <w:spacing w:line="480" w:lineRule="auto"/>
        <w:ind w:left="0" w:firstLine="720"/>
        <w:jc w:val="both"/>
        <w:rPr>
          <w:rFonts w:ascii="Book Antiqua" w:hAnsi="Book Antiqua"/>
        </w:rPr>
      </w:pPr>
      <w:r w:rsidRPr="00D674B9">
        <w:rPr>
          <w:rFonts w:ascii="Book Antiqua" w:hAnsi="Book Antiqua"/>
        </w:rPr>
        <w:t xml:space="preserve">Artículo 6.01.-Se enmienda el Artículo 3 de la Ley Núm. 230 de 23 de julio de 1974, según enmendada y conocida como </w:t>
      </w:r>
      <w:r w:rsidR="00FD7284">
        <w:rPr>
          <w:rFonts w:ascii="Book Antiqua" w:hAnsi="Book Antiqua"/>
        </w:rPr>
        <w:t>“</w:t>
      </w:r>
      <w:r w:rsidRPr="00D674B9">
        <w:rPr>
          <w:rFonts w:ascii="Book Antiqua" w:hAnsi="Book Antiqua"/>
        </w:rPr>
        <w:t>Ley de Contabilidad del Gobierno de Puerto Rico</w:t>
      </w:r>
      <w:r w:rsidR="00FD7284">
        <w:rPr>
          <w:rFonts w:ascii="Book Antiqua" w:hAnsi="Book Antiqua"/>
        </w:rPr>
        <w:t>”</w:t>
      </w:r>
      <w:r w:rsidRPr="00D674B9">
        <w:rPr>
          <w:rFonts w:ascii="Book Antiqua" w:hAnsi="Book Antiqua"/>
        </w:rPr>
        <w:t>, a fin de añadir un nuevo inciso (o) que lea como sigue:</w:t>
      </w:r>
    </w:p>
    <w:p w:rsidR="00663BD5" w:rsidRPr="00D674B9" w:rsidRDefault="00FD7284" w:rsidP="00E95B08">
      <w:pPr>
        <w:pStyle w:val="BodyText"/>
        <w:spacing w:line="480" w:lineRule="auto"/>
        <w:ind w:left="720" w:hanging="12"/>
        <w:jc w:val="both"/>
        <w:rPr>
          <w:rFonts w:ascii="Book Antiqua" w:hAnsi="Book Antiqua"/>
        </w:rPr>
      </w:pPr>
      <w:r>
        <w:rPr>
          <w:rFonts w:ascii="Book Antiqua" w:hAnsi="Book Antiqua"/>
        </w:rPr>
        <w:t>“</w:t>
      </w:r>
      <w:r w:rsidR="008C35C7">
        <w:rPr>
          <w:rFonts w:ascii="Book Antiqua" w:hAnsi="Book Antiqua"/>
        </w:rPr>
        <w:t>Artículo 3.-</w:t>
      </w:r>
      <w:r w:rsidR="00663BD5" w:rsidRPr="00D674B9">
        <w:rPr>
          <w:rFonts w:ascii="Book Antiqua" w:hAnsi="Book Antiqua"/>
        </w:rPr>
        <w:t xml:space="preserve">Definiciones. </w:t>
      </w:r>
    </w:p>
    <w:p w:rsidR="00663BD5" w:rsidRPr="00D674B9" w:rsidRDefault="00DE4020" w:rsidP="00515BFC">
      <w:pPr>
        <w:pStyle w:val="BodyText"/>
        <w:spacing w:line="480" w:lineRule="auto"/>
        <w:ind w:left="708" w:firstLine="12"/>
        <w:jc w:val="both"/>
        <w:rPr>
          <w:rFonts w:ascii="Book Antiqua" w:hAnsi="Book Antiqua"/>
        </w:rPr>
      </w:pPr>
      <w:r>
        <w:rPr>
          <w:rFonts w:ascii="Book Antiqua" w:hAnsi="Book Antiqua"/>
        </w:rPr>
        <w:t>Cuando se usen en esta L</w:t>
      </w:r>
      <w:r w:rsidR="00663BD5" w:rsidRPr="00D674B9">
        <w:rPr>
          <w:rFonts w:ascii="Book Antiqua" w:hAnsi="Book Antiqua"/>
        </w:rPr>
        <w:t>ey, los siguientes términos significarán:</w:t>
      </w:r>
    </w:p>
    <w:p w:rsidR="00663BD5" w:rsidRPr="00D674B9" w:rsidRDefault="008C35C7" w:rsidP="00515BFC">
      <w:pPr>
        <w:pStyle w:val="BodyText"/>
        <w:widowControl/>
        <w:numPr>
          <w:ilvl w:val="0"/>
          <w:numId w:val="46"/>
        </w:numPr>
        <w:spacing w:line="480" w:lineRule="auto"/>
        <w:jc w:val="both"/>
        <w:rPr>
          <w:rFonts w:ascii="Book Antiqua" w:hAnsi="Book Antiqua"/>
        </w:rPr>
      </w:pPr>
      <w:r>
        <w:rPr>
          <w:rFonts w:ascii="Book Antiqua" w:hAnsi="Book Antiqua"/>
        </w:rPr>
        <w:tab/>
      </w:r>
      <w:r w:rsidR="00DE4020">
        <w:rPr>
          <w:rFonts w:ascii="Book Antiqua" w:hAnsi="Book Antiqua"/>
        </w:rPr>
        <w:t>...</w:t>
      </w:r>
    </w:p>
    <w:p w:rsidR="00663BD5" w:rsidRPr="00D674B9" w:rsidRDefault="00DE4020" w:rsidP="00515BFC">
      <w:pPr>
        <w:pStyle w:val="BodyText"/>
        <w:spacing w:line="480" w:lineRule="auto"/>
        <w:ind w:left="720" w:hanging="12"/>
        <w:jc w:val="both"/>
        <w:rPr>
          <w:rFonts w:ascii="Book Antiqua" w:hAnsi="Book Antiqua"/>
        </w:rPr>
      </w:pPr>
      <w:r>
        <w:rPr>
          <w:rFonts w:ascii="Book Antiqua" w:hAnsi="Book Antiqua"/>
        </w:rPr>
        <w:lastRenderedPageBreak/>
        <w:t>...</w:t>
      </w:r>
    </w:p>
    <w:p w:rsidR="00663BD5" w:rsidRPr="00D674B9" w:rsidRDefault="00663BD5" w:rsidP="008C35C7">
      <w:pPr>
        <w:pStyle w:val="BodyText"/>
        <w:spacing w:line="480" w:lineRule="auto"/>
        <w:ind w:left="1440" w:hanging="720"/>
        <w:jc w:val="both"/>
        <w:rPr>
          <w:rFonts w:ascii="Book Antiqua" w:hAnsi="Book Antiqua"/>
        </w:rPr>
      </w:pPr>
      <w:r w:rsidRPr="00D674B9">
        <w:rPr>
          <w:rFonts w:ascii="Book Antiqua" w:hAnsi="Book Antiqua"/>
        </w:rPr>
        <w:t xml:space="preserve">(o)  </w:t>
      </w:r>
      <w:r w:rsidR="008C35C7">
        <w:rPr>
          <w:rFonts w:ascii="Book Antiqua" w:hAnsi="Book Antiqua"/>
        </w:rPr>
        <w:tab/>
      </w:r>
      <w:r w:rsidRPr="00D674B9">
        <w:rPr>
          <w:rFonts w:ascii="Book Antiqua" w:hAnsi="Book Antiqua"/>
        </w:rPr>
        <w:t>Asignaciones Especiales – Asignaciones aprobadas</w:t>
      </w:r>
      <w:r w:rsidR="00745ABE" w:rsidRPr="00D674B9">
        <w:rPr>
          <w:rFonts w:ascii="Book Antiqua" w:hAnsi="Book Antiqua"/>
        </w:rPr>
        <w:t xml:space="preserve"> </w:t>
      </w:r>
      <w:r w:rsidR="00DE4020">
        <w:rPr>
          <w:rFonts w:ascii="Book Antiqua" w:hAnsi="Book Antiqua"/>
        </w:rPr>
        <w:t>mediante R</w:t>
      </w:r>
      <w:r w:rsidR="00745ABE" w:rsidRPr="00D674B9">
        <w:rPr>
          <w:rFonts w:ascii="Book Antiqua" w:hAnsi="Book Antiqua"/>
        </w:rPr>
        <w:t xml:space="preserve">esoluciones </w:t>
      </w:r>
      <w:r w:rsidR="00DE4020">
        <w:rPr>
          <w:rFonts w:ascii="Book Antiqua" w:hAnsi="Book Antiqua"/>
        </w:rPr>
        <w:t>C</w:t>
      </w:r>
      <w:r w:rsidR="00745ABE" w:rsidRPr="00D674B9">
        <w:rPr>
          <w:rFonts w:ascii="Book Antiqua" w:hAnsi="Book Antiqua"/>
        </w:rPr>
        <w:t>onjuntas</w:t>
      </w:r>
      <w:r w:rsidRPr="00D674B9">
        <w:rPr>
          <w:rFonts w:ascii="Book Antiqua" w:hAnsi="Book Antiqua"/>
        </w:rPr>
        <w:t xml:space="preserve"> que limitan </w:t>
      </w:r>
      <w:r w:rsidR="00745ABE" w:rsidRPr="00D674B9">
        <w:rPr>
          <w:rFonts w:ascii="Book Antiqua" w:hAnsi="Book Antiqua"/>
        </w:rPr>
        <w:t>el uso de</w:t>
      </w:r>
      <w:r w:rsidRPr="00D674B9">
        <w:rPr>
          <w:rFonts w:ascii="Book Antiqua" w:hAnsi="Book Antiqua"/>
        </w:rPr>
        <w:t xml:space="preserve"> los fondos asignados. </w:t>
      </w:r>
      <w:r w:rsidR="00FD7284">
        <w:rPr>
          <w:rFonts w:ascii="Book Antiqua" w:hAnsi="Book Antiqua"/>
        </w:rPr>
        <w:t>“</w:t>
      </w:r>
      <w:r w:rsidRPr="00D674B9">
        <w:rPr>
          <w:rFonts w:ascii="Book Antiqua" w:hAnsi="Book Antiqua"/>
        </w:rPr>
        <w:t xml:space="preserve"> </w:t>
      </w:r>
    </w:p>
    <w:p w:rsidR="00663BD5" w:rsidRPr="00D674B9" w:rsidRDefault="00663BD5" w:rsidP="00E95B08">
      <w:pPr>
        <w:pStyle w:val="BodyText"/>
        <w:spacing w:line="480" w:lineRule="auto"/>
        <w:ind w:left="0" w:firstLine="720"/>
        <w:jc w:val="both"/>
        <w:rPr>
          <w:rFonts w:ascii="Book Antiqua" w:hAnsi="Book Antiqua"/>
        </w:rPr>
      </w:pPr>
      <w:r w:rsidRPr="00D674B9">
        <w:rPr>
          <w:rFonts w:ascii="Book Antiqua" w:hAnsi="Book Antiqua"/>
        </w:rPr>
        <w:t>Artículo 6.02.-Se enmienda el inciso (b) y se añade un nuevo inciso (e) al  Artículo 7 de la Ley Núm. 230 de 23 de julio de 1974, según enmendada</w:t>
      </w:r>
      <w:r w:rsidR="00DE4020">
        <w:rPr>
          <w:rFonts w:ascii="Book Antiqua" w:hAnsi="Book Antiqua"/>
        </w:rPr>
        <w:t>,</w:t>
      </w:r>
      <w:r w:rsidRPr="00D674B9">
        <w:rPr>
          <w:rFonts w:ascii="Book Antiqua" w:hAnsi="Book Antiqua"/>
        </w:rPr>
        <w:t xml:space="preserve"> conocida como </w:t>
      </w:r>
      <w:r w:rsidR="00FD7284">
        <w:rPr>
          <w:rFonts w:ascii="Book Antiqua" w:hAnsi="Book Antiqua"/>
        </w:rPr>
        <w:t>“</w:t>
      </w:r>
      <w:r w:rsidRPr="00D674B9">
        <w:rPr>
          <w:rFonts w:ascii="Book Antiqua" w:hAnsi="Book Antiqua"/>
        </w:rPr>
        <w:t>Ley de Contabilidad del Gobierno de Puerto Rico</w:t>
      </w:r>
      <w:r w:rsidR="00FD7284">
        <w:rPr>
          <w:rFonts w:ascii="Book Antiqua" w:hAnsi="Book Antiqua"/>
        </w:rPr>
        <w:t>”</w:t>
      </w:r>
      <w:r w:rsidRPr="00D674B9">
        <w:rPr>
          <w:rFonts w:ascii="Book Antiqua" w:hAnsi="Book Antiqua"/>
        </w:rPr>
        <w:t>, para que lean como sigue:</w:t>
      </w:r>
    </w:p>
    <w:p w:rsidR="00663BD5" w:rsidRPr="00D674B9" w:rsidRDefault="00FD7284" w:rsidP="00E95B08">
      <w:pPr>
        <w:pStyle w:val="BodyText"/>
        <w:spacing w:line="480" w:lineRule="auto"/>
        <w:ind w:left="720" w:firstLine="0"/>
        <w:jc w:val="both"/>
        <w:rPr>
          <w:rFonts w:ascii="Book Antiqua" w:hAnsi="Book Antiqua"/>
        </w:rPr>
      </w:pPr>
      <w:r>
        <w:rPr>
          <w:rFonts w:ascii="Book Antiqua" w:hAnsi="Book Antiqua"/>
        </w:rPr>
        <w:t>“</w:t>
      </w:r>
      <w:r w:rsidR="008C35C7">
        <w:rPr>
          <w:rFonts w:ascii="Book Antiqua" w:hAnsi="Book Antiqua"/>
        </w:rPr>
        <w:t>Artículo 7.-</w:t>
      </w:r>
      <w:r w:rsidR="00663BD5" w:rsidRPr="00D674B9">
        <w:rPr>
          <w:rFonts w:ascii="Book Antiqua" w:hAnsi="Book Antiqua"/>
        </w:rPr>
        <w:t>Ingresos de fondos públicos.</w:t>
      </w:r>
    </w:p>
    <w:p w:rsidR="00663BD5" w:rsidRPr="00D674B9" w:rsidRDefault="008C35C7" w:rsidP="00515BFC">
      <w:pPr>
        <w:pStyle w:val="BodyText"/>
        <w:widowControl/>
        <w:numPr>
          <w:ilvl w:val="0"/>
          <w:numId w:val="47"/>
        </w:numPr>
        <w:spacing w:line="480" w:lineRule="auto"/>
        <w:jc w:val="both"/>
        <w:rPr>
          <w:rFonts w:ascii="Book Antiqua" w:hAnsi="Book Antiqua"/>
        </w:rPr>
      </w:pPr>
      <w:r>
        <w:rPr>
          <w:rFonts w:ascii="Book Antiqua" w:hAnsi="Book Antiqua"/>
        </w:rPr>
        <w:tab/>
      </w:r>
      <w:r w:rsidR="00663BD5" w:rsidRPr="00D674B9">
        <w:rPr>
          <w:rFonts w:ascii="Book Antiqua" w:hAnsi="Book Antiqua"/>
        </w:rPr>
        <w:t>...</w:t>
      </w:r>
    </w:p>
    <w:p w:rsidR="00663BD5" w:rsidRPr="00D674B9" w:rsidRDefault="00663BD5" w:rsidP="008C35C7">
      <w:pPr>
        <w:pStyle w:val="BodyText"/>
        <w:spacing w:line="480" w:lineRule="auto"/>
        <w:ind w:left="1440" w:firstLine="706"/>
        <w:jc w:val="both"/>
        <w:rPr>
          <w:rFonts w:ascii="Book Antiqua" w:hAnsi="Book Antiqua"/>
        </w:rPr>
      </w:pPr>
      <w:r w:rsidRPr="00D674B9">
        <w:rPr>
          <w:rFonts w:ascii="Book Antiqua" w:hAnsi="Book Antiqua"/>
        </w:rPr>
        <w:t xml:space="preserve">Todos los fondos públicos de las dependencias </w:t>
      </w:r>
      <w:r w:rsidR="0029794C" w:rsidRPr="00D674B9">
        <w:rPr>
          <w:rFonts w:ascii="Book Antiqua" w:hAnsi="Book Antiqua"/>
        </w:rPr>
        <w:t xml:space="preserve">que no estén destinados por ley a un fin específico </w:t>
      </w:r>
      <w:r w:rsidRPr="00D674B9">
        <w:rPr>
          <w:rFonts w:ascii="Book Antiqua" w:hAnsi="Book Antiqua"/>
        </w:rPr>
        <w:t>se acreditarán al Fondo General del Tesoro Estatal y se depositarán en su totalidad en la cuenta bancaria corriente del Secretario o en cualquier otra cuenta bancaria que él crea conveniente establecer</w:t>
      </w:r>
      <w:r w:rsidR="0029794C" w:rsidRPr="00D674B9">
        <w:rPr>
          <w:rFonts w:ascii="Book Antiqua" w:hAnsi="Book Antiqua"/>
        </w:rPr>
        <w:t>.</w:t>
      </w:r>
      <w:r w:rsidRPr="00D674B9">
        <w:rPr>
          <w:rFonts w:ascii="Book Antiqua" w:hAnsi="Book Antiqua"/>
        </w:rPr>
        <w:t xml:space="preserve"> </w:t>
      </w:r>
      <w:r w:rsidR="0029794C" w:rsidRPr="00D674B9">
        <w:rPr>
          <w:rFonts w:ascii="Book Antiqua" w:hAnsi="Book Antiqua"/>
        </w:rPr>
        <w:t>Asimismo, se dispone que a partir del 1ro de julio de 2017, todos los fondos especiales estatales y otros ingresos de las dependencias y corporaciones públicas se depositarán en su totalidad en el Tesoro Estatal, bajo la custodia del Secretario de Hacienda o de la entidad bancaria que este determine adecuada. El Secretario de Hacienda así también, queda facultado a determinar el orden de prioridad de los desembolsos de pagos con cargo a los fondos especiales estatales y otros ingresos, conforme con el presupuesto aprobado y el Plan Fiscal</w:t>
      </w:r>
      <w:r w:rsidR="002F1220" w:rsidRPr="00D674B9">
        <w:rPr>
          <w:rFonts w:ascii="Book Antiqua" w:hAnsi="Book Antiqua"/>
        </w:rPr>
        <w:t xml:space="preserve">, sin que esto se entienda como una limitación a los poderes conferidos al Gobernador y a la Autoridad de Asesoría Financiera y Agencia Fiscal de </w:t>
      </w:r>
      <w:r w:rsidR="002F1220" w:rsidRPr="00D674B9">
        <w:rPr>
          <w:rFonts w:ascii="Book Antiqua" w:hAnsi="Book Antiqua"/>
        </w:rPr>
        <w:lastRenderedPageBreak/>
        <w:t>Puerto Rico en virtud de las disposiciones de la Ley 5-2017</w:t>
      </w:r>
      <w:r w:rsidR="0029794C" w:rsidRPr="00D674B9">
        <w:rPr>
          <w:rFonts w:ascii="Book Antiqua" w:hAnsi="Book Antiqua"/>
        </w:rPr>
        <w:t xml:space="preserve">. Esta disposición tendrá supremacía sobre cualquier otra que contravenga o sea inconsistente con lo aquí establecido. Para cada año fiscal, cualquier cantidad en exceso de la presupuestada y autorizada por la Oficina de Gerencia y Presupuesto a las dependencias y corporaciones públicas provenientes de fondos especiales estatales </w:t>
      </w:r>
      <w:r w:rsidRPr="00D674B9">
        <w:rPr>
          <w:rFonts w:ascii="Book Antiqua" w:hAnsi="Book Antiqua"/>
        </w:rPr>
        <w:t xml:space="preserve">ingresarán al Fondo Presupuestario creado en virtud de la Ley Núm. 147 del 18 de </w:t>
      </w:r>
      <w:r w:rsidR="002F1220" w:rsidRPr="00D674B9">
        <w:rPr>
          <w:rFonts w:ascii="Book Antiqua" w:hAnsi="Book Antiqua"/>
        </w:rPr>
        <w:t>junio</w:t>
      </w:r>
      <w:r w:rsidRPr="00D674B9">
        <w:rPr>
          <w:rFonts w:ascii="Book Antiqua" w:hAnsi="Book Antiqua"/>
        </w:rPr>
        <w:t xml:space="preserve"> de 1980, según enmendada</w:t>
      </w:r>
      <w:r w:rsidR="0029794C" w:rsidRPr="00D674B9">
        <w:rPr>
          <w:rFonts w:ascii="Book Antiqua" w:hAnsi="Book Antiqua"/>
        </w:rPr>
        <w:t>.</w:t>
      </w:r>
      <w:r w:rsidR="0004776E" w:rsidRPr="00D674B9">
        <w:rPr>
          <w:rFonts w:ascii="Book Antiqua" w:hAnsi="Book Antiqua"/>
        </w:rPr>
        <w:t xml:space="preserve"> Esta disposición no será de aplicación a aquellos fondos que son asignados a los municipios en virtud </w:t>
      </w:r>
      <w:r w:rsidR="0005207E" w:rsidRPr="00D674B9">
        <w:rPr>
          <w:rFonts w:ascii="Book Antiqua" w:hAnsi="Book Antiqua"/>
        </w:rPr>
        <w:t>del Impuesto sobre Ventas y Uso</w:t>
      </w:r>
      <w:r w:rsidR="0004776E" w:rsidRPr="00D674B9">
        <w:rPr>
          <w:rFonts w:ascii="Book Antiqua" w:hAnsi="Book Antiqua"/>
        </w:rPr>
        <w:t xml:space="preserve">. </w:t>
      </w:r>
      <w:r w:rsidR="002B2D82" w:rsidRPr="00D674B9">
        <w:rPr>
          <w:rFonts w:ascii="Book Antiqua" w:hAnsi="Book Antiqua"/>
        </w:rPr>
        <w:t>Esta disposición no será aplicable a los fondos provenientes de donativos privados que reciben entidades de gobierno con fines sociales.</w:t>
      </w:r>
    </w:p>
    <w:p w:rsidR="00663BD5" w:rsidRPr="007F38F6" w:rsidRDefault="008C35C7" w:rsidP="00515BFC">
      <w:pPr>
        <w:pStyle w:val="BodyText"/>
        <w:spacing w:line="480" w:lineRule="auto"/>
        <w:ind w:left="1068" w:hanging="348"/>
        <w:jc w:val="both"/>
        <w:rPr>
          <w:rFonts w:ascii="Book Antiqua" w:hAnsi="Book Antiqua"/>
        </w:rPr>
      </w:pPr>
      <w:r>
        <w:rPr>
          <w:rFonts w:ascii="Book Antiqua" w:hAnsi="Book Antiqua"/>
        </w:rPr>
        <w:t>...</w:t>
      </w:r>
    </w:p>
    <w:p w:rsidR="000C5747" w:rsidRPr="00D674B9" w:rsidRDefault="00663BD5" w:rsidP="008C35C7">
      <w:pPr>
        <w:pStyle w:val="BodyText"/>
        <w:spacing w:line="480" w:lineRule="auto"/>
        <w:ind w:left="1440" w:hanging="720"/>
        <w:jc w:val="both"/>
        <w:rPr>
          <w:rFonts w:ascii="Book Antiqua" w:hAnsi="Book Antiqua"/>
        </w:rPr>
      </w:pPr>
      <w:r w:rsidRPr="00D674B9">
        <w:rPr>
          <w:rFonts w:ascii="Book Antiqua" w:hAnsi="Book Antiqua"/>
        </w:rPr>
        <w:t xml:space="preserve">e) </w:t>
      </w:r>
      <w:r w:rsidR="008C35C7">
        <w:rPr>
          <w:rFonts w:ascii="Book Antiqua" w:hAnsi="Book Antiqua"/>
        </w:rPr>
        <w:tab/>
      </w:r>
      <w:r w:rsidRPr="00D674B9">
        <w:rPr>
          <w:rFonts w:ascii="Book Antiqua" w:hAnsi="Book Antiqua"/>
        </w:rPr>
        <w:t xml:space="preserve">A partir </w:t>
      </w:r>
      <w:r w:rsidR="0029794C" w:rsidRPr="00D674B9">
        <w:rPr>
          <w:rFonts w:ascii="Book Antiqua" w:hAnsi="Book Antiqua"/>
        </w:rPr>
        <w:t>del 1ro</w:t>
      </w:r>
      <w:r w:rsidR="00DE4020">
        <w:rPr>
          <w:rFonts w:ascii="Book Antiqua" w:hAnsi="Book Antiqua"/>
        </w:rPr>
        <w:t>.</w:t>
      </w:r>
      <w:r w:rsidR="0029794C" w:rsidRPr="00D674B9">
        <w:rPr>
          <w:rFonts w:ascii="Book Antiqua" w:hAnsi="Book Antiqua"/>
        </w:rPr>
        <w:t xml:space="preserve"> de julio de 2017</w:t>
      </w:r>
      <w:r w:rsidRPr="00D674B9">
        <w:rPr>
          <w:rFonts w:ascii="Book Antiqua" w:hAnsi="Book Antiqua"/>
        </w:rPr>
        <w:t>, todos aquellos fondos especiales</w:t>
      </w:r>
      <w:r w:rsidR="0029794C" w:rsidRPr="00D674B9">
        <w:rPr>
          <w:rFonts w:ascii="Book Antiqua" w:hAnsi="Book Antiqua"/>
        </w:rPr>
        <w:t xml:space="preserve"> estatales</w:t>
      </w:r>
      <w:r w:rsidRPr="00D674B9">
        <w:rPr>
          <w:rFonts w:ascii="Book Antiqua" w:hAnsi="Book Antiqua"/>
        </w:rPr>
        <w:t xml:space="preserve"> creados por Ley para fines específicos seguirán siendo utilizados para aquellos propósitos para el cual fueron asignados por Ley</w:t>
      </w:r>
      <w:r w:rsidR="0029794C" w:rsidRPr="00D674B9">
        <w:rPr>
          <w:rFonts w:ascii="Book Antiqua" w:hAnsi="Book Antiqua"/>
        </w:rPr>
        <w:t xml:space="preserve">, conforme con el Presupuesto Recomendado por la Oficina de Gerencia  </w:t>
      </w:r>
      <w:r w:rsidR="00CF467E" w:rsidRPr="00D674B9">
        <w:rPr>
          <w:rFonts w:ascii="Book Antiqua" w:hAnsi="Book Antiqua"/>
        </w:rPr>
        <w:t>y P</w:t>
      </w:r>
      <w:r w:rsidR="0029794C" w:rsidRPr="00D674B9">
        <w:rPr>
          <w:rFonts w:ascii="Book Antiqua" w:hAnsi="Book Antiqua"/>
        </w:rPr>
        <w:t>resupuesto y con</w:t>
      </w:r>
      <w:r w:rsidR="00B6244A" w:rsidRPr="00D674B9">
        <w:rPr>
          <w:rFonts w:ascii="Book Antiqua" w:hAnsi="Book Antiqua"/>
        </w:rPr>
        <w:t xml:space="preserve"> el Plan Fiscal</w:t>
      </w:r>
      <w:r w:rsidRPr="00D674B9">
        <w:rPr>
          <w:rFonts w:ascii="Book Antiqua" w:hAnsi="Book Antiqua"/>
        </w:rPr>
        <w:t>.</w:t>
      </w:r>
      <w:r w:rsidR="0029794C" w:rsidRPr="00D674B9">
        <w:rPr>
          <w:rFonts w:ascii="Book Antiqua" w:hAnsi="Book Antiqua"/>
        </w:rPr>
        <w:t xml:space="preserve"> Asimismo, se faculta a la Oficina de Gerencia y Presupuesto a crear una reserva bajo su custodia, según establezca mediante normativa, la cual permita el control presupuestario de toda partida de gastos con cargo a los fondos especiales estatales y otros ingresos.</w:t>
      </w:r>
      <w:r w:rsidR="00B6244A" w:rsidRPr="00D674B9">
        <w:rPr>
          <w:rFonts w:ascii="Book Antiqua" w:hAnsi="Book Antiqua"/>
        </w:rPr>
        <w:t xml:space="preserve"> De existir alguna inconsistencia entre la ley</w:t>
      </w:r>
      <w:r w:rsidR="00E3192E" w:rsidRPr="00D674B9">
        <w:rPr>
          <w:rFonts w:ascii="Book Antiqua" w:hAnsi="Book Antiqua"/>
        </w:rPr>
        <w:t xml:space="preserve"> </w:t>
      </w:r>
      <w:r w:rsidR="0029794C" w:rsidRPr="00D674B9">
        <w:rPr>
          <w:rFonts w:ascii="Book Antiqua" w:hAnsi="Book Antiqua"/>
        </w:rPr>
        <w:t>y el uso de los fondos</w:t>
      </w:r>
      <w:r w:rsidR="00E3192E" w:rsidRPr="00D674B9">
        <w:rPr>
          <w:rFonts w:ascii="Book Antiqua" w:hAnsi="Book Antiqua"/>
        </w:rPr>
        <w:t xml:space="preserve"> con</w:t>
      </w:r>
      <w:r w:rsidR="00B6244A" w:rsidRPr="00D674B9">
        <w:rPr>
          <w:rFonts w:ascii="Book Antiqua" w:hAnsi="Book Antiqua"/>
        </w:rPr>
        <w:t xml:space="preserve"> el Plan Fiscal, prevalecerá el propósito dispuesto en el Plan Fiscal aprobado conforme a </w:t>
      </w:r>
      <w:r w:rsidR="00B6244A" w:rsidRPr="00D674B9">
        <w:rPr>
          <w:rFonts w:ascii="Book Antiqua" w:hAnsi="Book Antiqua"/>
        </w:rPr>
        <w:lastRenderedPageBreak/>
        <w:t>las disposiciones de la Ley Federal PROMESA.</w:t>
      </w:r>
      <w:r w:rsidR="00FD7284">
        <w:rPr>
          <w:rFonts w:ascii="Book Antiqua" w:hAnsi="Book Antiqua"/>
        </w:rPr>
        <w:t>”</w:t>
      </w:r>
      <w:r w:rsidRPr="00D674B9">
        <w:rPr>
          <w:rFonts w:ascii="Book Antiqua" w:hAnsi="Book Antiqua"/>
        </w:rPr>
        <w:t xml:space="preserve"> </w:t>
      </w:r>
    </w:p>
    <w:p w:rsidR="00663BD5" w:rsidRPr="00D674B9" w:rsidRDefault="00663BD5" w:rsidP="00E95B08">
      <w:pPr>
        <w:pStyle w:val="BodyText"/>
        <w:spacing w:line="480" w:lineRule="auto"/>
        <w:ind w:left="0" w:firstLine="720"/>
        <w:jc w:val="both"/>
        <w:rPr>
          <w:rFonts w:ascii="Book Antiqua" w:hAnsi="Book Antiqua"/>
        </w:rPr>
      </w:pPr>
      <w:r w:rsidRPr="00D674B9">
        <w:rPr>
          <w:rFonts w:ascii="Book Antiqua" w:hAnsi="Book Antiqua"/>
        </w:rPr>
        <w:t>Artículo 6.03.-Se enmiendan los incisos (h), (l) y (m) del Artículo 8 de la Ley Núm. 230 de 23 de julio de 1974, según enmendada</w:t>
      </w:r>
      <w:r w:rsidR="00DE4020">
        <w:rPr>
          <w:rFonts w:ascii="Book Antiqua" w:hAnsi="Book Antiqua"/>
        </w:rPr>
        <w:t xml:space="preserve">, </w:t>
      </w:r>
      <w:r w:rsidRPr="00D674B9">
        <w:rPr>
          <w:rFonts w:ascii="Book Antiqua" w:hAnsi="Book Antiqua"/>
        </w:rPr>
        <w:t xml:space="preserve">conocida como </w:t>
      </w:r>
      <w:r w:rsidR="00FD7284">
        <w:rPr>
          <w:rFonts w:ascii="Book Antiqua" w:hAnsi="Book Antiqua"/>
        </w:rPr>
        <w:t>“</w:t>
      </w:r>
      <w:r w:rsidRPr="00D674B9">
        <w:rPr>
          <w:rFonts w:ascii="Book Antiqua" w:hAnsi="Book Antiqua"/>
        </w:rPr>
        <w:t>Ley de Contabilidad del Gobierno de Puerto Rico</w:t>
      </w:r>
      <w:r w:rsidR="00FD7284">
        <w:rPr>
          <w:rFonts w:ascii="Book Antiqua" w:hAnsi="Book Antiqua"/>
        </w:rPr>
        <w:t>”</w:t>
      </w:r>
      <w:r w:rsidRPr="00D674B9">
        <w:rPr>
          <w:rFonts w:ascii="Book Antiqua" w:hAnsi="Book Antiqua"/>
        </w:rPr>
        <w:t>, para que lean como sigue:</w:t>
      </w:r>
    </w:p>
    <w:p w:rsidR="00663BD5" w:rsidRPr="00D674B9" w:rsidRDefault="008C35C7" w:rsidP="00E95B08">
      <w:pPr>
        <w:pStyle w:val="BodyText"/>
        <w:spacing w:line="480" w:lineRule="auto"/>
        <w:ind w:left="720" w:hanging="720"/>
        <w:jc w:val="both"/>
        <w:rPr>
          <w:rFonts w:ascii="Book Antiqua" w:hAnsi="Book Antiqua"/>
        </w:rPr>
      </w:pPr>
      <w:r>
        <w:rPr>
          <w:rFonts w:ascii="Book Antiqua" w:hAnsi="Book Antiqua"/>
        </w:rPr>
        <w:tab/>
      </w:r>
      <w:r w:rsidR="00FD7284">
        <w:rPr>
          <w:rFonts w:ascii="Book Antiqua" w:hAnsi="Book Antiqua"/>
        </w:rPr>
        <w:t>“</w:t>
      </w:r>
      <w:r>
        <w:rPr>
          <w:rFonts w:ascii="Book Antiqua" w:hAnsi="Book Antiqua"/>
        </w:rPr>
        <w:t>Artículo 8.-</w:t>
      </w:r>
      <w:r w:rsidR="00663BD5" w:rsidRPr="00D674B9">
        <w:rPr>
          <w:rFonts w:ascii="Book Antiqua" w:hAnsi="Book Antiqua"/>
        </w:rPr>
        <w:t xml:space="preserve">Asignaciones de fondos públicos. </w:t>
      </w:r>
    </w:p>
    <w:p w:rsidR="00663BD5" w:rsidRPr="00D674B9" w:rsidRDefault="008C35C7" w:rsidP="00E95B08">
      <w:pPr>
        <w:pStyle w:val="BodyText"/>
        <w:spacing w:line="480" w:lineRule="auto"/>
        <w:ind w:left="708" w:hanging="708"/>
        <w:jc w:val="both"/>
        <w:rPr>
          <w:rFonts w:ascii="Book Antiqua" w:hAnsi="Book Antiqua"/>
        </w:rPr>
      </w:pPr>
      <w:r>
        <w:rPr>
          <w:rFonts w:ascii="Book Antiqua" w:hAnsi="Book Antiqua"/>
        </w:rPr>
        <w:tab/>
      </w:r>
      <w:r w:rsidR="00663BD5" w:rsidRPr="00D674B9">
        <w:rPr>
          <w:rFonts w:ascii="Book Antiqua" w:hAnsi="Book Antiqua"/>
        </w:rPr>
        <w:t xml:space="preserve">(a)  </w:t>
      </w:r>
      <w:r>
        <w:rPr>
          <w:rFonts w:ascii="Book Antiqua" w:hAnsi="Book Antiqua"/>
        </w:rPr>
        <w:tab/>
        <w:t>...</w:t>
      </w:r>
    </w:p>
    <w:p w:rsidR="00663BD5" w:rsidRPr="007F38F6" w:rsidRDefault="008C35C7" w:rsidP="00E95B08">
      <w:pPr>
        <w:pStyle w:val="BodyText"/>
        <w:spacing w:line="480" w:lineRule="auto"/>
        <w:ind w:left="708" w:hanging="708"/>
        <w:jc w:val="both"/>
        <w:rPr>
          <w:rFonts w:ascii="Book Antiqua" w:hAnsi="Book Antiqua"/>
        </w:rPr>
      </w:pPr>
      <w:r>
        <w:rPr>
          <w:rFonts w:ascii="Book Antiqua" w:hAnsi="Book Antiqua"/>
        </w:rPr>
        <w:tab/>
      </w:r>
      <w:r w:rsidR="00DE4020">
        <w:rPr>
          <w:rFonts w:ascii="Book Antiqua" w:hAnsi="Book Antiqua"/>
        </w:rPr>
        <w:t>...</w:t>
      </w:r>
    </w:p>
    <w:p w:rsidR="00663BD5" w:rsidRPr="00D674B9" w:rsidRDefault="00663BD5" w:rsidP="008C35C7">
      <w:pPr>
        <w:pStyle w:val="BodyText"/>
        <w:spacing w:line="480" w:lineRule="auto"/>
        <w:ind w:left="1440" w:hanging="720"/>
        <w:jc w:val="both"/>
        <w:rPr>
          <w:rFonts w:ascii="Book Antiqua" w:hAnsi="Book Antiqua"/>
        </w:rPr>
      </w:pPr>
      <w:r w:rsidRPr="007F38F6">
        <w:rPr>
          <w:rFonts w:ascii="Book Antiqua" w:hAnsi="Book Antiqua"/>
        </w:rPr>
        <w:t xml:space="preserve">(h)  </w:t>
      </w:r>
      <w:r w:rsidR="008C35C7">
        <w:rPr>
          <w:rFonts w:ascii="Book Antiqua" w:hAnsi="Book Antiqua"/>
        </w:rPr>
        <w:tab/>
      </w:r>
      <w:r w:rsidRPr="00D674B9">
        <w:rPr>
          <w:rFonts w:ascii="Book Antiqua" w:hAnsi="Book Antiqua"/>
        </w:rPr>
        <w:t xml:space="preserve">Las asignaciones y los fondos sin año económico determinado, que hayan permanecido en los libros sin movimiento de desembolso u obligación por  un (1) año, se considerarán para los efectos de esta </w:t>
      </w:r>
      <w:r w:rsidR="00DE4020">
        <w:rPr>
          <w:rFonts w:ascii="Book Antiqua" w:hAnsi="Book Antiqua"/>
        </w:rPr>
        <w:t>L</w:t>
      </w:r>
      <w:r w:rsidRPr="00D674B9">
        <w:rPr>
          <w:rFonts w:ascii="Book Antiqua" w:hAnsi="Book Antiqua"/>
        </w:rPr>
        <w:t xml:space="preserve">ey, como que han cumplido sus propósitos por lo que se cerrarán e ingresarán inmediatamente al Fondo General, excepto las asignaciones y los fondos sin año económico determinado asignados para llevar a cabo mejoras permanentes que hayan sido contabilizadas y llevadas a los libros. Estos tendrán un término de tres (3) años a partir de la fecha de vigencia legal de la asignación para ser desembolsados y cumplir con los propósitos para los cuales fueron asignados. Transcurrido el término de tres (3) años, los saldos obligados y no obligados de los fondos de mejoras permanentes se cerrarán e ingresarán al Fondo 301.  Esta disposición solo será de aplicación a las asignaciones hechas previo al año fiscal 2017-2018 y no será de aplicación a aquellas asignaciones hechas por la Asamblea Legislativa mediante Donativos Legislativos o asignaciones en virtud del Impuesto Sobre Ventas </w:t>
      </w:r>
      <w:r w:rsidRPr="00D674B9">
        <w:rPr>
          <w:rFonts w:ascii="Book Antiqua" w:hAnsi="Book Antiqua"/>
        </w:rPr>
        <w:lastRenderedPageBreak/>
        <w:t>y Uso</w:t>
      </w:r>
      <w:r w:rsidR="00CF467E" w:rsidRPr="00D674B9">
        <w:rPr>
          <w:rFonts w:ascii="Book Antiqua" w:hAnsi="Book Antiqua"/>
        </w:rPr>
        <w:t>.</w:t>
      </w:r>
      <w:r w:rsidRPr="00D674B9">
        <w:rPr>
          <w:rFonts w:ascii="Book Antiqua" w:hAnsi="Book Antiqua"/>
        </w:rPr>
        <w:t xml:space="preserve"> </w:t>
      </w:r>
    </w:p>
    <w:p w:rsidR="00663BD5" w:rsidRPr="00D674B9" w:rsidRDefault="00663BD5" w:rsidP="008C35C7">
      <w:pPr>
        <w:pStyle w:val="BodyText"/>
        <w:spacing w:line="480" w:lineRule="auto"/>
        <w:ind w:left="1440" w:firstLine="708"/>
        <w:jc w:val="both"/>
        <w:rPr>
          <w:rFonts w:ascii="Book Antiqua" w:hAnsi="Book Antiqua"/>
        </w:rPr>
      </w:pPr>
      <w:r w:rsidRPr="00D674B9">
        <w:rPr>
          <w:rFonts w:ascii="Book Antiqua" w:hAnsi="Book Antiqua"/>
        </w:rPr>
        <w:t>En aquellos casos en los cuales la agencia u organismo receptor de los fondos de mejoras permanentes entienda que debe extenderse el término de la asignación por un término mayor a tres (3) años, podrá solicitarlo justificando la necesidad de mantener estos recursos a la Oficina de Gerencia y Presupuesto por lo menos tres (3) meses antes de que se venza el referido término. Durante este período, la Oficina de Gerencia y Presupuesto analizará la petición y determinará la necesidad de mantener vigente la asignación, el término por el cual se extenderá la misma y la cantidad. Dichos recursos serán reprogramados por la Asamblea Legislativa</w:t>
      </w:r>
      <w:r w:rsidR="00EB6C54" w:rsidRPr="00D674B9">
        <w:rPr>
          <w:rFonts w:ascii="Book Antiqua" w:hAnsi="Book Antiqua"/>
        </w:rPr>
        <w:t>.</w:t>
      </w:r>
      <w:r w:rsidRPr="00D674B9">
        <w:rPr>
          <w:rFonts w:ascii="Book Antiqua" w:hAnsi="Book Antiqua"/>
        </w:rPr>
        <w:t xml:space="preserve">  </w:t>
      </w:r>
    </w:p>
    <w:p w:rsidR="00663BD5" w:rsidRPr="00D674B9" w:rsidRDefault="008C35C7" w:rsidP="00515BFC">
      <w:pPr>
        <w:pStyle w:val="BodyText"/>
        <w:spacing w:line="480" w:lineRule="auto"/>
        <w:ind w:left="705"/>
        <w:jc w:val="both"/>
        <w:rPr>
          <w:rFonts w:ascii="Book Antiqua" w:hAnsi="Book Antiqua"/>
        </w:rPr>
      </w:pPr>
      <w:r>
        <w:rPr>
          <w:rFonts w:ascii="Book Antiqua" w:hAnsi="Book Antiqua"/>
        </w:rPr>
        <w:tab/>
      </w:r>
      <w:r w:rsidR="00663BD5" w:rsidRPr="00D674B9">
        <w:rPr>
          <w:rFonts w:ascii="Book Antiqua" w:hAnsi="Book Antiqua"/>
        </w:rPr>
        <w:t xml:space="preserve">(i)  </w:t>
      </w:r>
      <w:r>
        <w:rPr>
          <w:rFonts w:ascii="Book Antiqua" w:hAnsi="Book Antiqua"/>
        </w:rPr>
        <w:tab/>
      </w:r>
      <w:r w:rsidR="00DE4020">
        <w:rPr>
          <w:rFonts w:ascii="Book Antiqua" w:hAnsi="Book Antiqua"/>
        </w:rPr>
        <w:t>...</w:t>
      </w:r>
    </w:p>
    <w:p w:rsidR="00663BD5" w:rsidRPr="00D674B9" w:rsidRDefault="008C35C7" w:rsidP="00515BFC">
      <w:pPr>
        <w:pStyle w:val="BodyText"/>
        <w:spacing w:line="480" w:lineRule="auto"/>
        <w:ind w:left="705" w:firstLine="0"/>
        <w:jc w:val="both"/>
        <w:rPr>
          <w:rFonts w:ascii="Book Antiqua" w:hAnsi="Book Antiqua"/>
        </w:rPr>
      </w:pPr>
      <w:r>
        <w:rPr>
          <w:rFonts w:ascii="Book Antiqua" w:hAnsi="Book Antiqua"/>
        </w:rPr>
        <w:t>...</w:t>
      </w:r>
    </w:p>
    <w:p w:rsidR="00663BD5" w:rsidRPr="00D674B9" w:rsidRDefault="00663BD5" w:rsidP="008C35C7">
      <w:pPr>
        <w:pStyle w:val="BodyText"/>
        <w:spacing w:line="480" w:lineRule="auto"/>
        <w:ind w:left="1440"/>
        <w:jc w:val="both"/>
        <w:rPr>
          <w:rFonts w:ascii="Book Antiqua" w:hAnsi="Book Antiqua"/>
        </w:rPr>
      </w:pPr>
      <w:r w:rsidRPr="00D674B9">
        <w:rPr>
          <w:rFonts w:ascii="Book Antiqua" w:hAnsi="Book Antiqua"/>
        </w:rPr>
        <w:t xml:space="preserve">(l)  </w:t>
      </w:r>
      <w:r w:rsidR="008C35C7">
        <w:rPr>
          <w:rFonts w:ascii="Book Antiqua" w:hAnsi="Book Antiqua"/>
        </w:rPr>
        <w:tab/>
      </w:r>
      <w:r w:rsidRPr="00D674B9">
        <w:rPr>
          <w:rFonts w:ascii="Book Antiqua" w:hAnsi="Book Antiqua"/>
        </w:rPr>
        <w:t xml:space="preserve">Cualquier asignación que permanezca un (1) año sin llevarse a los libros se considerará, como regla general, cancelada automáticamente y se requerirá nueva acción legislativa para usar los dineros así cancelados.  En casos excepcionales en los que se demuestre que han mediado causas justificadas para no llevar a los libros una asignación durante el período de un (1) año estipulado, tales como la tardanza en la resolución de litigios en los tribunales y la imposibilidad de llevar a cabo una obra pública debido a dificultades fiscales, técnicas o legales, podrá </w:t>
      </w:r>
      <w:r w:rsidR="009F3CE7">
        <w:rPr>
          <w:rFonts w:ascii="Book Antiqua" w:hAnsi="Book Antiqua"/>
        </w:rPr>
        <w:t>contabilizarse una asignación aú</w:t>
      </w:r>
      <w:bookmarkStart w:id="12" w:name="_GoBack"/>
      <w:bookmarkEnd w:id="12"/>
      <w:r w:rsidRPr="00D674B9">
        <w:rPr>
          <w:rFonts w:ascii="Book Antiqua" w:hAnsi="Book Antiqua"/>
        </w:rPr>
        <w:t xml:space="preserve">n después de transcurrido el mencionado período de un (1) año.  </w:t>
      </w:r>
    </w:p>
    <w:p w:rsidR="00663BD5" w:rsidRPr="00D674B9" w:rsidRDefault="008C35C7" w:rsidP="008C35C7">
      <w:pPr>
        <w:pStyle w:val="BodyText"/>
        <w:spacing w:line="480" w:lineRule="auto"/>
        <w:ind w:left="1440" w:firstLine="585"/>
        <w:jc w:val="both"/>
        <w:rPr>
          <w:rFonts w:ascii="Book Antiqua" w:hAnsi="Book Antiqua"/>
        </w:rPr>
      </w:pPr>
      <w:r>
        <w:rPr>
          <w:rFonts w:ascii="Book Antiqua" w:hAnsi="Book Antiqua"/>
        </w:rPr>
        <w:lastRenderedPageBreak/>
        <w:tab/>
      </w:r>
      <w:r w:rsidR="00663BD5" w:rsidRPr="00D674B9">
        <w:rPr>
          <w:rFonts w:ascii="Book Antiqua" w:hAnsi="Book Antiqua"/>
        </w:rPr>
        <w:t xml:space="preserve">El Secretario notificará a la Asamblea Legislativa de la acción cancelando asignaciones en las circunstancias que </w:t>
      </w:r>
      <w:r w:rsidR="00EB6C54" w:rsidRPr="00D674B9">
        <w:rPr>
          <w:rFonts w:ascii="Book Antiqua" w:hAnsi="Book Antiqua"/>
        </w:rPr>
        <w:t xml:space="preserve">contempla </w:t>
      </w:r>
      <w:r w:rsidR="00663BD5" w:rsidRPr="00D674B9">
        <w:rPr>
          <w:rFonts w:ascii="Book Antiqua" w:hAnsi="Book Antiqua"/>
        </w:rPr>
        <w:t xml:space="preserve">este inciso, durante los treinta (30) días subsiguientes a la fecha en que se dispuso dicha cancelación.  </w:t>
      </w:r>
    </w:p>
    <w:p w:rsidR="00663BD5" w:rsidRPr="00D674B9" w:rsidRDefault="00663BD5" w:rsidP="008C35C7">
      <w:pPr>
        <w:pStyle w:val="BodyText"/>
        <w:spacing w:line="480" w:lineRule="auto"/>
        <w:ind w:left="1440"/>
        <w:jc w:val="both"/>
        <w:rPr>
          <w:rFonts w:ascii="Book Antiqua" w:hAnsi="Book Antiqua"/>
        </w:rPr>
      </w:pPr>
      <w:r w:rsidRPr="00D674B9">
        <w:rPr>
          <w:rFonts w:ascii="Book Antiqua" w:hAnsi="Book Antiqua"/>
        </w:rPr>
        <w:t xml:space="preserve">(m)  </w:t>
      </w:r>
      <w:r w:rsidR="008C35C7">
        <w:rPr>
          <w:rFonts w:ascii="Book Antiqua" w:hAnsi="Book Antiqua"/>
        </w:rPr>
        <w:tab/>
      </w:r>
      <w:r w:rsidRPr="00D674B9">
        <w:rPr>
          <w:rFonts w:ascii="Book Antiqua" w:hAnsi="Book Antiqua"/>
        </w:rPr>
        <w:t>Periódicamente, el Secretario transferirá al sobrante del Fondo General del Tesoro Estatal, de acuerdo con la ley, los balances de cuentas de depósitos que hayan permanecido sin uso o movimiento alguno en los libros de contabilidad por un (1) año y que, de acuerdo con su opinión, no fueren necesarios o no cumplan los fines para los cuales fueron creados.  Disponiéndose, que cualquier reclamación que viniese el Secretario obligado a pagar con respecto a dichos balances, después de haber sido las mismas transferidas del modo antes dispuesto, será pagada de cualesquiera fondos disponibles no destinados a otras atenciones.</w:t>
      </w:r>
      <w:r w:rsidR="00FD7284">
        <w:rPr>
          <w:rFonts w:ascii="Book Antiqua" w:hAnsi="Book Antiqua"/>
        </w:rPr>
        <w:t>”</w:t>
      </w:r>
      <w:r w:rsidRPr="00D674B9">
        <w:rPr>
          <w:rFonts w:ascii="Book Antiqua" w:hAnsi="Book Antiqua"/>
        </w:rPr>
        <w:t xml:space="preserve">  </w:t>
      </w:r>
    </w:p>
    <w:p w:rsidR="00F71D33" w:rsidRPr="00D674B9" w:rsidRDefault="008C35C7" w:rsidP="00515BFC">
      <w:pPr>
        <w:keepNext/>
        <w:spacing w:after="0" w:line="480" w:lineRule="auto"/>
        <w:contextualSpacing/>
        <w:jc w:val="center"/>
        <w:rPr>
          <w:rFonts w:ascii="Book Antiqua" w:eastAsia="Times New Roman" w:hAnsi="Book Antiqua"/>
          <w:sz w:val="24"/>
          <w:szCs w:val="24"/>
          <w:lang w:val="es-PR"/>
        </w:rPr>
      </w:pPr>
      <w:r>
        <w:rPr>
          <w:rFonts w:ascii="Book Antiqua" w:eastAsia="Times New Roman" w:hAnsi="Book Antiqua"/>
          <w:sz w:val="24"/>
          <w:szCs w:val="24"/>
          <w:lang w:val="es-PR"/>
        </w:rPr>
        <w:t>CAPÍTULO 7.-</w:t>
      </w:r>
      <w:r w:rsidR="00F71D33" w:rsidRPr="00D674B9">
        <w:rPr>
          <w:rFonts w:ascii="Book Antiqua" w:eastAsia="Times New Roman" w:hAnsi="Book Antiqua"/>
          <w:sz w:val="24"/>
          <w:szCs w:val="24"/>
          <w:lang w:val="es-PR"/>
        </w:rPr>
        <w:t>LEY DE RESERVAS EN LAS COMPRAS DEL GOBIERNO.</w:t>
      </w:r>
    </w:p>
    <w:p w:rsidR="00F71D33" w:rsidRPr="00D674B9" w:rsidRDefault="008C35C7" w:rsidP="008C35C7">
      <w:pPr>
        <w:pStyle w:val="BodyText"/>
        <w:spacing w:line="480" w:lineRule="auto"/>
        <w:ind w:left="0" w:firstLine="720"/>
        <w:jc w:val="both"/>
        <w:rPr>
          <w:rFonts w:ascii="Book Antiqua" w:hAnsi="Book Antiqua"/>
        </w:rPr>
      </w:pPr>
      <w:r>
        <w:rPr>
          <w:rFonts w:ascii="Book Antiqua" w:hAnsi="Book Antiqua"/>
        </w:rPr>
        <w:t>Artículo 7.01.-</w:t>
      </w:r>
      <w:r w:rsidR="00F71D33" w:rsidRPr="00D674B9">
        <w:rPr>
          <w:rFonts w:ascii="Book Antiqua" w:hAnsi="Book Antiqua"/>
        </w:rPr>
        <w:t xml:space="preserve">Se enmienda el Artículo 2 de la Ley 129-2005, según enmendada, conocida como </w:t>
      </w:r>
      <w:r w:rsidR="00FD7284">
        <w:rPr>
          <w:rFonts w:ascii="Book Antiqua" w:hAnsi="Book Antiqua"/>
        </w:rPr>
        <w:t>“</w:t>
      </w:r>
      <w:r w:rsidR="00F71D33" w:rsidRPr="00D674B9">
        <w:rPr>
          <w:rFonts w:ascii="Book Antiqua" w:hAnsi="Book Antiqua"/>
        </w:rPr>
        <w:t>Ley de Reservas en las Compras del Gobierno del Estado Libre Asociado de Puerto Rico</w:t>
      </w:r>
      <w:r w:rsidR="00FD7284">
        <w:rPr>
          <w:rFonts w:ascii="Book Antiqua" w:hAnsi="Book Antiqua"/>
        </w:rPr>
        <w:t>”</w:t>
      </w:r>
      <w:r w:rsidR="00DE4020">
        <w:rPr>
          <w:rFonts w:ascii="Book Antiqua" w:hAnsi="Book Antiqua"/>
        </w:rPr>
        <w:t>,</w:t>
      </w:r>
      <w:r w:rsidR="00F71D33" w:rsidRPr="00D674B9">
        <w:rPr>
          <w:rFonts w:ascii="Book Antiqua" w:hAnsi="Book Antiqua"/>
        </w:rPr>
        <w:t xml:space="preserve"> para que lea como sigue:</w:t>
      </w:r>
    </w:p>
    <w:p w:rsidR="00F71D33" w:rsidRPr="00D674B9" w:rsidRDefault="008C35C7" w:rsidP="008C35C7">
      <w:pPr>
        <w:pStyle w:val="BodyText"/>
        <w:spacing w:line="480" w:lineRule="auto"/>
        <w:ind w:hanging="826"/>
        <w:jc w:val="both"/>
        <w:rPr>
          <w:rFonts w:ascii="Book Antiqua" w:hAnsi="Book Antiqua"/>
        </w:rPr>
      </w:pPr>
      <w:r>
        <w:rPr>
          <w:rFonts w:ascii="Book Antiqua" w:hAnsi="Book Antiqua"/>
        </w:rPr>
        <w:tab/>
      </w:r>
      <w:r w:rsidR="00FD7284">
        <w:rPr>
          <w:rFonts w:ascii="Book Antiqua" w:hAnsi="Book Antiqua"/>
        </w:rPr>
        <w:t>“</w:t>
      </w:r>
      <w:r w:rsidR="00F71D33" w:rsidRPr="00D674B9">
        <w:rPr>
          <w:rFonts w:ascii="Book Antiqua" w:hAnsi="Book Antiqua"/>
        </w:rPr>
        <w:t>Artículo 2.-Declaración de Política Pública.</w:t>
      </w:r>
    </w:p>
    <w:p w:rsidR="00F71D33" w:rsidRPr="00D674B9" w:rsidRDefault="008C35C7" w:rsidP="008C35C7">
      <w:pPr>
        <w:pStyle w:val="BodyText"/>
        <w:spacing w:line="480" w:lineRule="auto"/>
        <w:ind w:left="720" w:firstLine="720"/>
        <w:jc w:val="both"/>
        <w:rPr>
          <w:rFonts w:ascii="Book Antiqua" w:hAnsi="Book Antiqua"/>
        </w:rPr>
      </w:pPr>
      <w:r>
        <w:rPr>
          <w:rFonts w:ascii="Book Antiqua" w:hAnsi="Book Antiqua"/>
        </w:rPr>
        <w:t xml:space="preserve">Será política pública del </w:t>
      </w:r>
      <w:r w:rsidR="00F71D33" w:rsidRPr="00D674B9">
        <w:rPr>
          <w:rFonts w:ascii="Book Antiqua" w:hAnsi="Book Antiqua"/>
        </w:rPr>
        <w:t xml:space="preserve">Gobierno de Puerto Rico, establecer un Programa de Reservas que requiera al Gobierno de Puerto Rico y sus </w:t>
      </w:r>
      <w:proofErr w:type="spellStart"/>
      <w:r w:rsidR="00F71D33" w:rsidRPr="00D674B9">
        <w:rPr>
          <w:rFonts w:ascii="Book Antiqua" w:hAnsi="Book Antiqua"/>
        </w:rPr>
        <w:t>instrumentalidades</w:t>
      </w:r>
      <w:proofErr w:type="spellEnd"/>
      <w:r w:rsidR="00F71D33" w:rsidRPr="00D674B9">
        <w:rPr>
          <w:rFonts w:ascii="Book Antiqua" w:hAnsi="Book Antiqua"/>
        </w:rPr>
        <w:t xml:space="preserve">, asignar un veinte por ciento (20%) del total de la partida asignada a compras de su presupuesto general para ser otorgado a microempresas, pequeñas y medianas </w:t>
      </w:r>
      <w:r w:rsidR="00F71D33" w:rsidRPr="00D674B9">
        <w:rPr>
          <w:rFonts w:ascii="Book Antiqua" w:hAnsi="Book Antiqua"/>
        </w:rPr>
        <w:lastRenderedPageBreak/>
        <w:t>empresas, siempre que la situación fiscal así lo permita</w:t>
      </w:r>
      <w:r w:rsidR="001D763A" w:rsidRPr="00D674B9">
        <w:rPr>
          <w:rFonts w:ascii="Book Antiqua" w:hAnsi="Book Antiqua"/>
        </w:rPr>
        <w:t xml:space="preserve"> o produzca ahorros al fisco</w:t>
      </w:r>
      <w:r w:rsidR="00F71D33" w:rsidRPr="00D674B9">
        <w:rPr>
          <w:rFonts w:ascii="Book Antiqua" w:hAnsi="Book Antiqua"/>
        </w:rPr>
        <w:t>.</w:t>
      </w:r>
    </w:p>
    <w:p w:rsidR="00F71D33" w:rsidRPr="00D674B9" w:rsidRDefault="008C35C7" w:rsidP="008C35C7">
      <w:pPr>
        <w:pStyle w:val="BodyText"/>
        <w:spacing w:line="480" w:lineRule="auto"/>
        <w:ind w:left="720" w:firstLine="600"/>
        <w:jc w:val="both"/>
        <w:rPr>
          <w:rFonts w:ascii="Book Antiqua" w:hAnsi="Book Antiqua"/>
        </w:rPr>
      </w:pPr>
      <w:r>
        <w:rPr>
          <w:rFonts w:ascii="Book Antiqua" w:hAnsi="Book Antiqua"/>
        </w:rPr>
        <w:tab/>
      </w:r>
      <w:r w:rsidR="00F71D33" w:rsidRPr="00D674B9">
        <w:rPr>
          <w:rFonts w:ascii="Book Antiqua" w:hAnsi="Book Antiqua"/>
        </w:rPr>
        <w:t>Disponiéndose que en aras de continuar fortaleciendo al sector de las microempresas, pequeñas y medianas empresas, se establece que el por ciento de reserva a esos fines continuará en aumento de forma escalonada de la siguiente forma:</w:t>
      </w:r>
    </w:p>
    <w:p w:rsidR="00F71D33" w:rsidRPr="00D674B9" w:rsidRDefault="00F71D33" w:rsidP="008C35C7">
      <w:pPr>
        <w:pStyle w:val="BodyText"/>
        <w:spacing w:line="480" w:lineRule="auto"/>
        <w:ind w:left="1440" w:hanging="720"/>
        <w:jc w:val="both"/>
        <w:rPr>
          <w:rFonts w:ascii="Book Antiqua" w:hAnsi="Book Antiqua"/>
        </w:rPr>
      </w:pPr>
      <w:r w:rsidRPr="00D674B9">
        <w:rPr>
          <w:rFonts w:ascii="Book Antiqua" w:hAnsi="Book Antiqua"/>
          <w:bCs/>
        </w:rPr>
        <w:t>1.</w:t>
      </w:r>
      <w:r w:rsidRPr="00D674B9">
        <w:rPr>
          <w:rFonts w:ascii="Book Antiqua" w:hAnsi="Book Antiqua"/>
        </w:rPr>
        <w:tab/>
        <w:t>Un treinta por ciento (30%) para el año fiscal 2016-2017;</w:t>
      </w:r>
    </w:p>
    <w:p w:rsidR="00F71D33" w:rsidRPr="00D674B9" w:rsidRDefault="00F71D33" w:rsidP="008C35C7">
      <w:pPr>
        <w:pStyle w:val="BodyText"/>
        <w:spacing w:line="480" w:lineRule="auto"/>
        <w:ind w:left="1440" w:hanging="720"/>
        <w:jc w:val="both"/>
        <w:rPr>
          <w:rFonts w:ascii="Book Antiqua" w:hAnsi="Book Antiqua"/>
        </w:rPr>
      </w:pPr>
      <w:r w:rsidRPr="00D674B9">
        <w:rPr>
          <w:rFonts w:ascii="Book Antiqua" w:hAnsi="Book Antiqua"/>
          <w:bCs/>
        </w:rPr>
        <w:t>2.</w:t>
      </w:r>
      <w:r w:rsidRPr="00D674B9">
        <w:rPr>
          <w:rFonts w:ascii="Book Antiqua" w:hAnsi="Book Antiqua"/>
        </w:rPr>
        <w:tab/>
        <w:t>Un treinta y dos por ciento (32%) para el año fiscal 2017-2018;</w:t>
      </w:r>
    </w:p>
    <w:p w:rsidR="00F71D33" w:rsidRPr="00D674B9" w:rsidRDefault="00F71D33" w:rsidP="008C35C7">
      <w:pPr>
        <w:pStyle w:val="BodyText"/>
        <w:spacing w:line="480" w:lineRule="auto"/>
        <w:ind w:left="1440" w:hanging="720"/>
        <w:jc w:val="both"/>
        <w:rPr>
          <w:rFonts w:ascii="Book Antiqua" w:hAnsi="Book Antiqua"/>
        </w:rPr>
      </w:pPr>
      <w:r w:rsidRPr="00D674B9">
        <w:rPr>
          <w:rFonts w:ascii="Book Antiqua" w:hAnsi="Book Antiqua"/>
          <w:bCs/>
        </w:rPr>
        <w:t>3.</w:t>
      </w:r>
      <w:r w:rsidRPr="00D674B9">
        <w:rPr>
          <w:rFonts w:ascii="Book Antiqua" w:hAnsi="Book Antiqua"/>
        </w:rPr>
        <w:tab/>
        <w:t>Un treinta y cinco por ciento (35%) para el año fiscal 2018-2019;</w:t>
      </w:r>
    </w:p>
    <w:p w:rsidR="00F71D33" w:rsidRPr="00D674B9" w:rsidRDefault="00F71D33" w:rsidP="008C35C7">
      <w:pPr>
        <w:pStyle w:val="BodyText"/>
        <w:spacing w:line="480" w:lineRule="auto"/>
        <w:ind w:left="1440" w:hanging="720"/>
        <w:jc w:val="both"/>
        <w:rPr>
          <w:rFonts w:ascii="Book Antiqua" w:hAnsi="Book Antiqua"/>
        </w:rPr>
      </w:pPr>
      <w:r w:rsidRPr="00D674B9">
        <w:rPr>
          <w:rFonts w:ascii="Book Antiqua" w:hAnsi="Book Antiqua"/>
          <w:bCs/>
        </w:rPr>
        <w:t>4.</w:t>
      </w:r>
      <w:r w:rsidRPr="00D674B9">
        <w:rPr>
          <w:rFonts w:ascii="Book Antiqua" w:hAnsi="Book Antiqua"/>
        </w:rPr>
        <w:tab/>
        <w:t>Un treinta y ocho por ciento (38%) para el año fiscal 2019-2020;</w:t>
      </w:r>
    </w:p>
    <w:p w:rsidR="00F71D33" w:rsidRPr="00D674B9" w:rsidRDefault="00F71D33" w:rsidP="008C35C7">
      <w:pPr>
        <w:pStyle w:val="BodyText"/>
        <w:spacing w:line="480" w:lineRule="auto"/>
        <w:ind w:left="1440" w:hanging="720"/>
        <w:jc w:val="both"/>
        <w:rPr>
          <w:rFonts w:ascii="Book Antiqua" w:hAnsi="Book Antiqua"/>
        </w:rPr>
      </w:pPr>
      <w:r w:rsidRPr="00D674B9">
        <w:rPr>
          <w:rFonts w:ascii="Book Antiqua" w:hAnsi="Book Antiqua"/>
          <w:bCs/>
        </w:rPr>
        <w:t>5.</w:t>
      </w:r>
      <w:r w:rsidRPr="00D674B9">
        <w:rPr>
          <w:rFonts w:ascii="Book Antiqua" w:hAnsi="Book Antiqua"/>
        </w:rPr>
        <w:tab/>
        <w:t>Un cuarenta por ciento (40%) para el año fiscal 2020-2021;</w:t>
      </w:r>
    </w:p>
    <w:p w:rsidR="00F71D33" w:rsidRPr="00D674B9" w:rsidRDefault="00F71D33" w:rsidP="008C35C7">
      <w:pPr>
        <w:pStyle w:val="BodyText"/>
        <w:spacing w:line="480" w:lineRule="auto"/>
        <w:ind w:left="720" w:firstLine="720"/>
        <w:jc w:val="both"/>
        <w:rPr>
          <w:rFonts w:ascii="Book Antiqua" w:hAnsi="Book Antiqua"/>
        </w:rPr>
      </w:pPr>
      <w:r w:rsidRPr="00D674B9">
        <w:rPr>
          <w:rFonts w:ascii="Book Antiqua" w:hAnsi="Book Antiqua"/>
        </w:rPr>
        <w:t>Este aumento escalonado se aplicará si la Oficina de Gerencia y Presupuesto establece que la situación fiscal permite el aumento</w:t>
      </w:r>
      <w:r w:rsidR="001D763A" w:rsidRPr="00D674B9">
        <w:rPr>
          <w:rFonts w:ascii="Book Antiqua" w:hAnsi="Book Antiqua"/>
        </w:rPr>
        <w:t xml:space="preserve"> o si produce un </w:t>
      </w:r>
      <w:r w:rsidR="00075FB7" w:rsidRPr="00D674B9">
        <w:rPr>
          <w:rFonts w:ascii="Book Antiqua" w:hAnsi="Book Antiqua"/>
        </w:rPr>
        <w:t>ahorro</w:t>
      </w:r>
      <w:r w:rsidR="001D763A" w:rsidRPr="00D674B9">
        <w:rPr>
          <w:rFonts w:ascii="Book Antiqua" w:hAnsi="Book Antiqua"/>
        </w:rPr>
        <w:t xml:space="preserve"> al fisco</w:t>
      </w:r>
      <w:r w:rsidRPr="00D674B9">
        <w:rPr>
          <w:rFonts w:ascii="Book Antiqua" w:hAnsi="Book Antiqua"/>
        </w:rPr>
        <w:t xml:space="preserve">. Además, el Secretario de Hacienda estará obligado a reservar al menos un tres por ciento (3%) del flujo de efectivo que recibe para el pago de la partida de compra de materiales a las micro, pequeñas y medianas empresas cuyas facturas se hayan procesado correctamente por parte de los departamentos, agencias, </w:t>
      </w:r>
      <w:proofErr w:type="spellStart"/>
      <w:r w:rsidRPr="00D674B9">
        <w:rPr>
          <w:rFonts w:ascii="Book Antiqua" w:hAnsi="Book Antiqua"/>
        </w:rPr>
        <w:t>instrumentalidades</w:t>
      </w:r>
      <w:proofErr w:type="spellEnd"/>
      <w:r w:rsidRPr="00D674B9">
        <w:rPr>
          <w:rFonts w:ascii="Book Antiqua" w:hAnsi="Book Antiqua"/>
        </w:rPr>
        <w:t>, dependencias, municipios y corporaciones públicas del  Gobierno a las cuales le aplica esta Ley.</w:t>
      </w:r>
      <w:r w:rsidR="00FD7284">
        <w:rPr>
          <w:rFonts w:ascii="Book Antiqua" w:hAnsi="Book Antiqua"/>
        </w:rPr>
        <w:t>”</w:t>
      </w:r>
    </w:p>
    <w:p w:rsidR="00F71D33" w:rsidRPr="00D674B9" w:rsidRDefault="00F71D33" w:rsidP="00515BFC">
      <w:pPr>
        <w:pStyle w:val="BodyText"/>
        <w:spacing w:line="480" w:lineRule="auto"/>
        <w:ind w:left="120" w:firstLine="600"/>
        <w:jc w:val="both"/>
        <w:rPr>
          <w:rFonts w:ascii="Book Antiqua" w:hAnsi="Book Antiqua"/>
        </w:rPr>
      </w:pPr>
      <w:r w:rsidRPr="00D674B9">
        <w:rPr>
          <w:rFonts w:ascii="Book Antiqua" w:hAnsi="Book Antiqua"/>
        </w:rPr>
        <w:t xml:space="preserve">Artículo 7.02.-Se enmienda el inciso (1) del Artículo 6 de la Ley 129-2005, según enmendada, conocida como </w:t>
      </w:r>
      <w:r w:rsidR="00FD7284">
        <w:rPr>
          <w:rFonts w:ascii="Book Antiqua" w:hAnsi="Book Antiqua"/>
        </w:rPr>
        <w:t>“</w:t>
      </w:r>
      <w:r w:rsidRPr="00D674B9">
        <w:rPr>
          <w:rFonts w:ascii="Book Antiqua" w:hAnsi="Book Antiqua"/>
        </w:rPr>
        <w:t>Ley de Reservas en las Compras del Gobierno del Estado Libre Asociado de Puerto Rico</w:t>
      </w:r>
      <w:r w:rsidR="00FD7284">
        <w:rPr>
          <w:rFonts w:ascii="Book Antiqua" w:hAnsi="Book Antiqua"/>
        </w:rPr>
        <w:t>”</w:t>
      </w:r>
      <w:r w:rsidR="00DE4020">
        <w:rPr>
          <w:rFonts w:ascii="Book Antiqua" w:hAnsi="Book Antiqua"/>
        </w:rPr>
        <w:t xml:space="preserve"> para que</w:t>
      </w:r>
      <w:r w:rsidRPr="00D674B9">
        <w:rPr>
          <w:rFonts w:ascii="Book Antiqua" w:hAnsi="Book Antiqua"/>
        </w:rPr>
        <w:t xml:space="preserve"> lea como sigue: </w:t>
      </w:r>
    </w:p>
    <w:p w:rsidR="00F71D33" w:rsidRPr="00D674B9" w:rsidRDefault="008C35C7" w:rsidP="00515BFC">
      <w:pPr>
        <w:pStyle w:val="BodyText"/>
        <w:spacing w:line="480" w:lineRule="auto"/>
        <w:jc w:val="both"/>
        <w:rPr>
          <w:rFonts w:ascii="Book Antiqua" w:hAnsi="Book Antiqua"/>
        </w:rPr>
      </w:pPr>
      <w:r>
        <w:rPr>
          <w:rFonts w:ascii="Book Antiqua" w:hAnsi="Book Antiqua"/>
        </w:rPr>
        <w:tab/>
      </w:r>
      <w:r w:rsidR="00FD7284">
        <w:rPr>
          <w:rFonts w:ascii="Book Antiqua" w:hAnsi="Book Antiqua"/>
        </w:rPr>
        <w:t>“</w:t>
      </w:r>
      <w:r>
        <w:rPr>
          <w:rFonts w:ascii="Book Antiqua" w:hAnsi="Book Antiqua"/>
        </w:rPr>
        <w:t>Artículo 6.-</w:t>
      </w:r>
      <w:r w:rsidR="00F71D33" w:rsidRPr="00D674B9">
        <w:rPr>
          <w:rFonts w:ascii="Book Antiqua" w:hAnsi="Book Antiqua"/>
        </w:rPr>
        <w:t xml:space="preserve">Programa de Reservas  </w:t>
      </w:r>
    </w:p>
    <w:p w:rsidR="00F71D33" w:rsidRPr="00D674B9" w:rsidRDefault="00F71D33" w:rsidP="008C35C7">
      <w:pPr>
        <w:pStyle w:val="BodyText"/>
        <w:spacing w:line="480" w:lineRule="auto"/>
        <w:ind w:left="1440" w:hanging="720"/>
        <w:jc w:val="both"/>
        <w:rPr>
          <w:rFonts w:ascii="Book Antiqua" w:hAnsi="Book Antiqua"/>
        </w:rPr>
      </w:pPr>
      <w:r w:rsidRPr="00D674B9">
        <w:rPr>
          <w:rFonts w:ascii="Book Antiqua" w:hAnsi="Book Antiqua"/>
          <w:bCs/>
        </w:rPr>
        <w:lastRenderedPageBreak/>
        <w:t>(1)</w:t>
      </w:r>
      <w:r w:rsidRPr="00D674B9">
        <w:rPr>
          <w:rFonts w:ascii="Book Antiqua" w:hAnsi="Book Antiqua"/>
        </w:rPr>
        <w:t xml:space="preserve"> </w:t>
      </w:r>
      <w:r w:rsidR="008C35C7">
        <w:rPr>
          <w:rFonts w:ascii="Book Antiqua" w:hAnsi="Book Antiqua"/>
        </w:rPr>
        <w:tab/>
      </w:r>
      <w:r w:rsidRPr="00D674B9">
        <w:rPr>
          <w:rFonts w:ascii="Book Antiqua" w:hAnsi="Book Antiqua"/>
        </w:rPr>
        <w:t>Se creará un nuevo objeto de gastos para colocar el veinte por ciento (20%) del presupuesto de las partidas de compra de cada agencia. Disponiéndose que el objeto de gastos del presupuesto de las partidas de compra de cada agencia aumentará a treinta por ciento (30%) para el año fiscal 2016-2017, a un treinta y dos por ciento (32%) para el año fiscal 2017-2018, a un treinta y cinco por ciento (35%) para el año fiscal 2018-2019, a un treinta y ocho por ciento (38%) para el año fiscal 2019-2020 y a un cuarenta por ciento (40%) para el año fiscal 2020-2021, siempre que la situación fiscal lo permita</w:t>
      </w:r>
      <w:r w:rsidRPr="00FD7284">
        <w:rPr>
          <w:rFonts w:ascii="Book Antiqua" w:hAnsi="Book Antiqua"/>
        </w:rPr>
        <w:t>.</w:t>
      </w:r>
      <w:r w:rsidRPr="00D674B9">
        <w:rPr>
          <w:rFonts w:ascii="Book Antiqua" w:hAnsi="Book Antiqua"/>
        </w:rPr>
        <w:t xml:space="preserve"> La OGP establecerá por reglamento los requisitos para el cumplimiento con el referido por ciento de reserva. </w:t>
      </w:r>
    </w:p>
    <w:p w:rsidR="00F71D33" w:rsidRPr="00D674B9" w:rsidRDefault="008C35C7" w:rsidP="00515BFC">
      <w:pPr>
        <w:pStyle w:val="BodyText"/>
        <w:spacing w:line="480" w:lineRule="auto"/>
        <w:ind w:left="720" w:firstLine="720"/>
        <w:jc w:val="both"/>
        <w:rPr>
          <w:rFonts w:ascii="Book Antiqua" w:hAnsi="Book Antiqua"/>
        </w:rPr>
      </w:pPr>
      <w:r>
        <w:rPr>
          <w:rFonts w:ascii="Book Antiqua" w:hAnsi="Book Antiqua"/>
        </w:rPr>
        <w:t>...</w:t>
      </w:r>
      <w:r w:rsidR="00FD7284">
        <w:rPr>
          <w:rFonts w:ascii="Book Antiqua" w:hAnsi="Book Antiqua"/>
        </w:rPr>
        <w:t>”</w:t>
      </w:r>
      <w:r w:rsidR="00DE4020">
        <w:rPr>
          <w:rFonts w:ascii="Book Antiqua" w:hAnsi="Book Antiqua"/>
        </w:rPr>
        <w:t>.</w:t>
      </w:r>
    </w:p>
    <w:p w:rsidR="00F71D33" w:rsidRPr="00D674B9" w:rsidRDefault="00F71D33" w:rsidP="00515BFC">
      <w:pPr>
        <w:keepNext/>
        <w:spacing w:after="0" w:line="480" w:lineRule="auto"/>
        <w:contextualSpacing/>
        <w:jc w:val="center"/>
        <w:rPr>
          <w:rFonts w:ascii="Book Antiqua" w:eastAsia="Times New Roman" w:hAnsi="Book Antiqua"/>
          <w:sz w:val="24"/>
          <w:szCs w:val="24"/>
          <w:lang w:val="es-PR"/>
        </w:rPr>
      </w:pPr>
      <w:r w:rsidRPr="00D674B9">
        <w:rPr>
          <w:rFonts w:ascii="Book Antiqua" w:eastAsia="Times New Roman" w:hAnsi="Book Antiqua"/>
          <w:sz w:val="24"/>
          <w:szCs w:val="24"/>
          <w:lang w:val="es-PR"/>
        </w:rPr>
        <w:t>CAPÍTULO</w:t>
      </w:r>
      <w:r w:rsidR="00F53384" w:rsidRPr="00D674B9">
        <w:rPr>
          <w:rFonts w:ascii="Book Antiqua" w:eastAsia="Times New Roman" w:hAnsi="Book Antiqua"/>
          <w:sz w:val="24"/>
          <w:szCs w:val="24"/>
          <w:lang w:val="es-PR"/>
        </w:rPr>
        <w:t xml:space="preserve"> 8</w:t>
      </w:r>
      <w:r w:rsidRPr="00D674B9">
        <w:rPr>
          <w:rFonts w:ascii="Book Antiqua" w:eastAsia="Times New Roman" w:hAnsi="Book Antiqua"/>
          <w:sz w:val="24"/>
          <w:szCs w:val="24"/>
          <w:lang w:val="es-PR"/>
        </w:rPr>
        <w:t xml:space="preserve">.- </w:t>
      </w:r>
      <w:r w:rsidR="002E56DD" w:rsidRPr="00D674B9">
        <w:rPr>
          <w:rFonts w:ascii="Book Antiqua" w:eastAsia="Times New Roman" w:hAnsi="Book Antiqua"/>
          <w:sz w:val="24"/>
          <w:szCs w:val="24"/>
          <w:lang w:val="es-PR"/>
        </w:rPr>
        <w:t>ARBITRIOS A LOS CIGARRILLOS Y PRODUCTOS DERIVADOS DEL TABACO</w:t>
      </w:r>
      <w:r w:rsidRPr="00D674B9">
        <w:rPr>
          <w:rFonts w:ascii="Book Antiqua" w:eastAsia="Times New Roman" w:hAnsi="Book Antiqua"/>
          <w:sz w:val="24"/>
          <w:szCs w:val="24"/>
          <w:lang w:val="es-PR"/>
        </w:rPr>
        <w:t>.</w:t>
      </w:r>
    </w:p>
    <w:p w:rsidR="002E56DD" w:rsidRPr="00D674B9" w:rsidRDefault="002E56DD" w:rsidP="00515BFC">
      <w:pPr>
        <w:pStyle w:val="Heading1"/>
        <w:spacing w:before="0" w:after="0" w:line="480" w:lineRule="auto"/>
        <w:jc w:val="both"/>
        <w:rPr>
          <w:rFonts w:ascii="Book Antiqua" w:hAnsi="Book Antiqua"/>
          <w:b w:val="0"/>
          <w:sz w:val="24"/>
          <w:szCs w:val="24"/>
          <w:lang w:val="es-PR"/>
        </w:rPr>
      </w:pPr>
      <w:r w:rsidRPr="00D674B9">
        <w:rPr>
          <w:rFonts w:ascii="Book Antiqua" w:hAnsi="Book Antiqua"/>
          <w:b w:val="0"/>
          <w:sz w:val="24"/>
          <w:szCs w:val="24"/>
          <w:lang w:val="es-PR"/>
        </w:rPr>
        <w:tab/>
        <w:t xml:space="preserve">Artículo </w:t>
      </w:r>
      <w:r w:rsidR="00F53384" w:rsidRPr="00D674B9">
        <w:rPr>
          <w:rFonts w:ascii="Book Antiqua" w:hAnsi="Book Antiqua"/>
          <w:b w:val="0"/>
          <w:sz w:val="24"/>
          <w:szCs w:val="24"/>
          <w:lang w:val="es-PR"/>
        </w:rPr>
        <w:t>8</w:t>
      </w:r>
      <w:r w:rsidR="008C35C7">
        <w:rPr>
          <w:rFonts w:ascii="Book Antiqua" w:hAnsi="Book Antiqua"/>
          <w:b w:val="0"/>
          <w:sz w:val="24"/>
          <w:szCs w:val="24"/>
          <w:lang w:val="es-PR"/>
        </w:rPr>
        <w:t>.01.-</w:t>
      </w:r>
      <w:r w:rsidRPr="00D674B9">
        <w:rPr>
          <w:rFonts w:ascii="Book Antiqua" w:hAnsi="Book Antiqua"/>
          <w:b w:val="0"/>
          <w:sz w:val="24"/>
          <w:szCs w:val="24"/>
          <w:lang w:val="es-PR"/>
        </w:rPr>
        <w:t>Se enmienda la Sección 3020.05 de la Ley 1-2011, según enmendada, para que lea como sigue:</w:t>
      </w:r>
    </w:p>
    <w:p w:rsidR="002E56DD" w:rsidRPr="00D674B9" w:rsidRDefault="00FD7284" w:rsidP="00515BFC">
      <w:pPr>
        <w:pStyle w:val="Heading1"/>
        <w:spacing w:before="0" w:after="0" w:line="480" w:lineRule="auto"/>
        <w:ind w:firstLine="720"/>
        <w:jc w:val="both"/>
        <w:rPr>
          <w:rFonts w:ascii="Book Antiqua" w:hAnsi="Book Antiqua"/>
          <w:b w:val="0"/>
          <w:sz w:val="24"/>
          <w:szCs w:val="24"/>
          <w:lang w:val="es-PR"/>
        </w:rPr>
      </w:pPr>
      <w:r>
        <w:rPr>
          <w:rFonts w:ascii="Book Antiqua" w:hAnsi="Book Antiqua"/>
          <w:b w:val="0"/>
          <w:sz w:val="24"/>
          <w:szCs w:val="24"/>
          <w:lang w:val="es-PR"/>
        </w:rPr>
        <w:t>“</w:t>
      </w:r>
      <w:r w:rsidR="008C35C7">
        <w:rPr>
          <w:rFonts w:ascii="Book Antiqua" w:hAnsi="Book Antiqua"/>
          <w:b w:val="0"/>
          <w:sz w:val="24"/>
          <w:szCs w:val="24"/>
          <w:lang w:val="es-PR"/>
        </w:rPr>
        <w:t>Sección 3020.05.-</w:t>
      </w:r>
      <w:r w:rsidR="002E56DD" w:rsidRPr="00D674B9">
        <w:rPr>
          <w:rFonts w:ascii="Book Antiqua" w:hAnsi="Book Antiqua"/>
          <w:b w:val="0"/>
          <w:sz w:val="24"/>
          <w:szCs w:val="24"/>
          <w:lang w:val="es-PR"/>
        </w:rPr>
        <w:t>Cigarrillos</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(a)</w:t>
      </w:r>
      <w:r w:rsidRPr="00D674B9">
        <w:rPr>
          <w:rFonts w:ascii="Book Antiqua" w:hAnsi="Book Antiqua"/>
          <w:sz w:val="24"/>
          <w:szCs w:val="24"/>
          <w:lang w:val="es-PR"/>
        </w:rPr>
        <w:tab/>
        <w:t xml:space="preserve">Se impondrá, pagará y cobrará, un arbitrio de diecisiete dólares (17.00) sobre cada ciento o fracción de cien (100) cigarrillos. A los fines de este Código, el término </w:t>
      </w:r>
      <w:r w:rsidR="00FD7284">
        <w:rPr>
          <w:rFonts w:ascii="Book Antiqua" w:hAnsi="Book Antiqua"/>
          <w:sz w:val="24"/>
          <w:szCs w:val="24"/>
          <w:lang w:val="es-PR"/>
        </w:rPr>
        <w:t>“</w:t>
      </w:r>
      <w:r w:rsidRPr="00D674B9">
        <w:rPr>
          <w:rFonts w:ascii="Book Antiqua" w:hAnsi="Book Antiqua"/>
          <w:sz w:val="24"/>
          <w:szCs w:val="24"/>
          <w:lang w:val="es-PR"/>
        </w:rPr>
        <w:t>cigarrillo</w:t>
      </w:r>
      <w:r w:rsidR="00FD7284">
        <w:rPr>
          <w:rFonts w:ascii="Book Antiqua" w:hAnsi="Book Antiqua"/>
          <w:sz w:val="24"/>
          <w:szCs w:val="24"/>
          <w:lang w:val="es-PR"/>
        </w:rPr>
        <w:t>”</w:t>
      </w:r>
      <w:r w:rsidRPr="00D674B9">
        <w:rPr>
          <w:rFonts w:ascii="Book Antiqua" w:hAnsi="Book Antiqua"/>
          <w:sz w:val="24"/>
          <w:szCs w:val="24"/>
          <w:lang w:val="es-PR"/>
        </w:rPr>
        <w:t xml:space="preserve"> significará cualquier producto que contenga nicotina, y que esté diseñado para ser quemado o calentado bajo condiciones normales de uso, y consista de, o contenga:</w:t>
      </w:r>
    </w:p>
    <w:p w:rsidR="002E56DD" w:rsidRPr="00D674B9" w:rsidRDefault="002E56DD" w:rsidP="00FD7284">
      <w:pPr>
        <w:pStyle w:val="Default"/>
        <w:spacing w:line="480" w:lineRule="auto"/>
        <w:ind w:left="2160" w:hanging="720"/>
        <w:jc w:val="both"/>
        <w:rPr>
          <w:rFonts w:ascii="Book Antiqua" w:hAnsi="Book Antiqua" w:cs="Times New Roman"/>
          <w:lang w:val="es-PR"/>
        </w:rPr>
      </w:pPr>
      <w:r w:rsidRPr="00D674B9">
        <w:rPr>
          <w:rFonts w:ascii="Book Antiqua" w:hAnsi="Book Antiqua" w:cs="Times New Roman"/>
          <w:lang w:val="es-PR"/>
        </w:rPr>
        <w:lastRenderedPageBreak/>
        <w:t>(1)</w:t>
      </w:r>
      <w:r w:rsidRPr="00D674B9">
        <w:rPr>
          <w:rFonts w:ascii="Book Antiqua" w:hAnsi="Book Antiqua" w:cs="Times New Roman"/>
          <w:lang w:val="es-PR"/>
        </w:rPr>
        <w:tab/>
        <w:t>cualquier rollo de picadura de tabaco natural o sintético, o picadura de cualquier materia vegetal natural o sin</w:t>
      </w:r>
      <w:r w:rsidR="00075FB7" w:rsidRPr="00D674B9">
        <w:rPr>
          <w:rFonts w:ascii="Book Antiqua" w:hAnsi="Book Antiqua" w:cs="Times New Roman"/>
          <w:lang w:val="es-PR"/>
        </w:rPr>
        <w:t>tética, o cualquier mezcla de los mismo</w:t>
      </w:r>
      <w:r w:rsidRPr="00D674B9">
        <w:rPr>
          <w:rFonts w:ascii="Book Antiqua" w:hAnsi="Book Antiqua" w:cs="Times New Roman"/>
          <w:lang w:val="es-PR"/>
        </w:rPr>
        <w:t>s, o picadura de cualquier otra materia o sustancia sólida, envuelto en papel o en cualquier sustancia o material que no contenga tabaco, el cual por su apariencia, el tipo de tabaco usado en el relleno, su envoltura o rotulación, sea susceptible de ser usado, ofrecido o comprado como un cigarrillo; y</w:t>
      </w:r>
    </w:p>
    <w:p w:rsidR="002E56DD" w:rsidRPr="00D674B9" w:rsidRDefault="002E56DD" w:rsidP="00FD7284">
      <w:pPr>
        <w:pStyle w:val="Default"/>
        <w:spacing w:line="480" w:lineRule="auto"/>
        <w:ind w:left="2160" w:hanging="720"/>
        <w:jc w:val="both"/>
        <w:rPr>
          <w:rFonts w:ascii="Book Antiqua" w:hAnsi="Book Antiqua" w:cs="Times New Roman"/>
          <w:b/>
          <w:lang w:val="es-PR"/>
        </w:rPr>
      </w:pPr>
      <w:r w:rsidRPr="00D674B9">
        <w:rPr>
          <w:rFonts w:ascii="Book Antiqua" w:hAnsi="Book Antiqua" w:cs="Times New Roman"/>
          <w:lang w:val="es-PR"/>
        </w:rPr>
        <w:t>(2)</w:t>
      </w:r>
      <w:r w:rsidRPr="00D674B9">
        <w:rPr>
          <w:rFonts w:ascii="Book Antiqua" w:hAnsi="Book Antiqua" w:cs="Times New Roman"/>
          <w:lang w:val="es-PR"/>
        </w:rPr>
        <w:tab/>
        <w:t xml:space="preserve">cuya longitud, circunferencia y peso no exceda de la longitud, circunferencia y peso máximo que establezca el Secretario </w:t>
      </w:r>
      <w:r w:rsidRPr="00D674B9">
        <w:rPr>
          <w:rFonts w:ascii="Book Antiqua" w:hAnsi="Book Antiqua"/>
          <w:lang w:val="es-PR"/>
        </w:rPr>
        <w:t>mediante reglamento, carta circular, u otra determinación administrativa de carácter general</w:t>
      </w:r>
      <w:r w:rsidRPr="00D674B9">
        <w:rPr>
          <w:rFonts w:ascii="Book Antiqua" w:hAnsi="Book Antiqua" w:cs="Times New Roman"/>
          <w:lang w:val="es-PR"/>
        </w:rPr>
        <w:t xml:space="preserve">. </w:t>
      </w:r>
      <w:r w:rsidRPr="00D674B9">
        <w:rPr>
          <w:rFonts w:ascii="Book Antiqua" w:hAnsi="Book Antiqua" w:cs="Times New Roman"/>
          <w:b/>
          <w:lang w:val="es-PR"/>
        </w:rPr>
        <w:t xml:space="preserve"> </w:t>
      </w:r>
    </w:p>
    <w:p w:rsidR="00A80916"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(b)</w:t>
      </w:r>
      <w:r w:rsidRPr="00D674B9">
        <w:rPr>
          <w:rFonts w:ascii="Book Antiqua" w:hAnsi="Book Antiqua"/>
          <w:sz w:val="24"/>
          <w:szCs w:val="24"/>
          <w:lang w:val="es-PR"/>
        </w:rPr>
        <w:tab/>
        <w:t xml:space="preserve">Los cigarrillos que se fabriquen, introduzcan, vendan, traspasen, usen o consuman en Puerto Rico llevarán adherido en las cajas, paquetes o cajetillas en que fueren empaquetados una etiqueta con la información y características que por reglamento se disponga. Cada caja, paquete o cajetilla de cigarrillos deberá tener estampada en sitio visible y en forma clara y legible la palabra </w:t>
      </w:r>
      <w:r w:rsidR="00FD7284">
        <w:rPr>
          <w:rFonts w:ascii="Book Antiqua" w:hAnsi="Book Antiqua"/>
          <w:sz w:val="24"/>
          <w:szCs w:val="24"/>
          <w:lang w:val="es-PR"/>
        </w:rPr>
        <w:t>“</w:t>
      </w:r>
      <w:r w:rsidRPr="00D674B9">
        <w:rPr>
          <w:rFonts w:ascii="Book Antiqua" w:hAnsi="Book Antiqua"/>
          <w:sz w:val="24"/>
          <w:szCs w:val="24"/>
          <w:lang w:val="es-PR"/>
        </w:rPr>
        <w:t>tributable</w:t>
      </w:r>
      <w:r w:rsidR="00FD7284">
        <w:rPr>
          <w:rFonts w:ascii="Book Antiqua" w:hAnsi="Book Antiqua"/>
          <w:sz w:val="24"/>
          <w:szCs w:val="24"/>
          <w:lang w:val="es-PR"/>
        </w:rPr>
        <w:t>”</w:t>
      </w:r>
      <w:r w:rsidRPr="00D674B9">
        <w:rPr>
          <w:rFonts w:ascii="Book Antiqua" w:hAnsi="Book Antiqua"/>
          <w:sz w:val="24"/>
          <w:szCs w:val="24"/>
          <w:lang w:val="es-PR"/>
        </w:rPr>
        <w:t xml:space="preserve"> o </w:t>
      </w:r>
      <w:r w:rsidR="00FD7284">
        <w:rPr>
          <w:rFonts w:ascii="Book Antiqua" w:hAnsi="Book Antiqua"/>
          <w:sz w:val="24"/>
          <w:szCs w:val="24"/>
          <w:lang w:val="es-PR"/>
        </w:rPr>
        <w:t>“</w:t>
      </w:r>
      <w:proofErr w:type="spellStart"/>
      <w:r w:rsidRPr="00D674B9">
        <w:rPr>
          <w:rFonts w:ascii="Book Antiqua" w:hAnsi="Book Antiqua"/>
          <w:sz w:val="24"/>
          <w:szCs w:val="24"/>
          <w:lang w:val="es-PR"/>
        </w:rPr>
        <w:t>taxable</w:t>
      </w:r>
      <w:proofErr w:type="spellEnd"/>
      <w:r w:rsidR="00FD7284">
        <w:rPr>
          <w:rFonts w:ascii="Book Antiqua" w:hAnsi="Book Antiqua"/>
          <w:sz w:val="24"/>
          <w:szCs w:val="24"/>
          <w:lang w:val="es-PR"/>
        </w:rPr>
        <w:t>”</w:t>
      </w:r>
      <w:r w:rsidRPr="00D674B9">
        <w:rPr>
          <w:rFonts w:ascii="Book Antiqua" w:hAnsi="Book Antiqua"/>
          <w:sz w:val="24"/>
          <w:szCs w:val="24"/>
          <w:lang w:val="es-PR"/>
        </w:rPr>
        <w:t>. Estas disposiciones no aplicarán a los cigarrillos exentos conforme a la Sección 3030.18 de este Código.</w:t>
      </w:r>
      <w:r w:rsidR="00FD7284">
        <w:rPr>
          <w:rFonts w:ascii="Book Antiqua" w:hAnsi="Book Antiqua"/>
          <w:sz w:val="24"/>
          <w:szCs w:val="24"/>
          <w:lang w:val="es-PR"/>
        </w:rPr>
        <w:t>”</w:t>
      </w:r>
      <w:r w:rsidRPr="00D674B9">
        <w:rPr>
          <w:rFonts w:ascii="Book Antiqua" w:hAnsi="Book Antiqua"/>
          <w:sz w:val="24"/>
          <w:szCs w:val="24"/>
          <w:lang w:val="es-PR"/>
        </w:rPr>
        <w:t xml:space="preserve"> </w:t>
      </w:r>
    </w:p>
    <w:p w:rsidR="00A80916" w:rsidRPr="00D674B9" w:rsidRDefault="00A80916" w:rsidP="00515BFC">
      <w:pPr>
        <w:spacing w:after="0" w:line="480" w:lineRule="auto"/>
        <w:ind w:firstLine="720"/>
        <w:jc w:val="both"/>
        <w:rPr>
          <w:rFonts w:ascii="Book Antiqua" w:hAnsi="Book Antiqua"/>
          <w:sz w:val="24"/>
          <w:szCs w:val="24"/>
          <w:lang w:val="es-PR"/>
        </w:rPr>
      </w:pPr>
      <w:r w:rsidRPr="00D674B9">
        <w:rPr>
          <w:rFonts w:ascii="Book Antiqua" w:hAnsi="Book Antiqua"/>
          <w:sz w:val="24"/>
          <w:szCs w:val="24"/>
          <w:lang w:val="es-PR"/>
        </w:rPr>
        <w:t>A</w:t>
      </w:r>
      <w:r w:rsidR="002E56DD" w:rsidRPr="00D674B9">
        <w:rPr>
          <w:rFonts w:ascii="Book Antiqua" w:hAnsi="Book Antiqua"/>
          <w:sz w:val="24"/>
          <w:szCs w:val="24"/>
          <w:lang w:val="es-PR"/>
        </w:rPr>
        <w:t xml:space="preserve">rtículo </w:t>
      </w:r>
      <w:r w:rsidR="00F53384" w:rsidRPr="00D674B9">
        <w:rPr>
          <w:rFonts w:ascii="Book Antiqua" w:hAnsi="Book Antiqua"/>
          <w:sz w:val="24"/>
          <w:szCs w:val="24"/>
          <w:lang w:val="es-PR"/>
        </w:rPr>
        <w:t>8</w:t>
      </w:r>
      <w:r w:rsidRPr="00D674B9">
        <w:rPr>
          <w:rFonts w:ascii="Book Antiqua" w:hAnsi="Book Antiqua"/>
          <w:sz w:val="24"/>
          <w:szCs w:val="24"/>
          <w:lang w:val="es-PR"/>
        </w:rPr>
        <w:t>.0</w:t>
      </w:r>
      <w:r w:rsidR="008C35C7">
        <w:rPr>
          <w:rFonts w:ascii="Book Antiqua" w:hAnsi="Book Antiqua"/>
          <w:sz w:val="24"/>
          <w:szCs w:val="24"/>
          <w:lang w:val="es-PR"/>
        </w:rPr>
        <w:t>2.-</w:t>
      </w:r>
      <w:r w:rsidR="002E56DD" w:rsidRPr="00D674B9">
        <w:rPr>
          <w:rFonts w:ascii="Book Antiqua" w:hAnsi="Book Antiqua"/>
          <w:sz w:val="24"/>
          <w:szCs w:val="24"/>
          <w:lang w:val="es-PR"/>
        </w:rPr>
        <w:t>Se añade una nueva Sección 3020.05A a la Ley 1-2011, según enmendada, para que lea como sigue:</w:t>
      </w:r>
      <w:bookmarkStart w:id="13" w:name="_Toc398034541"/>
      <w:bookmarkStart w:id="14" w:name="_Toc400957036"/>
      <w:bookmarkStart w:id="15" w:name="_Toc469611098"/>
    </w:p>
    <w:p w:rsidR="002E56DD" w:rsidRPr="00D674B9" w:rsidRDefault="00FD7284" w:rsidP="008C35C7">
      <w:pPr>
        <w:spacing w:after="0" w:line="480" w:lineRule="auto"/>
        <w:ind w:left="720" w:firstLine="720"/>
        <w:jc w:val="both"/>
        <w:rPr>
          <w:rFonts w:ascii="Book Antiqua" w:hAnsi="Book Antiqua"/>
          <w:b/>
          <w:sz w:val="24"/>
          <w:szCs w:val="24"/>
          <w:lang w:val="es-PR"/>
        </w:rPr>
      </w:pPr>
      <w:r>
        <w:rPr>
          <w:rFonts w:ascii="Book Antiqua" w:hAnsi="Book Antiqua"/>
          <w:sz w:val="24"/>
          <w:szCs w:val="24"/>
          <w:lang w:val="es-PR"/>
        </w:rPr>
        <w:lastRenderedPageBreak/>
        <w:t>“</w:t>
      </w:r>
      <w:bookmarkStart w:id="16" w:name="_Toc398034538"/>
      <w:bookmarkStart w:id="17" w:name="_Toc400957033"/>
      <w:bookmarkStart w:id="18" w:name="_Toc469611094"/>
      <w:bookmarkEnd w:id="13"/>
      <w:bookmarkEnd w:id="14"/>
      <w:bookmarkEnd w:id="15"/>
      <w:r w:rsidR="002E56DD" w:rsidRPr="00D674B9">
        <w:rPr>
          <w:rFonts w:ascii="Book Antiqua" w:hAnsi="Book Antiqua"/>
          <w:sz w:val="24"/>
          <w:szCs w:val="24"/>
          <w:lang w:val="es-PR"/>
        </w:rPr>
        <w:t>Sección 3020.05A.-</w:t>
      </w:r>
      <w:bookmarkEnd w:id="16"/>
      <w:bookmarkEnd w:id="17"/>
      <w:bookmarkEnd w:id="18"/>
      <w:r w:rsidR="002E56DD" w:rsidRPr="00D674B9">
        <w:rPr>
          <w:rFonts w:ascii="Book Antiqua" w:hAnsi="Book Antiqua"/>
          <w:sz w:val="24"/>
          <w:szCs w:val="24"/>
          <w:lang w:val="es-PR"/>
        </w:rPr>
        <w:t xml:space="preserve">Cigarrillos, Cigarros, Tabaco Suelto, Papel de Cigarrillo y Tubos de Cigarrillo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 xml:space="preserve">(a) </w:t>
      </w:r>
      <w:r w:rsidRPr="00D674B9">
        <w:rPr>
          <w:rFonts w:ascii="Book Antiqua" w:hAnsi="Book Antiqua"/>
          <w:sz w:val="24"/>
          <w:szCs w:val="24"/>
          <w:lang w:val="es-PR"/>
        </w:rPr>
        <w:tab/>
        <w:t>Además de cualquier otro arbitrio fijado en este Subtítulo, se impondrá, cobrará y pagará, un arbitrio</w:t>
      </w:r>
      <w:r w:rsidR="00197309" w:rsidRPr="00D674B9">
        <w:rPr>
          <w:rFonts w:ascii="Book Antiqua" w:hAnsi="Book Antiqua"/>
          <w:sz w:val="24"/>
          <w:szCs w:val="24"/>
          <w:lang w:val="es-PR"/>
        </w:rPr>
        <w:t xml:space="preserve"> que podrá ser</w:t>
      </w:r>
      <w:r w:rsidR="00630573" w:rsidRPr="00D674B9">
        <w:rPr>
          <w:rFonts w:ascii="Book Antiqua" w:hAnsi="Book Antiqua"/>
          <w:sz w:val="24"/>
          <w:szCs w:val="24"/>
          <w:lang w:val="es-PR"/>
        </w:rPr>
        <w:t xml:space="preserve"> hasta</w:t>
      </w:r>
      <w:r w:rsidRPr="00D674B9">
        <w:rPr>
          <w:rFonts w:ascii="Book Antiqua" w:hAnsi="Book Antiqua"/>
          <w:sz w:val="24"/>
          <w:szCs w:val="24"/>
          <w:lang w:val="es-PR"/>
        </w:rPr>
        <w:t xml:space="preserve"> de ocho dólares y cincuenta centavos ($8.50)</w:t>
      </w:r>
      <w:r w:rsidR="00197309" w:rsidRPr="00D674B9">
        <w:rPr>
          <w:rFonts w:ascii="Book Antiqua" w:hAnsi="Book Antiqua"/>
          <w:sz w:val="24"/>
          <w:szCs w:val="24"/>
          <w:lang w:val="es-PR"/>
        </w:rPr>
        <w:t xml:space="preserve"> </w:t>
      </w:r>
      <w:r w:rsidRPr="00D674B9">
        <w:rPr>
          <w:rFonts w:ascii="Book Antiqua" w:hAnsi="Book Antiqua"/>
          <w:sz w:val="24"/>
          <w:szCs w:val="24"/>
          <w:lang w:val="es-PR"/>
        </w:rPr>
        <w:t xml:space="preserve">sobre cada ciento o fracción de cien (100) cigarrillos.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(b)</w:t>
      </w:r>
      <w:r w:rsidRPr="00D674B9">
        <w:rPr>
          <w:rFonts w:ascii="Book Antiqua" w:hAnsi="Book Antiqua"/>
          <w:sz w:val="24"/>
          <w:szCs w:val="24"/>
          <w:lang w:val="es-PR"/>
        </w:rPr>
        <w:tab/>
        <w:t>Se impondrá, cobrará, y pagará sobre todo cigarro, tabaco suelto, papel y tubos de cigarrillo, el arbitrio que se dispone a continuación:</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(1)</w:t>
      </w:r>
      <w:r w:rsidRPr="00D674B9">
        <w:rPr>
          <w:rFonts w:ascii="Book Antiqua" w:hAnsi="Book Antiqua"/>
          <w:sz w:val="24"/>
          <w:szCs w:val="24"/>
          <w:lang w:val="es-PR"/>
        </w:rPr>
        <w:tab/>
        <w:t>Cigarros</w:t>
      </w:r>
      <w:proofErr w:type="gramStart"/>
      <w:r w:rsidRPr="00D674B9">
        <w:rPr>
          <w:rFonts w:ascii="Book Antiqua" w:hAnsi="Book Antiqua"/>
          <w:sz w:val="24"/>
          <w:szCs w:val="24"/>
          <w:lang w:val="es-PR"/>
        </w:rPr>
        <w:t xml:space="preserve">: </w:t>
      </w:r>
      <w:r w:rsidR="00630573" w:rsidRPr="00D674B9">
        <w:rPr>
          <w:rFonts w:ascii="Book Antiqua" w:hAnsi="Book Antiqua"/>
          <w:sz w:val="24"/>
          <w:szCs w:val="24"/>
          <w:lang w:val="es-PR"/>
        </w:rPr>
        <w:t xml:space="preserve"> </w:t>
      </w:r>
      <w:r w:rsidR="0005207E" w:rsidRPr="00D674B9">
        <w:rPr>
          <w:rFonts w:ascii="Book Antiqua" w:hAnsi="Book Antiqua"/>
          <w:sz w:val="24"/>
          <w:szCs w:val="24"/>
          <w:lang w:val="es-PR"/>
        </w:rPr>
        <w:t>Veinticinco</w:t>
      </w:r>
      <w:proofErr w:type="gramEnd"/>
      <w:r w:rsidR="00630573" w:rsidRPr="00D674B9">
        <w:rPr>
          <w:rFonts w:ascii="Book Antiqua" w:hAnsi="Book Antiqua"/>
          <w:sz w:val="24"/>
          <w:szCs w:val="24"/>
          <w:lang w:val="es-PR"/>
        </w:rPr>
        <w:t xml:space="preserve"> dólares con cincuenta centavos  ($25.50) </w:t>
      </w:r>
      <w:r w:rsidRPr="00D674B9">
        <w:rPr>
          <w:rFonts w:ascii="Book Antiqua" w:hAnsi="Book Antiqua"/>
          <w:sz w:val="24"/>
          <w:szCs w:val="24"/>
          <w:lang w:val="es-PR"/>
        </w:rPr>
        <w:t xml:space="preserve">por cada libra o fracción de libra. </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(2)</w:t>
      </w:r>
      <w:r w:rsidRPr="00D674B9">
        <w:rPr>
          <w:rFonts w:ascii="Book Antiqua" w:hAnsi="Book Antiqua"/>
          <w:sz w:val="24"/>
          <w:szCs w:val="24"/>
          <w:lang w:val="es-PR"/>
        </w:rPr>
        <w:tab/>
        <w:t xml:space="preserve">Tabaco Suelto: </w:t>
      </w:r>
      <w:r w:rsidR="00630573" w:rsidRPr="00D674B9">
        <w:rPr>
          <w:rFonts w:ascii="Book Antiqua" w:hAnsi="Book Antiqua"/>
          <w:sz w:val="24"/>
          <w:szCs w:val="24"/>
          <w:lang w:val="es-PR"/>
        </w:rPr>
        <w:t>Veinticinco dólares con cincuenta centavos ($25.50)</w:t>
      </w:r>
      <w:r w:rsidRPr="00D674B9">
        <w:rPr>
          <w:rFonts w:ascii="Book Antiqua" w:hAnsi="Book Antiqua"/>
          <w:sz w:val="24"/>
          <w:szCs w:val="24"/>
          <w:lang w:val="es-PR"/>
        </w:rPr>
        <w:t xml:space="preserve"> por cada libra o fracción de libra. </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(3) </w:t>
      </w:r>
      <w:r w:rsidRPr="00D674B9">
        <w:rPr>
          <w:rFonts w:ascii="Book Antiqua" w:hAnsi="Book Antiqua"/>
          <w:sz w:val="24"/>
          <w:szCs w:val="24"/>
          <w:lang w:val="es-PR"/>
        </w:rPr>
        <w:tab/>
        <w:t xml:space="preserve">Papel de cigarrillo: </w:t>
      </w:r>
      <w:r w:rsidR="00630573" w:rsidRPr="00D674B9">
        <w:rPr>
          <w:rFonts w:ascii="Book Antiqua" w:hAnsi="Book Antiqua"/>
          <w:sz w:val="24"/>
          <w:szCs w:val="24"/>
          <w:lang w:val="es-PR"/>
        </w:rPr>
        <w:t xml:space="preserve">tres dólares ($3.00) </w:t>
      </w:r>
      <w:r w:rsidR="00B950FD" w:rsidRPr="00D674B9">
        <w:rPr>
          <w:rFonts w:ascii="Book Antiqua" w:hAnsi="Book Antiqua"/>
          <w:sz w:val="24"/>
          <w:szCs w:val="24"/>
          <w:lang w:val="es-PR"/>
        </w:rPr>
        <w:t>por</w:t>
      </w:r>
      <w:r w:rsidRPr="00D674B9">
        <w:rPr>
          <w:rFonts w:ascii="Book Antiqua" w:hAnsi="Book Antiqua"/>
          <w:sz w:val="24"/>
          <w:szCs w:val="24"/>
          <w:lang w:val="es-PR"/>
        </w:rPr>
        <w:t xml:space="preserve"> cada cincuenta papeles o fracción que no exceda las seis pulgadas y media (6 ½’’). De exceder las seis pulgadas y media (6 ½’’), cada dos y tres cuartos (2 ¾) de pulgadas, o fracción, se considerará un (1) papel de cigarrillo.  </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(4) </w:t>
      </w:r>
      <w:r w:rsidRPr="00D674B9">
        <w:rPr>
          <w:rFonts w:ascii="Book Antiqua" w:hAnsi="Book Antiqua"/>
          <w:sz w:val="24"/>
          <w:szCs w:val="24"/>
          <w:lang w:val="es-PR"/>
        </w:rPr>
        <w:tab/>
        <w:t>Tubos de cigarrillos</w:t>
      </w:r>
      <w:proofErr w:type="gramStart"/>
      <w:r w:rsidRPr="00D674B9">
        <w:rPr>
          <w:rFonts w:ascii="Book Antiqua" w:hAnsi="Book Antiqua"/>
          <w:sz w:val="24"/>
          <w:szCs w:val="24"/>
          <w:lang w:val="es-PR"/>
        </w:rPr>
        <w:t xml:space="preserve">: </w:t>
      </w:r>
      <w:r w:rsidR="00630573" w:rsidRPr="00D674B9">
        <w:rPr>
          <w:rFonts w:ascii="Book Antiqua" w:hAnsi="Book Antiqua"/>
          <w:sz w:val="24"/>
          <w:szCs w:val="24"/>
          <w:lang w:val="es-PR"/>
        </w:rPr>
        <w:t xml:space="preserve"> tres</w:t>
      </w:r>
      <w:proofErr w:type="gramEnd"/>
      <w:r w:rsidR="00630573" w:rsidRPr="00D674B9">
        <w:rPr>
          <w:rFonts w:ascii="Book Antiqua" w:hAnsi="Book Antiqua"/>
          <w:sz w:val="24"/>
          <w:szCs w:val="24"/>
          <w:lang w:val="es-PR"/>
        </w:rPr>
        <w:t xml:space="preserve"> dólares ($3.00) </w:t>
      </w:r>
      <w:r w:rsidRPr="00D674B9">
        <w:rPr>
          <w:rFonts w:ascii="Book Antiqua" w:hAnsi="Book Antiqua"/>
          <w:sz w:val="24"/>
          <w:szCs w:val="24"/>
          <w:lang w:val="es-PR"/>
        </w:rPr>
        <w:t xml:space="preserve">por cada cincuenta tubos de cigarrillos o fracción que no exceda las seis pulgadas y media (6 ½’’). De exceder las seis pulgadas y media (6 ½’’), cada dos y tres cuartos (2 ¾) de pulgadas, o fracción, se considerará como un tubo de cigarrillo.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lastRenderedPageBreak/>
        <w:t>(c)</w:t>
      </w:r>
      <w:r w:rsidRPr="00D674B9">
        <w:rPr>
          <w:rFonts w:ascii="Book Antiqua" w:hAnsi="Book Antiqua"/>
          <w:sz w:val="24"/>
          <w:szCs w:val="24"/>
          <w:lang w:val="es-PR"/>
        </w:rPr>
        <w:tab/>
        <w:t xml:space="preserve">Definiciones.- A los efectos de esta Sección y de cualesquiera otras disposiciones aplicables de este Subtítulo, los siguientes términos tendrán el significado que a continuación se indica: </w:t>
      </w:r>
    </w:p>
    <w:p w:rsidR="002E56DD" w:rsidRPr="00D674B9" w:rsidRDefault="002E56DD" w:rsidP="008C35C7">
      <w:pPr>
        <w:pStyle w:val="Default"/>
        <w:spacing w:line="480" w:lineRule="auto"/>
        <w:ind w:left="2160" w:right="720" w:hanging="720"/>
        <w:jc w:val="both"/>
        <w:rPr>
          <w:rFonts w:ascii="Book Antiqua" w:hAnsi="Book Antiqua" w:cs="Times New Roman"/>
          <w:lang w:val="es-PR"/>
        </w:rPr>
      </w:pPr>
      <w:r w:rsidRPr="00D674B9">
        <w:rPr>
          <w:rFonts w:ascii="Book Antiqua" w:hAnsi="Book Antiqua" w:cs="Times New Roman"/>
          <w:lang w:val="es-PR"/>
        </w:rPr>
        <w:t xml:space="preserve">(1) </w:t>
      </w:r>
      <w:r w:rsidRPr="00D674B9">
        <w:rPr>
          <w:rFonts w:ascii="Book Antiqua" w:hAnsi="Book Antiqua" w:cs="Times New Roman"/>
          <w:lang w:val="es-PR"/>
        </w:rPr>
        <w:tab/>
        <w:t xml:space="preserve">Cigarros.- Significará cualquier producto que contenga nicotina, y que esté diseñado para ser quemado o calentado bajo condiciones normales de uso, y consista de, o contenga: </w:t>
      </w:r>
    </w:p>
    <w:p w:rsidR="002E56DD" w:rsidRPr="00D674B9" w:rsidRDefault="002E56DD" w:rsidP="008C35C7">
      <w:pPr>
        <w:pStyle w:val="Default"/>
        <w:spacing w:line="480" w:lineRule="auto"/>
        <w:ind w:left="2880" w:right="720" w:hanging="720"/>
        <w:jc w:val="both"/>
        <w:rPr>
          <w:rFonts w:ascii="Book Antiqua" w:hAnsi="Book Antiqua" w:cs="Times New Roman"/>
          <w:lang w:val="es-PR"/>
        </w:rPr>
      </w:pPr>
      <w:r w:rsidRPr="00D674B9">
        <w:rPr>
          <w:rFonts w:ascii="Book Antiqua" w:hAnsi="Book Antiqua" w:cs="Times New Roman"/>
          <w:lang w:val="es-PR"/>
        </w:rPr>
        <w:t>(i)</w:t>
      </w:r>
      <w:r w:rsidRPr="00D674B9">
        <w:rPr>
          <w:rFonts w:ascii="Book Antiqua" w:hAnsi="Book Antiqua" w:cs="Times New Roman"/>
          <w:lang w:val="es-PR"/>
        </w:rPr>
        <w:tab/>
        <w:t xml:space="preserve">cualquier rollo de picadura de tabaco natural o sintético, o picadura de cualquier materia vegetal natural o sintética, o cualquier mezcla de las mismas, o picadura de cualquier otra materia o sustancia sólida, envuelto en papel, hoja de tabaco o en cualquier sustancia o material, el cual por su apariencia, el tipo de tabaco usado en el relleno, su envoltura o rotulación, sea susceptible de ser usado, ofrecido o comprado como un cigarro, cigarrito, </w:t>
      </w:r>
      <w:r w:rsidR="00DE4020">
        <w:rPr>
          <w:rFonts w:ascii="Book Antiqua" w:hAnsi="Book Antiqua" w:cs="Times New Roman"/>
          <w:lang w:val="es-PR"/>
        </w:rPr>
        <w:t>“</w:t>
      </w:r>
      <w:proofErr w:type="spellStart"/>
      <w:r w:rsidRPr="00D674B9">
        <w:rPr>
          <w:rFonts w:ascii="Book Antiqua" w:hAnsi="Book Antiqua" w:cs="Times New Roman"/>
          <w:lang w:val="es-PR"/>
        </w:rPr>
        <w:t>little</w:t>
      </w:r>
      <w:proofErr w:type="spellEnd"/>
      <w:r w:rsidRPr="00D674B9">
        <w:rPr>
          <w:rFonts w:ascii="Book Antiqua" w:hAnsi="Book Antiqua" w:cs="Times New Roman"/>
          <w:lang w:val="es-PR"/>
        </w:rPr>
        <w:t xml:space="preserve"> </w:t>
      </w:r>
      <w:proofErr w:type="spellStart"/>
      <w:r w:rsidRPr="00D674B9">
        <w:rPr>
          <w:rFonts w:ascii="Book Antiqua" w:hAnsi="Book Antiqua" w:cs="Times New Roman"/>
          <w:lang w:val="es-PR"/>
        </w:rPr>
        <w:t>cigar</w:t>
      </w:r>
      <w:proofErr w:type="spellEnd"/>
      <w:r w:rsidR="00DE4020">
        <w:rPr>
          <w:rFonts w:ascii="Book Antiqua" w:hAnsi="Book Antiqua" w:cs="Times New Roman"/>
          <w:lang w:val="es-PR"/>
        </w:rPr>
        <w:t>”</w:t>
      </w:r>
      <w:r w:rsidRPr="00D674B9">
        <w:rPr>
          <w:rFonts w:ascii="Book Antiqua" w:hAnsi="Book Antiqua" w:cs="Times New Roman"/>
          <w:lang w:val="es-PR"/>
        </w:rPr>
        <w:t>, tabaquitos, o cualquier otro producto; y</w:t>
      </w:r>
    </w:p>
    <w:p w:rsidR="002E56DD" w:rsidRPr="00D674B9" w:rsidRDefault="002E56DD" w:rsidP="008C35C7">
      <w:pPr>
        <w:pStyle w:val="Default"/>
        <w:spacing w:line="480" w:lineRule="auto"/>
        <w:ind w:left="2880" w:right="720" w:hanging="720"/>
        <w:jc w:val="both"/>
        <w:rPr>
          <w:rFonts w:ascii="Book Antiqua" w:hAnsi="Book Antiqua" w:cs="Times New Roman"/>
          <w:lang w:val="es-PR"/>
        </w:rPr>
      </w:pPr>
      <w:r w:rsidRPr="00D674B9">
        <w:rPr>
          <w:rFonts w:ascii="Book Antiqua" w:hAnsi="Book Antiqua" w:cs="Times New Roman"/>
          <w:lang w:val="es-PR"/>
        </w:rPr>
        <w:t>(ii)</w:t>
      </w:r>
      <w:r w:rsidRPr="00D674B9">
        <w:rPr>
          <w:rFonts w:ascii="Book Antiqua" w:hAnsi="Book Antiqua" w:cs="Times New Roman"/>
          <w:lang w:val="es-PR"/>
        </w:rPr>
        <w:tab/>
        <w:t xml:space="preserve">que no sea un cigarrillo, según este término se define en la Sección 3020.05 de este Código. </w:t>
      </w:r>
    </w:p>
    <w:p w:rsidR="002E56DD" w:rsidRPr="00D674B9" w:rsidRDefault="002E56DD" w:rsidP="008C35C7">
      <w:pPr>
        <w:pStyle w:val="Default"/>
        <w:spacing w:line="480" w:lineRule="auto"/>
        <w:ind w:left="2160" w:right="720" w:hanging="720"/>
        <w:jc w:val="both"/>
        <w:rPr>
          <w:rFonts w:ascii="Book Antiqua" w:hAnsi="Book Antiqua" w:cs="Times New Roman"/>
          <w:lang w:val="es-PR"/>
        </w:rPr>
      </w:pPr>
      <w:r w:rsidRPr="00D674B9">
        <w:rPr>
          <w:rFonts w:ascii="Book Antiqua" w:hAnsi="Book Antiqua" w:cs="Times New Roman"/>
          <w:lang w:val="es-PR"/>
        </w:rPr>
        <w:t xml:space="preserve">(2) </w:t>
      </w:r>
      <w:r w:rsidRPr="00D674B9">
        <w:rPr>
          <w:rFonts w:ascii="Book Antiqua" w:hAnsi="Book Antiqua" w:cs="Times New Roman"/>
          <w:lang w:val="es-PR"/>
        </w:rPr>
        <w:tab/>
        <w:t xml:space="preserve">Tabaco suelto.- Significará cualquier tipo de tabaco, mezclado o no con cualquier otra sustancia, que no esté envuelto en material alguno y que por su apariencia, características intrínsecas, empaque o rotulación, se preste a ser utilizado y </w:t>
      </w:r>
      <w:r w:rsidRPr="00D674B9">
        <w:rPr>
          <w:rFonts w:ascii="Book Antiqua" w:hAnsi="Book Antiqua" w:cs="Times New Roman"/>
          <w:lang w:val="es-PR"/>
        </w:rPr>
        <w:lastRenderedPageBreak/>
        <w:t>pueda ser ofrecido o comprado por los consumidores, como</w:t>
      </w:r>
      <w:r w:rsidR="00DE4020">
        <w:rPr>
          <w:rFonts w:ascii="Book Antiqua" w:hAnsi="Book Antiqua" w:cs="Times New Roman"/>
          <w:lang w:val="es-PR"/>
        </w:rPr>
        <w:t xml:space="preserve"> tabaco para hacer cigarrillos “roll </w:t>
      </w:r>
      <w:proofErr w:type="spellStart"/>
      <w:r w:rsidR="00DE4020">
        <w:rPr>
          <w:rFonts w:ascii="Book Antiqua" w:hAnsi="Book Antiqua" w:cs="Times New Roman"/>
          <w:lang w:val="es-PR"/>
        </w:rPr>
        <w:t>your</w:t>
      </w:r>
      <w:proofErr w:type="spellEnd"/>
      <w:r w:rsidR="00DE4020">
        <w:rPr>
          <w:rFonts w:ascii="Book Antiqua" w:hAnsi="Book Antiqua" w:cs="Times New Roman"/>
          <w:lang w:val="es-PR"/>
        </w:rPr>
        <w:t xml:space="preserve"> </w:t>
      </w:r>
      <w:proofErr w:type="spellStart"/>
      <w:r w:rsidR="00DE4020">
        <w:rPr>
          <w:rFonts w:ascii="Book Antiqua" w:hAnsi="Book Antiqua" w:cs="Times New Roman"/>
          <w:lang w:val="es-PR"/>
        </w:rPr>
        <w:t>own</w:t>
      </w:r>
      <w:proofErr w:type="spellEnd"/>
      <w:r w:rsidR="00DE4020">
        <w:rPr>
          <w:rFonts w:ascii="Book Antiqua" w:hAnsi="Book Antiqua" w:cs="Times New Roman"/>
          <w:lang w:val="es-PR"/>
        </w:rPr>
        <w:t>”</w:t>
      </w:r>
      <w:r w:rsidRPr="00D674B9">
        <w:rPr>
          <w:rFonts w:ascii="Book Antiqua" w:hAnsi="Book Antiqua" w:cs="Times New Roman"/>
          <w:lang w:val="es-PR"/>
        </w:rPr>
        <w:t xml:space="preserve"> o para ser fumado en una pipa. Este término también incluye las hojas tersas de tabaco.</w:t>
      </w:r>
    </w:p>
    <w:p w:rsidR="002E56DD" w:rsidRPr="00D674B9" w:rsidRDefault="002E56DD" w:rsidP="008C35C7">
      <w:pPr>
        <w:pStyle w:val="Default"/>
        <w:spacing w:line="480" w:lineRule="auto"/>
        <w:ind w:left="2160" w:right="720" w:hanging="720"/>
        <w:jc w:val="both"/>
        <w:rPr>
          <w:rFonts w:ascii="Book Antiqua" w:hAnsi="Book Antiqua" w:cs="Times New Roman"/>
          <w:lang w:val="es-PR"/>
        </w:rPr>
      </w:pPr>
      <w:r w:rsidRPr="00D674B9">
        <w:rPr>
          <w:rFonts w:ascii="Book Antiqua" w:hAnsi="Book Antiqua" w:cs="Times New Roman"/>
          <w:lang w:val="es-PR"/>
        </w:rPr>
        <w:t>(3)</w:t>
      </w:r>
      <w:r w:rsidRPr="00D674B9">
        <w:rPr>
          <w:rFonts w:ascii="Book Antiqua" w:hAnsi="Book Antiqua" w:cs="Times New Roman"/>
          <w:lang w:val="es-PR"/>
        </w:rPr>
        <w:tab/>
        <w:t xml:space="preserve">Papel de cigarrillo.- Significará cualquier papel, o cualquier otro material excepto tabaco, que sea utilizado para enrollar cigarrillos o cigarros.  </w:t>
      </w:r>
    </w:p>
    <w:p w:rsidR="002E56DD" w:rsidRPr="00D674B9" w:rsidRDefault="002E56DD" w:rsidP="008C35C7">
      <w:pPr>
        <w:pStyle w:val="Default"/>
        <w:spacing w:line="480" w:lineRule="auto"/>
        <w:ind w:left="2160" w:right="720" w:hanging="720"/>
        <w:jc w:val="both"/>
        <w:rPr>
          <w:rFonts w:ascii="Book Antiqua" w:hAnsi="Book Antiqua" w:cs="Times New Roman"/>
          <w:lang w:val="es-PR"/>
        </w:rPr>
      </w:pPr>
      <w:r w:rsidRPr="00D674B9">
        <w:rPr>
          <w:rFonts w:ascii="Book Antiqua" w:hAnsi="Book Antiqua" w:cs="Times New Roman"/>
          <w:lang w:val="es-PR"/>
        </w:rPr>
        <w:t>(4)</w:t>
      </w:r>
      <w:r w:rsidRPr="00D674B9">
        <w:rPr>
          <w:rFonts w:ascii="Book Antiqua" w:hAnsi="Book Antiqua" w:cs="Times New Roman"/>
          <w:lang w:val="es-PR"/>
        </w:rPr>
        <w:tab/>
        <w:t>Tubo de cigarrillo.- Significará papel de cigarrillo preparado como un cilindro hueco para utilizarse en la confección de cigarrillos o cigarros.</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(d)</w:t>
      </w:r>
      <w:r w:rsidRPr="00D674B9">
        <w:rPr>
          <w:rFonts w:ascii="Book Antiqua" w:hAnsi="Book Antiqua"/>
          <w:sz w:val="24"/>
          <w:szCs w:val="24"/>
          <w:lang w:val="es-PR"/>
        </w:rPr>
        <w:tab/>
        <w:t xml:space="preserve">Los cigarros, tabaco suelto, papel de cigarrillo, y tubos de cigarrillo que se fabriquen, introduzcan, vendan, traspasen, usen o consuman en Puerto Rico llevarán adherido en las cajas, paquetes o cajetillas en que fueren empaquetados una etiqueta con la información y características que por reglamento se disponga. Cada caja, paquete, envoltura o cajetilla de cigarros, tabaco suelto, papel de cigarrillo o tubos de cigarrillo deberá tener estampada en sitio visible y en forma clara y legible la palabra </w:t>
      </w:r>
      <w:r w:rsidR="00FD7284">
        <w:rPr>
          <w:rFonts w:ascii="Book Antiqua" w:hAnsi="Book Antiqua"/>
          <w:sz w:val="24"/>
          <w:szCs w:val="24"/>
          <w:lang w:val="es-PR"/>
        </w:rPr>
        <w:t>“</w:t>
      </w:r>
      <w:r w:rsidRPr="00D674B9">
        <w:rPr>
          <w:rFonts w:ascii="Book Antiqua" w:hAnsi="Book Antiqua"/>
          <w:sz w:val="24"/>
          <w:szCs w:val="24"/>
          <w:lang w:val="es-PR"/>
        </w:rPr>
        <w:t>tributable</w:t>
      </w:r>
      <w:r w:rsidR="00FD7284">
        <w:rPr>
          <w:rFonts w:ascii="Book Antiqua" w:hAnsi="Book Antiqua"/>
          <w:sz w:val="24"/>
          <w:szCs w:val="24"/>
          <w:lang w:val="es-PR"/>
        </w:rPr>
        <w:t>”</w:t>
      </w:r>
      <w:r w:rsidRPr="00D674B9">
        <w:rPr>
          <w:rFonts w:ascii="Book Antiqua" w:hAnsi="Book Antiqua"/>
          <w:sz w:val="24"/>
          <w:szCs w:val="24"/>
          <w:lang w:val="es-PR"/>
        </w:rPr>
        <w:t xml:space="preserve"> o </w:t>
      </w:r>
      <w:r w:rsidR="00FD7284">
        <w:rPr>
          <w:rFonts w:ascii="Book Antiqua" w:hAnsi="Book Antiqua"/>
          <w:sz w:val="24"/>
          <w:szCs w:val="24"/>
          <w:lang w:val="es-PR"/>
        </w:rPr>
        <w:t>“</w:t>
      </w:r>
      <w:proofErr w:type="spellStart"/>
      <w:r w:rsidRPr="00D674B9">
        <w:rPr>
          <w:rFonts w:ascii="Book Antiqua" w:hAnsi="Book Antiqua"/>
          <w:sz w:val="24"/>
          <w:szCs w:val="24"/>
          <w:lang w:val="es-PR"/>
        </w:rPr>
        <w:t>taxable</w:t>
      </w:r>
      <w:proofErr w:type="spellEnd"/>
      <w:r w:rsidR="00FD7284">
        <w:rPr>
          <w:rFonts w:ascii="Book Antiqua" w:hAnsi="Book Antiqua"/>
          <w:sz w:val="24"/>
          <w:szCs w:val="24"/>
          <w:lang w:val="es-PR"/>
        </w:rPr>
        <w:t>”</w:t>
      </w:r>
      <w:r w:rsidRPr="00D674B9">
        <w:rPr>
          <w:rFonts w:ascii="Book Antiqua" w:hAnsi="Book Antiqua"/>
          <w:sz w:val="24"/>
          <w:szCs w:val="24"/>
          <w:lang w:val="es-PR"/>
        </w:rPr>
        <w:t xml:space="preserve">. En aquellos casos donde el artículo sea vendido de forma individual, el mismo deberá tener estampado en sitio visible y en forma clara y legible la palabra </w:t>
      </w:r>
      <w:r w:rsidR="00FD7284">
        <w:rPr>
          <w:rFonts w:ascii="Book Antiqua" w:hAnsi="Book Antiqua"/>
          <w:sz w:val="24"/>
          <w:szCs w:val="24"/>
          <w:lang w:val="es-PR"/>
        </w:rPr>
        <w:t>“</w:t>
      </w:r>
      <w:r w:rsidRPr="00D674B9">
        <w:rPr>
          <w:rFonts w:ascii="Book Antiqua" w:hAnsi="Book Antiqua"/>
          <w:sz w:val="24"/>
          <w:szCs w:val="24"/>
          <w:lang w:val="es-PR"/>
        </w:rPr>
        <w:t>tributable</w:t>
      </w:r>
      <w:r w:rsidR="00FD7284">
        <w:rPr>
          <w:rFonts w:ascii="Book Antiqua" w:hAnsi="Book Antiqua"/>
          <w:sz w:val="24"/>
          <w:szCs w:val="24"/>
          <w:lang w:val="es-PR"/>
        </w:rPr>
        <w:t>”</w:t>
      </w:r>
      <w:r w:rsidRPr="00D674B9">
        <w:rPr>
          <w:rFonts w:ascii="Book Antiqua" w:hAnsi="Book Antiqua"/>
          <w:sz w:val="24"/>
          <w:szCs w:val="24"/>
          <w:lang w:val="es-PR"/>
        </w:rPr>
        <w:t xml:space="preserve"> o </w:t>
      </w:r>
      <w:r w:rsidR="00FD7284">
        <w:rPr>
          <w:rFonts w:ascii="Book Antiqua" w:hAnsi="Book Antiqua"/>
          <w:sz w:val="24"/>
          <w:szCs w:val="24"/>
          <w:lang w:val="es-PR"/>
        </w:rPr>
        <w:t>“</w:t>
      </w:r>
      <w:proofErr w:type="spellStart"/>
      <w:r w:rsidRPr="00D674B9">
        <w:rPr>
          <w:rFonts w:ascii="Book Antiqua" w:hAnsi="Book Antiqua"/>
          <w:sz w:val="24"/>
          <w:szCs w:val="24"/>
          <w:lang w:val="es-PR"/>
        </w:rPr>
        <w:t>taxable</w:t>
      </w:r>
      <w:proofErr w:type="spellEnd"/>
      <w:r w:rsidR="00FD7284">
        <w:rPr>
          <w:rFonts w:ascii="Book Antiqua" w:hAnsi="Book Antiqua"/>
          <w:sz w:val="24"/>
          <w:szCs w:val="24"/>
          <w:lang w:val="es-PR"/>
        </w:rPr>
        <w:t>”</w:t>
      </w:r>
      <w:r w:rsidRPr="00D674B9">
        <w:rPr>
          <w:rFonts w:ascii="Book Antiqua" w:hAnsi="Book Antiqua"/>
          <w:sz w:val="24"/>
          <w:szCs w:val="24"/>
          <w:lang w:val="es-PR"/>
        </w:rPr>
        <w:t xml:space="preserve"> en la forma y manera que establezca el Secretario. Estas disposiciones no aplicarán a los artículos exentos conforme a la Sección 3030.18 de este Código.</w:t>
      </w:r>
      <w:r w:rsidR="00FD7284">
        <w:rPr>
          <w:rFonts w:ascii="Book Antiqua" w:hAnsi="Book Antiqua"/>
          <w:sz w:val="24"/>
          <w:szCs w:val="24"/>
          <w:lang w:val="es-PR"/>
        </w:rPr>
        <w:t>”</w:t>
      </w:r>
    </w:p>
    <w:p w:rsidR="002E56DD" w:rsidRPr="00D674B9" w:rsidRDefault="00F53384" w:rsidP="00515BFC">
      <w:pPr>
        <w:pStyle w:val="Heading1"/>
        <w:spacing w:before="0" w:after="0" w:line="480" w:lineRule="auto"/>
        <w:ind w:firstLine="720"/>
        <w:jc w:val="both"/>
        <w:rPr>
          <w:rFonts w:ascii="Book Antiqua" w:hAnsi="Book Antiqua"/>
          <w:b w:val="0"/>
          <w:sz w:val="24"/>
          <w:szCs w:val="24"/>
          <w:lang w:val="es-PR"/>
        </w:rPr>
      </w:pPr>
      <w:r w:rsidRPr="00D674B9">
        <w:rPr>
          <w:rFonts w:ascii="Book Antiqua" w:hAnsi="Book Antiqua"/>
          <w:b w:val="0"/>
          <w:sz w:val="24"/>
          <w:szCs w:val="24"/>
          <w:lang w:val="es-PR"/>
        </w:rPr>
        <w:lastRenderedPageBreak/>
        <w:t>Artículo 8</w:t>
      </w:r>
      <w:r w:rsidR="00A80916" w:rsidRPr="00D674B9">
        <w:rPr>
          <w:rFonts w:ascii="Book Antiqua" w:hAnsi="Book Antiqua"/>
          <w:b w:val="0"/>
          <w:sz w:val="24"/>
          <w:szCs w:val="24"/>
          <w:lang w:val="es-PR"/>
        </w:rPr>
        <w:t>.0</w:t>
      </w:r>
      <w:r w:rsidR="008C35C7">
        <w:rPr>
          <w:rFonts w:ascii="Book Antiqua" w:hAnsi="Book Antiqua"/>
          <w:b w:val="0"/>
          <w:sz w:val="24"/>
          <w:szCs w:val="24"/>
          <w:lang w:val="es-PR"/>
        </w:rPr>
        <w:t>3.-</w:t>
      </w:r>
      <w:r w:rsidR="002E56DD" w:rsidRPr="00D674B9">
        <w:rPr>
          <w:rFonts w:ascii="Book Antiqua" w:hAnsi="Book Antiqua"/>
          <w:b w:val="0"/>
          <w:sz w:val="24"/>
          <w:szCs w:val="24"/>
          <w:lang w:val="es-PR"/>
        </w:rPr>
        <w:t>Se enmienda la Sección 3020.13 de la Ley 1-2011, según enmendada, para que lea como sigue:</w:t>
      </w:r>
    </w:p>
    <w:p w:rsidR="002E56DD" w:rsidRPr="00D674B9" w:rsidRDefault="008C35C7" w:rsidP="00515BFC">
      <w:pPr>
        <w:pStyle w:val="Heading1"/>
        <w:spacing w:before="0" w:after="0" w:line="480" w:lineRule="auto"/>
        <w:jc w:val="both"/>
        <w:rPr>
          <w:rFonts w:ascii="Book Antiqua" w:hAnsi="Book Antiqua"/>
          <w:b w:val="0"/>
          <w:sz w:val="24"/>
          <w:szCs w:val="24"/>
          <w:lang w:val="es-PR"/>
        </w:rPr>
      </w:pPr>
      <w:r>
        <w:rPr>
          <w:rFonts w:ascii="Book Antiqua" w:hAnsi="Book Antiqua"/>
          <w:b w:val="0"/>
          <w:sz w:val="24"/>
          <w:szCs w:val="24"/>
          <w:lang w:val="es-PR"/>
        </w:rPr>
        <w:tab/>
      </w:r>
      <w:r w:rsidR="00FD7284">
        <w:rPr>
          <w:rFonts w:ascii="Book Antiqua" w:hAnsi="Book Antiqua"/>
          <w:b w:val="0"/>
          <w:sz w:val="24"/>
          <w:szCs w:val="24"/>
          <w:lang w:val="es-PR"/>
        </w:rPr>
        <w:t>“</w:t>
      </w:r>
      <w:bookmarkStart w:id="19" w:name="_Toc398034546"/>
      <w:bookmarkStart w:id="20" w:name="_Toc400957041"/>
      <w:bookmarkStart w:id="21" w:name="_Toc469611103"/>
      <w:r>
        <w:rPr>
          <w:rFonts w:ascii="Book Antiqua" w:hAnsi="Book Antiqua"/>
          <w:b w:val="0"/>
          <w:sz w:val="24"/>
          <w:szCs w:val="24"/>
          <w:lang w:val="es-PR"/>
        </w:rPr>
        <w:t>Sección 3020.13.-</w:t>
      </w:r>
      <w:r w:rsidR="002E56DD" w:rsidRPr="00D674B9">
        <w:rPr>
          <w:rFonts w:ascii="Book Antiqua" w:hAnsi="Book Antiqua"/>
          <w:b w:val="0"/>
          <w:sz w:val="24"/>
          <w:szCs w:val="24"/>
          <w:lang w:val="es-PR"/>
        </w:rPr>
        <w:t>Tabaco Sin Humo</w:t>
      </w:r>
      <w:bookmarkEnd w:id="19"/>
      <w:bookmarkEnd w:id="20"/>
      <w:bookmarkEnd w:id="21"/>
      <w:r w:rsidR="002E56DD" w:rsidRPr="00D674B9">
        <w:rPr>
          <w:rFonts w:ascii="Book Antiqua" w:hAnsi="Book Antiqua"/>
          <w:b w:val="0"/>
          <w:sz w:val="24"/>
          <w:szCs w:val="24"/>
          <w:lang w:val="es-PR"/>
        </w:rPr>
        <w:t xml:space="preserve">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 xml:space="preserve">(a) </w:t>
      </w:r>
      <w:r w:rsidRPr="00D674B9">
        <w:rPr>
          <w:rFonts w:ascii="Book Antiqua" w:hAnsi="Book Antiqua"/>
          <w:sz w:val="24"/>
          <w:szCs w:val="24"/>
          <w:lang w:val="es-PR"/>
        </w:rPr>
        <w:tab/>
        <w:t xml:space="preserve">Se impondrá, pagará y cobrará, un arbitrio al </w:t>
      </w:r>
      <w:r w:rsidR="00FD7284">
        <w:rPr>
          <w:rFonts w:ascii="Book Antiqua" w:hAnsi="Book Antiqua"/>
          <w:sz w:val="24"/>
          <w:szCs w:val="24"/>
          <w:lang w:val="es-PR"/>
        </w:rPr>
        <w:t>“</w:t>
      </w:r>
      <w:r w:rsidRPr="00D674B9">
        <w:rPr>
          <w:rFonts w:ascii="Book Antiqua" w:hAnsi="Book Antiqua"/>
          <w:sz w:val="24"/>
          <w:szCs w:val="24"/>
          <w:lang w:val="es-PR"/>
        </w:rPr>
        <w:t>tabaco sin humo</w:t>
      </w:r>
      <w:r w:rsidR="00FD7284">
        <w:rPr>
          <w:rFonts w:ascii="Book Antiqua" w:hAnsi="Book Antiqua"/>
          <w:sz w:val="24"/>
          <w:szCs w:val="24"/>
          <w:lang w:val="es-PR"/>
        </w:rPr>
        <w:t>”</w:t>
      </w:r>
      <w:r w:rsidRPr="00D674B9">
        <w:rPr>
          <w:rFonts w:ascii="Book Antiqua" w:hAnsi="Book Antiqua"/>
          <w:sz w:val="24"/>
          <w:szCs w:val="24"/>
          <w:lang w:val="es-PR"/>
        </w:rPr>
        <w:t xml:space="preserve">, o </w:t>
      </w:r>
      <w:r w:rsidR="00FD7284">
        <w:rPr>
          <w:rFonts w:ascii="Book Antiqua" w:hAnsi="Book Antiqua"/>
          <w:sz w:val="24"/>
          <w:szCs w:val="24"/>
          <w:lang w:val="es-PR"/>
        </w:rPr>
        <w:t>“</w:t>
      </w:r>
      <w:proofErr w:type="spellStart"/>
      <w:r w:rsidRPr="00D674B9">
        <w:rPr>
          <w:rFonts w:ascii="Book Antiqua" w:hAnsi="Book Antiqua"/>
          <w:sz w:val="24"/>
          <w:szCs w:val="24"/>
          <w:lang w:val="es-PR"/>
        </w:rPr>
        <w:t>smokeless</w:t>
      </w:r>
      <w:proofErr w:type="spellEnd"/>
      <w:r w:rsidRPr="00D674B9">
        <w:rPr>
          <w:rFonts w:ascii="Book Antiqua" w:hAnsi="Book Antiqua"/>
          <w:sz w:val="24"/>
          <w:szCs w:val="24"/>
          <w:lang w:val="es-PR"/>
        </w:rPr>
        <w:t xml:space="preserve"> </w:t>
      </w:r>
      <w:proofErr w:type="spellStart"/>
      <w:r w:rsidRPr="00D674B9">
        <w:rPr>
          <w:rFonts w:ascii="Book Antiqua" w:hAnsi="Book Antiqua"/>
          <w:sz w:val="24"/>
          <w:szCs w:val="24"/>
          <w:lang w:val="es-PR"/>
        </w:rPr>
        <w:t>tobacco</w:t>
      </w:r>
      <w:proofErr w:type="spellEnd"/>
      <w:r w:rsidR="00FD7284">
        <w:rPr>
          <w:rFonts w:ascii="Book Antiqua" w:hAnsi="Book Antiqua"/>
          <w:sz w:val="24"/>
          <w:szCs w:val="24"/>
          <w:lang w:val="es-PR"/>
        </w:rPr>
        <w:t>”</w:t>
      </w:r>
      <w:r w:rsidRPr="00D674B9">
        <w:rPr>
          <w:rFonts w:ascii="Book Antiqua" w:hAnsi="Book Antiqua"/>
          <w:sz w:val="24"/>
          <w:szCs w:val="24"/>
          <w:lang w:val="es-PR"/>
        </w:rPr>
        <w:t xml:space="preserve">, manufacturado en o importado a Puerto Rico. A los fines de este subtítulo el término </w:t>
      </w:r>
      <w:r w:rsidR="00FD7284">
        <w:rPr>
          <w:rFonts w:ascii="Book Antiqua" w:hAnsi="Book Antiqua"/>
          <w:sz w:val="24"/>
          <w:szCs w:val="24"/>
          <w:lang w:val="es-PR"/>
        </w:rPr>
        <w:t>“</w:t>
      </w:r>
      <w:r w:rsidRPr="00D674B9">
        <w:rPr>
          <w:rFonts w:ascii="Book Antiqua" w:hAnsi="Book Antiqua"/>
          <w:sz w:val="24"/>
          <w:szCs w:val="24"/>
          <w:lang w:val="es-PR"/>
        </w:rPr>
        <w:t>tabaco sin humo</w:t>
      </w:r>
      <w:r w:rsidR="00FD7284">
        <w:rPr>
          <w:rFonts w:ascii="Book Antiqua" w:hAnsi="Book Antiqua"/>
          <w:sz w:val="24"/>
          <w:szCs w:val="24"/>
          <w:lang w:val="es-PR"/>
        </w:rPr>
        <w:t>”</w:t>
      </w:r>
      <w:r w:rsidRPr="00D674B9">
        <w:rPr>
          <w:rFonts w:ascii="Book Antiqua" w:hAnsi="Book Antiqua"/>
          <w:sz w:val="24"/>
          <w:szCs w:val="24"/>
          <w:lang w:val="es-PR"/>
        </w:rPr>
        <w:t xml:space="preserve"> o </w:t>
      </w:r>
      <w:r w:rsidR="00FD7284">
        <w:rPr>
          <w:rFonts w:ascii="Book Antiqua" w:hAnsi="Book Antiqua"/>
          <w:sz w:val="24"/>
          <w:szCs w:val="24"/>
          <w:lang w:val="es-PR"/>
        </w:rPr>
        <w:t>“</w:t>
      </w:r>
      <w:proofErr w:type="spellStart"/>
      <w:r w:rsidRPr="00D674B9">
        <w:rPr>
          <w:rFonts w:ascii="Book Antiqua" w:hAnsi="Book Antiqua"/>
          <w:sz w:val="24"/>
          <w:szCs w:val="24"/>
          <w:lang w:val="es-PR"/>
        </w:rPr>
        <w:t>smokeless</w:t>
      </w:r>
      <w:proofErr w:type="spellEnd"/>
      <w:r w:rsidRPr="00D674B9">
        <w:rPr>
          <w:rFonts w:ascii="Book Antiqua" w:hAnsi="Book Antiqua"/>
          <w:sz w:val="24"/>
          <w:szCs w:val="24"/>
          <w:lang w:val="es-PR"/>
        </w:rPr>
        <w:t xml:space="preserve"> </w:t>
      </w:r>
      <w:proofErr w:type="spellStart"/>
      <w:r w:rsidRPr="00D674B9">
        <w:rPr>
          <w:rFonts w:ascii="Book Antiqua" w:hAnsi="Book Antiqua"/>
          <w:sz w:val="24"/>
          <w:szCs w:val="24"/>
          <w:lang w:val="es-PR"/>
        </w:rPr>
        <w:t>tobacco</w:t>
      </w:r>
      <w:proofErr w:type="spellEnd"/>
      <w:r w:rsidR="00FD7284">
        <w:rPr>
          <w:rFonts w:ascii="Book Antiqua" w:hAnsi="Book Antiqua"/>
          <w:sz w:val="24"/>
          <w:szCs w:val="24"/>
          <w:lang w:val="es-PR"/>
        </w:rPr>
        <w:t>”</w:t>
      </w:r>
      <w:r w:rsidRPr="00D674B9">
        <w:rPr>
          <w:rFonts w:ascii="Book Antiqua" w:hAnsi="Book Antiqua"/>
          <w:sz w:val="24"/>
          <w:szCs w:val="24"/>
          <w:lang w:val="es-PR"/>
        </w:rPr>
        <w:t xml:space="preserve"> significará cualquier producto derivado del tabaco que:</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(1)</w:t>
      </w:r>
      <w:r w:rsidRPr="00D674B9">
        <w:rPr>
          <w:rFonts w:ascii="Book Antiqua" w:hAnsi="Book Antiqua"/>
          <w:sz w:val="24"/>
          <w:szCs w:val="24"/>
          <w:lang w:val="es-PR"/>
        </w:rPr>
        <w:tab/>
        <w:t>Se pretenda consumir sin crear combustión o sin ser quemado, y</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(2)</w:t>
      </w:r>
      <w:r w:rsidRPr="00D674B9">
        <w:rPr>
          <w:rFonts w:ascii="Book Antiqua" w:hAnsi="Book Antiqua"/>
          <w:sz w:val="24"/>
          <w:szCs w:val="24"/>
          <w:lang w:val="es-PR"/>
        </w:rPr>
        <w:tab/>
        <w:t xml:space="preserve">Se encuentra o se vende en empaques de aluminio, en bolsas sueltas y/o en pequeñas unidades o en </w:t>
      </w:r>
      <w:r w:rsidR="00FD7284">
        <w:rPr>
          <w:rFonts w:ascii="Book Antiqua" w:hAnsi="Book Antiqua"/>
          <w:sz w:val="24"/>
          <w:szCs w:val="24"/>
          <w:lang w:val="es-PR"/>
        </w:rPr>
        <w:t>“</w:t>
      </w:r>
      <w:proofErr w:type="spellStart"/>
      <w:r w:rsidRPr="00D674B9">
        <w:rPr>
          <w:rFonts w:ascii="Book Antiqua" w:hAnsi="Book Antiqua"/>
          <w:sz w:val="24"/>
          <w:szCs w:val="24"/>
          <w:lang w:val="es-PR"/>
        </w:rPr>
        <w:t>discrete</w:t>
      </w:r>
      <w:proofErr w:type="spellEnd"/>
      <w:r w:rsidRPr="00D674B9">
        <w:rPr>
          <w:rFonts w:ascii="Book Antiqua" w:hAnsi="Book Antiqua"/>
          <w:sz w:val="24"/>
          <w:szCs w:val="24"/>
          <w:lang w:val="es-PR"/>
        </w:rPr>
        <w:t xml:space="preserve"> single-use </w:t>
      </w:r>
      <w:proofErr w:type="spellStart"/>
      <w:r w:rsidRPr="00D674B9">
        <w:rPr>
          <w:rFonts w:ascii="Book Antiqua" w:hAnsi="Book Antiqua"/>
          <w:sz w:val="24"/>
          <w:szCs w:val="24"/>
          <w:lang w:val="es-PR"/>
        </w:rPr>
        <w:t>units</w:t>
      </w:r>
      <w:proofErr w:type="spellEnd"/>
      <w:r w:rsidR="00FD7284">
        <w:rPr>
          <w:rFonts w:ascii="Book Antiqua" w:hAnsi="Book Antiqua"/>
          <w:sz w:val="24"/>
          <w:szCs w:val="24"/>
          <w:lang w:val="es-PR"/>
        </w:rPr>
        <w:t>”</w:t>
      </w:r>
      <w:r w:rsidRPr="00D674B9">
        <w:rPr>
          <w:rFonts w:ascii="Book Antiqua" w:hAnsi="Book Antiqua"/>
          <w:sz w:val="24"/>
          <w:szCs w:val="24"/>
          <w:lang w:val="es-PR"/>
        </w:rPr>
        <w:t xml:space="preserve"> en formas de pastillas, tabletas, bolsas, cinta disoluble, entre otros.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 xml:space="preserve">(b) </w:t>
      </w:r>
      <w:r w:rsidRPr="00D674B9">
        <w:rPr>
          <w:rFonts w:ascii="Book Antiqua" w:hAnsi="Book Antiqua"/>
          <w:sz w:val="24"/>
          <w:szCs w:val="24"/>
          <w:lang w:val="es-PR"/>
        </w:rPr>
        <w:tab/>
        <w:t>El arbitrio impuesto por esta Sección se establecerá de la siguiente manera:</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(1)</w:t>
      </w:r>
      <w:r w:rsidRPr="00D674B9">
        <w:rPr>
          <w:rFonts w:ascii="Book Antiqua" w:hAnsi="Book Antiqua"/>
          <w:sz w:val="24"/>
          <w:szCs w:val="24"/>
          <w:lang w:val="es-PR"/>
        </w:rPr>
        <w:tab/>
        <w:t>Tabaco de mascar: un dólar ($1.00) por cada libra o fr</w:t>
      </w:r>
      <w:r w:rsidR="00DE4020">
        <w:rPr>
          <w:rFonts w:ascii="Book Antiqua" w:hAnsi="Book Antiqua"/>
          <w:sz w:val="24"/>
          <w:szCs w:val="24"/>
          <w:lang w:val="es-PR"/>
        </w:rPr>
        <w:t>acción de libra. A partir del 1</w:t>
      </w:r>
      <w:r w:rsidRPr="00D674B9">
        <w:rPr>
          <w:rFonts w:ascii="Book Antiqua" w:hAnsi="Book Antiqua"/>
          <w:sz w:val="24"/>
          <w:szCs w:val="24"/>
          <w:lang w:val="es-PR"/>
        </w:rPr>
        <w:t>ro</w:t>
      </w:r>
      <w:r w:rsidR="00DE4020">
        <w:rPr>
          <w:rFonts w:ascii="Book Antiqua" w:hAnsi="Book Antiqua"/>
          <w:sz w:val="24"/>
          <w:szCs w:val="24"/>
          <w:lang w:val="es-PR"/>
        </w:rPr>
        <w:t>.</w:t>
      </w:r>
      <w:r w:rsidRPr="00D674B9">
        <w:rPr>
          <w:rFonts w:ascii="Book Antiqua" w:hAnsi="Book Antiqua"/>
          <w:sz w:val="24"/>
          <w:szCs w:val="24"/>
          <w:lang w:val="es-PR"/>
        </w:rPr>
        <w:t xml:space="preserve"> de mayo de 2017, el arbitrio será de cinco dólares ($5.00) por cada libra o fracción de libra.</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(2)</w:t>
      </w:r>
      <w:r w:rsidRPr="00D674B9">
        <w:rPr>
          <w:rFonts w:ascii="Book Antiqua" w:hAnsi="Book Antiqua"/>
          <w:sz w:val="24"/>
          <w:szCs w:val="24"/>
          <w:lang w:val="es-PR"/>
        </w:rPr>
        <w:tab/>
        <w:t>Tabaco en polvo (</w:t>
      </w:r>
      <w:proofErr w:type="spellStart"/>
      <w:r w:rsidRPr="00D674B9">
        <w:rPr>
          <w:rFonts w:ascii="Book Antiqua" w:hAnsi="Book Antiqua"/>
          <w:sz w:val="24"/>
          <w:szCs w:val="24"/>
          <w:lang w:val="es-PR"/>
        </w:rPr>
        <w:t>snuff</w:t>
      </w:r>
      <w:proofErr w:type="spellEnd"/>
      <w:r w:rsidRPr="00D674B9">
        <w:rPr>
          <w:rFonts w:ascii="Book Antiqua" w:hAnsi="Book Antiqua"/>
          <w:sz w:val="24"/>
          <w:szCs w:val="24"/>
          <w:lang w:val="es-PR"/>
        </w:rPr>
        <w:t>) o cualquier otro derivado del tabaco: tres dólares con dos centavos ($3.02) por cada libra o fr</w:t>
      </w:r>
      <w:r w:rsidR="008103D8">
        <w:rPr>
          <w:rFonts w:ascii="Book Antiqua" w:hAnsi="Book Antiqua"/>
          <w:sz w:val="24"/>
          <w:szCs w:val="24"/>
          <w:lang w:val="es-PR"/>
        </w:rPr>
        <w:t>acción de libra. A partir del 1</w:t>
      </w:r>
      <w:r w:rsidRPr="00D674B9">
        <w:rPr>
          <w:rFonts w:ascii="Book Antiqua" w:hAnsi="Book Antiqua"/>
          <w:sz w:val="24"/>
          <w:szCs w:val="24"/>
          <w:lang w:val="es-PR"/>
        </w:rPr>
        <w:t>ro</w:t>
      </w:r>
      <w:r w:rsidR="008103D8">
        <w:rPr>
          <w:rFonts w:ascii="Book Antiqua" w:hAnsi="Book Antiqua"/>
          <w:sz w:val="24"/>
          <w:szCs w:val="24"/>
          <w:lang w:val="es-PR"/>
        </w:rPr>
        <w:t>.</w:t>
      </w:r>
      <w:r w:rsidRPr="00D674B9">
        <w:rPr>
          <w:rFonts w:ascii="Book Antiqua" w:hAnsi="Book Antiqua"/>
          <w:sz w:val="24"/>
          <w:szCs w:val="24"/>
          <w:lang w:val="es-PR"/>
        </w:rPr>
        <w:t xml:space="preserve"> de mayo de 2017, el arbitrio será de cuatro dólares con cincuenta y tres centavos ($4.53) por cada libra o fracción de libra.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 xml:space="preserve">(c) </w:t>
      </w:r>
      <w:r w:rsidRPr="00D674B9">
        <w:rPr>
          <w:rFonts w:ascii="Book Antiqua" w:hAnsi="Book Antiqua"/>
          <w:sz w:val="24"/>
          <w:szCs w:val="24"/>
          <w:lang w:val="es-PR"/>
        </w:rPr>
        <w:tab/>
        <w:t>Los productos derivados del tabaco que se fabriquen, introduzcan, vendan, traspasen, usen o consuman en Puerto Rico llevarán adherido en las cajas, paquetes o cajetillas en que fueren envasados</w:t>
      </w:r>
      <w:r w:rsidR="00075FB7" w:rsidRPr="00D674B9">
        <w:rPr>
          <w:rFonts w:ascii="Book Antiqua" w:hAnsi="Book Antiqua"/>
          <w:sz w:val="24"/>
          <w:szCs w:val="24"/>
          <w:lang w:val="es-PR"/>
        </w:rPr>
        <w:t xml:space="preserve"> y/o</w:t>
      </w:r>
      <w:r w:rsidRPr="00D674B9">
        <w:rPr>
          <w:rFonts w:ascii="Book Antiqua" w:hAnsi="Book Antiqua"/>
          <w:sz w:val="24"/>
          <w:szCs w:val="24"/>
          <w:lang w:val="es-PR"/>
        </w:rPr>
        <w:t xml:space="preserve"> empaquetados una </w:t>
      </w:r>
      <w:r w:rsidRPr="00D674B9">
        <w:rPr>
          <w:rFonts w:ascii="Book Antiqua" w:hAnsi="Book Antiqua"/>
          <w:sz w:val="24"/>
          <w:szCs w:val="24"/>
          <w:lang w:val="es-PR"/>
        </w:rPr>
        <w:lastRenderedPageBreak/>
        <w:t xml:space="preserve">etiqueta con la información y características que por reglamento se disponga.  Cada caja, paquete, envoltura o cajetilla deberá tener estampada en sitio visible y en forma clara y legible la palabra </w:t>
      </w:r>
      <w:r w:rsidR="00FD7284">
        <w:rPr>
          <w:rFonts w:ascii="Book Antiqua" w:hAnsi="Book Antiqua"/>
          <w:sz w:val="24"/>
          <w:szCs w:val="24"/>
          <w:lang w:val="es-PR"/>
        </w:rPr>
        <w:t>“</w:t>
      </w:r>
      <w:r w:rsidRPr="00D674B9">
        <w:rPr>
          <w:rFonts w:ascii="Book Antiqua" w:hAnsi="Book Antiqua"/>
          <w:sz w:val="24"/>
          <w:szCs w:val="24"/>
          <w:lang w:val="es-PR"/>
        </w:rPr>
        <w:t>tributable</w:t>
      </w:r>
      <w:r w:rsidR="00FD7284">
        <w:rPr>
          <w:rFonts w:ascii="Book Antiqua" w:hAnsi="Book Antiqua"/>
          <w:sz w:val="24"/>
          <w:szCs w:val="24"/>
          <w:lang w:val="es-PR"/>
        </w:rPr>
        <w:t>”</w:t>
      </w:r>
      <w:r w:rsidRPr="00D674B9">
        <w:rPr>
          <w:rFonts w:ascii="Book Antiqua" w:hAnsi="Book Antiqua"/>
          <w:sz w:val="24"/>
          <w:szCs w:val="24"/>
          <w:lang w:val="es-PR"/>
        </w:rPr>
        <w:t xml:space="preserve"> o </w:t>
      </w:r>
      <w:r w:rsidR="00FD7284">
        <w:rPr>
          <w:rFonts w:ascii="Book Antiqua" w:hAnsi="Book Antiqua"/>
          <w:sz w:val="24"/>
          <w:szCs w:val="24"/>
          <w:lang w:val="es-PR"/>
        </w:rPr>
        <w:t>“</w:t>
      </w:r>
      <w:proofErr w:type="spellStart"/>
      <w:r w:rsidRPr="00D674B9">
        <w:rPr>
          <w:rFonts w:ascii="Book Antiqua" w:hAnsi="Book Antiqua"/>
          <w:sz w:val="24"/>
          <w:szCs w:val="24"/>
          <w:lang w:val="es-PR"/>
        </w:rPr>
        <w:t>taxable</w:t>
      </w:r>
      <w:proofErr w:type="spellEnd"/>
      <w:r w:rsidR="00FD7284">
        <w:rPr>
          <w:rFonts w:ascii="Book Antiqua" w:hAnsi="Book Antiqua"/>
          <w:sz w:val="24"/>
          <w:szCs w:val="24"/>
          <w:lang w:val="es-PR"/>
        </w:rPr>
        <w:t>”</w:t>
      </w:r>
      <w:r w:rsidRPr="00D674B9">
        <w:rPr>
          <w:rFonts w:ascii="Book Antiqua" w:hAnsi="Book Antiqua"/>
          <w:sz w:val="24"/>
          <w:szCs w:val="24"/>
          <w:lang w:val="es-PR"/>
        </w:rPr>
        <w:t>. Estas disposiciones no aplicarán a los artículos exentos conforme a la Sección 3030.18 de este Código.</w:t>
      </w:r>
      <w:r w:rsidR="00FD7284">
        <w:rPr>
          <w:rFonts w:ascii="Book Antiqua" w:hAnsi="Book Antiqua"/>
          <w:sz w:val="24"/>
          <w:szCs w:val="24"/>
          <w:lang w:val="es-PR"/>
        </w:rPr>
        <w:t>”</w:t>
      </w:r>
    </w:p>
    <w:p w:rsidR="002E56DD" w:rsidRPr="00D674B9" w:rsidRDefault="002E56DD" w:rsidP="00515BFC">
      <w:pPr>
        <w:pStyle w:val="Heading1"/>
        <w:spacing w:before="0" w:after="0" w:line="480" w:lineRule="auto"/>
        <w:ind w:firstLine="720"/>
        <w:jc w:val="both"/>
        <w:rPr>
          <w:rFonts w:ascii="Book Antiqua" w:hAnsi="Book Antiqua"/>
          <w:b w:val="0"/>
          <w:sz w:val="24"/>
          <w:szCs w:val="24"/>
          <w:lang w:val="es-PR"/>
        </w:rPr>
      </w:pPr>
      <w:r w:rsidRPr="00D674B9">
        <w:rPr>
          <w:rFonts w:ascii="Book Antiqua" w:hAnsi="Book Antiqua"/>
          <w:b w:val="0"/>
          <w:sz w:val="24"/>
          <w:szCs w:val="24"/>
          <w:lang w:val="es-PR"/>
        </w:rPr>
        <w:t xml:space="preserve">Artículo </w:t>
      </w:r>
      <w:r w:rsidR="00F53384" w:rsidRPr="00D674B9">
        <w:rPr>
          <w:rFonts w:ascii="Book Antiqua" w:hAnsi="Book Antiqua"/>
          <w:b w:val="0"/>
          <w:sz w:val="24"/>
          <w:szCs w:val="24"/>
          <w:lang w:val="es-PR"/>
        </w:rPr>
        <w:t>8</w:t>
      </w:r>
      <w:r w:rsidR="00A80916" w:rsidRPr="00D674B9">
        <w:rPr>
          <w:rFonts w:ascii="Book Antiqua" w:hAnsi="Book Antiqua"/>
          <w:b w:val="0"/>
          <w:sz w:val="24"/>
          <w:szCs w:val="24"/>
          <w:lang w:val="es-PR"/>
        </w:rPr>
        <w:t>.0</w:t>
      </w:r>
      <w:r w:rsidRPr="00D674B9">
        <w:rPr>
          <w:rFonts w:ascii="Book Antiqua" w:hAnsi="Book Antiqua"/>
          <w:b w:val="0"/>
          <w:sz w:val="24"/>
          <w:szCs w:val="24"/>
          <w:lang w:val="es-PR"/>
        </w:rPr>
        <w:t>4.-Se enmienda la Sección 3020.14 de la Ley 1-2011, según enmendada, para que lea como sigue:</w:t>
      </w:r>
    </w:p>
    <w:p w:rsidR="002E56DD" w:rsidRPr="00D674B9" w:rsidRDefault="00FD7284" w:rsidP="00515BFC">
      <w:pPr>
        <w:pStyle w:val="Heading1"/>
        <w:spacing w:before="0" w:after="0" w:line="480" w:lineRule="auto"/>
        <w:ind w:firstLine="720"/>
        <w:jc w:val="both"/>
        <w:rPr>
          <w:rFonts w:ascii="Book Antiqua" w:hAnsi="Book Antiqua"/>
          <w:b w:val="0"/>
          <w:sz w:val="24"/>
          <w:szCs w:val="24"/>
          <w:lang w:val="es-PR"/>
        </w:rPr>
      </w:pPr>
      <w:bookmarkStart w:id="22" w:name="_Toc469611104"/>
      <w:r>
        <w:rPr>
          <w:rFonts w:ascii="Book Antiqua" w:hAnsi="Book Antiqua"/>
          <w:b w:val="0"/>
          <w:sz w:val="24"/>
          <w:szCs w:val="24"/>
          <w:lang w:val="es-PR"/>
        </w:rPr>
        <w:t>“</w:t>
      </w:r>
      <w:r w:rsidR="002E56DD" w:rsidRPr="00D674B9">
        <w:rPr>
          <w:rFonts w:ascii="Book Antiqua" w:hAnsi="Book Antiqua"/>
          <w:b w:val="0"/>
          <w:sz w:val="24"/>
          <w:szCs w:val="24"/>
          <w:lang w:val="es-PR"/>
        </w:rPr>
        <w:t>Sección 3020.14.-Asignación de Fondos</w:t>
      </w:r>
      <w:bookmarkEnd w:id="22"/>
    </w:p>
    <w:p w:rsidR="002E56DD" w:rsidRPr="00D674B9" w:rsidRDefault="002E56DD" w:rsidP="008C35C7">
      <w:pPr>
        <w:pStyle w:val="Heading1"/>
        <w:spacing w:before="0" w:after="0" w:line="480" w:lineRule="auto"/>
        <w:ind w:left="720" w:firstLine="720"/>
        <w:jc w:val="both"/>
        <w:rPr>
          <w:rFonts w:ascii="Book Antiqua" w:hAnsi="Book Antiqua"/>
          <w:b w:val="0"/>
          <w:sz w:val="24"/>
          <w:szCs w:val="24"/>
          <w:lang w:val="es-PR"/>
        </w:rPr>
      </w:pPr>
      <w:r w:rsidRPr="00D674B9">
        <w:rPr>
          <w:rFonts w:ascii="Book Antiqua" w:hAnsi="Book Antiqua"/>
          <w:b w:val="0"/>
          <w:sz w:val="24"/>
          <w:szCs w:val="24"/>
          <w:lang w:val="es-PR"/>
        </w:rPr>
        <w:t xml:space="preserve">El Secretario de Hacienda </w:t>
      </w:r>
      <w:r w:rsidR="00075FB7" w:rsidRPr="00D674B9">
        <w:rPr>
          <w:rFonts w:ascii="Book Antiqua" w:hAnsi="Book Antiqua"/>
          <w:b w:val="0"/>
          <w:sz w:val="24"/>
          <w:szCs w:val="24"/>
          <w:lang w:val="es-PR"/>
        </w:rPr>
        <w:t xml:space="preserve">ingresará </w:t>
      </w:r>
      <w:r w:rsidRPr="00D674B9">
        <w:rPr>
          <w:rFonts w:ascii="Book Antiqua" w:hAnsi="Book Antiqua"/>
          <w:b w:val="0"/>
          <w:sz w:val="24"/>
          <w:szCs w:val="24"/>
          <w:lang w:val="es-PR"/>
        </w:rPr>
        <w:t>lo recaudado producto de la Sección 3020.05, la Sección 3020.05A, la Sección 3020.13 y la Sección 3020.15, directamente al Fondo General.</w:t>
      </w:r>
      <w:r w:rsidR="00FD7284">
        <w:rPr>
          <w:rFonts w:ascii="Book Antiqua" w:hAnsi="Book Antiqua"/>
          <w:b w:val="0"/>
          <w:sz w:val="24"/>
          <w:szCs w:val="24"/>
          <w:lang w:val="es-PR"/>
        </w:rPr>
        <w:t>”</w:t>
      </w:r>
    </w:p>
    <w:p w:rsidR="002E56DD" w:rsidRPr="00D674B9" w:rsidRDefault="002E56DD" w:rsidP="00515BFC">
      <w:pPr>
        <w:pStyle w:val="Heading1"/>
        <w:spacing w:before="0" w:after="0" w:line="480" w:lineRule="auto"/>
        <w:ind w:firstLine="720"/>
        <w:jc w:val="both"/>
        <w:rPr>
          <w:rFonts w:ascii="Book Antiqua" w:hAnsi="Book Antiqua"/>
          <w:b w:val="0"/>
          <w:sz w:val="24"/>
          <w:szCs w:val="24"/>
          <w:lang w:val="es-PR"/>
        </w:rPr>
      </w:pPr>
      <w:r w:rsidRPr="00D674B9">
        <w:rPr>
          <w:rFonts w:ascii="Book Antiqua" w:hAnsi="Book Antiqua"/>
          <w:b w:val="0"/>
          <w:sz w:val="24"/>
          <w:szCs w:val="24"/>
          <w:lang w:val="es-PR"/>
        </w:rPr>
        <w:t>Artículo</w:t>
      </w:r>
      <w:r w:rsidR="00A80916" w:rsidRPr="00D674B9">
        <w:rPr>
          <w:rFonts w:ascii="Book Antiqua" w:hAnsi="Book Antiqua"/>
          <w:b w:val="0"/>
          <w:sz w:val="24"/>
          <w:szCs w:val="24"/>
          <w:lang w:val="es-PR"/>
        </w:rPr>
        <w:t xml:space="preserve"> </w:t>
      </w:r>
      <w:r w:rsidR="00F53384" w:rsidRPr="00D674B9">
        <w:rPr>
          <w:rFonts w:ascii="Book Antiqua" w:hAnsi="Book Antiqua"/>
          <w:b w:val="0"/>
          <w:sz w:val="24"/>
          <w:szCs w:val="24"/>
          <w:lang w:val="es-PR"/>
        </w:rPr>
        <w:t>8</w:t>
      </w:r>
      <w:r w:rsidR="00A80916" w:rsidRPr="00D674B9">
        <w:rPr>
          <w:rFonts w:ascii="Book Antiqua" w:hAnsi="Book Antiqua"/>
          <w:b w:val="0"/>
          <w:sz w:val="24"/>
          <w:szCs w:val="24"/>
          <w:lang w:val="es-PR"/>
        </w:rPr>
        <w:t>.0</w:t>
      </w:r>
      <w:r w:rsidRPr="00D674B9">
        <w:rPr>
          <w:rFonts w:ascii="Book Antiqua" w:hAnsi="Book Antiqua"/>
          <w:b w:val="0"/>
          <w:sz w:val="24"/>
          <w:szCs w:val="24"/>
          <w:lang w:val="es-PR"/>
        </w:rPr>
        <w:t>5.-Se añade una nueva Sección 3020.15 a la Ley 1-2011, según enmendada, para que lea como sigue:</w:t>
      </w:r>
    </w:p>
    <w:p w:rsidR="002E56DD" w:rsidRPr="00D674B9" w:rsidRDefault="00FD7284" w:rsidP="00515BFC">
      <w:pPr>
        <w:spacing w:after="0" w:line="480" w:lineRule="auto"/>
        <w:ind w:firstLine="720"/>
        <w:jc w:val="both"/>
        <w:rPr>
          <w:rFonts w:ascii="Book Antiqua" w:hAnsi="Book Antiqua"/>
          <w:sz w:val="24"/>
          <w:szCs w:val="24"/>
          <w:lang w:val="es-PR"/>
        </w:rPr>
      </w:pPr>
      <w:r>
        <w:rPr>
          <w:rFonts w:ascii="Book Antiqua" w:hAnsi="Book Antiqua"/>
          <w:sz w:val="24"/>
          <w:szCs w:val="24"/>
          <w:lang w:val="es-PR"/>
        </w:rPr>
        <w:t>“</w:t>
      </w:r>
      <w:r w:rsidR="002E56DD" w:rsidRPr="00D674B9">
        <w:rPr>
          <w:rFonts w:ascii="Book Antiqua" w:hAnsi="Book Antiqua"/>
          <w:sz w:val="24"/>
          <w:szCs w:val="24"/>
          <w:lang w:val="es-PR"/>
        </w:rPr>
        <w:t xml:space="preserve">Sección 3020.15.-Cigarrillos Electrónicos, Cartuchos de Nicotina y Vaporizadores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 xml:space="preserve">(a) </w:t>
      </w:r>
      <w:r w:rsidRPr="00D674B9">
        <w:rPr>
          <w:rFonts w:ascii="Book Antiqua" w:hAnsi="Book Antiqua"/>
          <w:sz w:val="24"/>
          <w:szCs w:val="24"/>
          <w:lang w:val="es-PR"/>
        </w:rPr>
        <w:tab/>
        <w:t>Definiciones.-</w:t>
      </w:r>
      <w:r w:rsidRPr="00D674B9">
        <w:rPr>
          <w:rFonts w:ascii="Book Antiqua" w:hAnsi="Book Antiqua"/>
          <w:b/>
          <w:sz w:val="24"/>
          <w:szCs w:val="24"/>
          <w:lang w:val="es-PR"/>
        </w:rPr>
        <w:t xml:space="preserve"> </w:t>
      </w:r>
      <w:r w:rsidRPr="00D674B9">
        <w:rPr>
          <w:rFonts w:ascii="Book Antiqua" w:hAnsi="Book Antiqua"/>
          <w:sz w:val="24"/>
          <w:szCs w:val="24"/>
          <w:lang w:val="es-PR"/>
        </w:rPr>
        <w:t xml:space="preserve">A los efectos de esta Sección y de cualesquiera otras disposiciones aplicables de este Subtítulo, los siguientes términos tendrán el significado que a continuación se indica: </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(1) </w:t>
      </w:r>
      <w:r w:rsidRPr="00D674B9">
        <w:rPr>
          <w:rFonts w:ascii="Book Antiqua" w:hAnsi="Book Antiqua"/>
          <w:sz w:val="24"/>
          <w:szCs w:val="24"/>
          <w:lang w:val="es-PR"/>
        </w:rPr>
        <w:tab/>
        <w:t xml:space="preserve">Cigarrillo electrónico.- Significará cualquier tipo de producto incombustible que utilice un elemento de calefacción, fuente de energía, circuito electrónico o algún medio electrónico, químico o mecánico, que puede ser utilizado para producir vapor de nicotina o cualquier otra sustancia como solución o cualquier otra forma, el </w:t>
      </w:r>
      <w:r w:rsidRPr="00D674B9">
        <w:rPr>
          <w:rFonts w:ascii="Book Antiqua" w:hAnsi="Book Antiqua"/>
          <w:sz w:val="24"/>
          <w:szCs w:val="24"/>
          <w:lang w:val="es-PR"/>
        </w:rPr>
        <w:lastRenderedPageBreak/>
        <w:t xml:space="preserve">cual por su apariencia, tamaño, su envoltura o rotulación, sea susceptible de ser usado, ofrecido o comprado como un cigarrillo electrónico, cigarro electrónico o pipa electrónica. </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(2) </w:t>
      </w:r>
      <w:r w:rsidRPr="00D674B9">
        <w:rPr>
          <w:rFonts w:ascii="Book Antiqua" w:hAnsi="Book Antiqua"/>
          <w:sz w:val="24"/>
          <w:szCs w:val="24"/>
          <w:lang w:val="es-PR"/>
        </w:rPr>
        <w:tab/>
        <w:t xml:space="preserve">Cartucho de nicotina.-  Significará un cartucho de vapor o cualquier otro contenedor de nicotina en una solución líquida que esté diseñado para ser utilizado con o en un cigarrillo electrónico o vaporizador. </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(3)</w:t>
      </w:r>
      <w:r w:rsidRPr="00D674B9">
        <w:rPr>
          <w:rFonts w:ascii="Book Antiqua" w:hAnsi="Book Antiqua"/>
          <w:sz w:val="24"/>
          <w:szCs w:val="24"/>
          <w:lang w:val="es-PR"/>
        </w:rPr>
        <w:tab/>
        <w:t xml:space="preserve">Vaporizador.- Significará cualquier tipo de producto incombustible que utilice un elemento de calefacción, fuente de energía, circuito electrónico o algún medio electrónico, químico o mecánico, que puede ser utilizado para producir vapor de nicotina o cualquier otra sustancia como solución o cualquier otra forma, y que no pueda ser considerado cigarrillo electrónico conforme a la definición del inciso (1) anterior. Este término incluirá, sin que se entienda como una limitación, el producto comúnmente conocido como </w:t>
      </w:r>
      <w:r w:rsidR="008103D8">
        <w:rPr>
          <w:rFonts w:ascii="Book Antiqua" w:hAnsi="Book Antiqua"/>
          <w:sz w:val="24"/>
          <w:szCs w:val="24"/>
          <w:lang w:val="es-PR"/>
        </w:rPr>
        <w:t>“</w:t>
      </w:r>
      <w:proofErr w:type="spellStart"/>
      <w:r w:rsidRPr="00D674B9">
        <w:rPr>
          <w:rFonts w:ascii="Book Antiqua" w:hAnsi="Book Antiqua"/>
          <w:sz w:val="24"/>
          <w:szCs w:val="24"/>
          <w:lang w:val="es-PR"/>
        </w:rPr>
        <w:t>hookah</w:t>
      </w:r>
      <w:proofErr w:type="spellEnd"/>
      <w:r w:rsidR="008103D8">
        <w:rPr>
          <w:rFonts w:ascii="Book Antiqua" w:hAnsi="Book Antiqua"/>
          <w:sz w:val="24"/>
          <w:szCs w:val="24"/>
          <w:lang w:val="es-PR"/>
        </w:rPr>
        <w:t>”</w:t>
      </w:r>
      <w:r w:rsidRPr="00D674B9">
        <w:rPr>
          <w:rFonts w:ascii="Book Antiqua" w:hAnsi="Book Antiqua"/>
          <w:sz w:val="24"/>
          <w:szCs w:val="24"/>
          <w:lang w:val="es-PR"/>
        </w:rPr>
        <w:t xml:space="preserve"> y los vaporizadores utilizados para el suministro de medicamentos que no estén aprobados por el </w:t>
      </w:r>
      <w:proofErr w:type="spellStart"/>
      <w:r w:rsidRPr="008103D8">
        <w:rPr>
          <w:rFonts w:ascii="Book Antiqua" w:hAnsi="Book Antiqua"/>
          <w:i/>
          <w:sz w:val="24"/>
          <w:szCs w:val="24"/>
          <w:lang w:val="es-PR"/>
        </w:rPr>
        <w:t>Food</w:t>
      </w:r>
      <w:proofErr w:type="spellEnd"/>
      <w:r w:rsidRPr="008103D8">
        <w:rPr>
          <w:rFonts w:ascii="Book Antiqua" w:hAnsi="Book Antiqua"/>
          <w:i/>
          <w:sz w:val="24"/>
          <w:szCs w:val="24"/>
          <w:lang w:val="es-PR"/>
        </w:rPr>
        <w:t xml:space="preserve"> and </w:t>
      </w:r>
      <w:proofErr w:type="spellStart"/>
      <w:r w:rsidRPr="008103D8">
        <w:rPr>
          <w:rFonts w:ascii="Book Antiqua" w:hAnsi="Book Antiqua"/>
          <w:i/>
          <w:sz w:val="24"/>
          <w:szCs w:val="24"/>
          <w:lang w:val="es-PR"/>
        </w:rPr>
        <w:t>Drug</w:t>
      </w:r>
      <w:proofErr w:type="spellEnd"/>
      <w:r w:rsidRPr="008103D8">
        <w:rPr>
          <w:rFonts w:ascii="Book Antiqua" w:hAnsi="Book Antiqua"/>
          <w:i/>
          <w:sz w:val="24"/>
          <w:szCs w:val="24"/>
          <w:lang w:val="es-PR"/>
        </w:rPr>
        <w:t xml:space="preserve"> </w:t>
      </w:r>
      <w:proofErr w:type="spellStart"/>
      <w:r w:rsidRPr="008103D8">
        <w:rPr>
          <w:rFonts w:ascii="Book Antiqua" w:hAnsi="Book Antiqua"/>
          <w:i/>
          <w:sz w:val="24"/>
          <w:szCs w:val="24"/>
          <w:lang w:val="es-PR"/>
        </w:rPr>
        <w:t>Administration</w:t>
      </w:r>
      <w:proofErr w:type="spellEnd"/>
      <w:r w:rsidRPr="00D674B9">
        <w:rPr>
          <w:rFonts w:ascii="Book Antiqua" w:hAnsi="Book Antiqua"/>
          <w:sz w:val="24"/>
          <w:szCs w:val="24"/>
          <w:lang w:val="es-PR"/>
        </w:rPr>
        <w:t xml:space="preserve"> (FDA).</w:t>
      </w:r>
    </w:p>
    <w:p w:rsidR="002E56DD" w:rsidRPr="00D674B9" w:rsidRDefault="002E56DD" w:rsidP="008C35C7">
      <w:pPr>
        <w:pStyle w:val="Heading1"/>
        <w:spacing w:before="0" w:after="0" w:line="480" w:lineRule="auto"/>
        <w:ind w:left="1440" w:hanging="720"/>
        <w:jc w:val="both"/>
        <w:rPr>
          <w:rFonts w:ascii="Book Antiqua" w:hAnsi="Book Antiqua"/>
          <w:b w:val="0"/>
          <w:sz w:val="24"/>
          <w:szCs w:val="24"/>
          <w:lang w:val="es-PR"/>
        </w:rPr>
      </w:pPr>
      <w:r w:rsidRPr="00D674B9">
        <w:rPr>
          <w:rFonts w:ascii="Book Antiqua" w:hAnsi="Book Antiqua"/>
          <w:b w:val="0"/>
          <w:sz w:val="24"/>
          <w:szCs w:val="24"/>
          <w:lang w:val="es-PR"/>
        </w:rPr>
        <w:t>(b)</w:t>
      </w:r>
      <w:r w:rsidRPr="00D674B9">
        <w:rPr>
          <w:rFonts w:ascii="Book Antiqua" w:hAnsi="Book Antiqua"/>
          <w:b w:val="0"/>
          <w:sz w:val="24"/>
          <w:szCs w:val="24"/>
          <w:lang w:val="es-PR"/>
        </w:rPr>
        <w:tab/>
        <w:t>Se impondrá, pagará y cobrará, el arbitrio que a continuación se indica sobre los cigarrillos electrónicos, cartuchos de nicotina y vaporizadores:</w:t>
      </w:r>
    </w:p>
    <w:p w:rsidR="002E56DD" w:rsidRPr="00D674B9" w:rsidRDefault="002E56DD" w:rsidP="008C35C7">
      <w:pPr>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t xml:space="preserve">(1) </w:t>
      </w:r>
      <w:r w:rsidRPr="00D674B9">
        <w:rPr>
          <w:rFonts w:ascii="Book Antiqua" w:hAnsi="Book Antiqua"/>
          <w:sz w:val="24"/>
          <w:szCs w:val="24"/>
          <w:lang w:val="es-PR"/>
        </w:rPr>
        <w:tab/>
        <w:t>Cigarrillo electrónico: tres dólares ($3.00) por cada cigarrillo electrónico.</w:t>
      </w:r>
    </w:p>
    <w:p w:rsidR="002E56DD" w:rsidRPr="00D674B9" w:rsidRDefault="002E56DD" w:rsidP="008C35C7">
      <w:pPr>
        <w:tabs>
          <w:tab w:val="left" w:pos="810"/>
        </w:tabs>
        <w:spacing w:after="0" w:line="480" w:lineRule="auto"/>
        <w:ind w:left="2160" w:hanging="720"/>
        <w:jc w:val="both"/>
        <w:rPr>
          <w:rFonts w:ascii="Book Antiqua" w:hAnsi="Book Antiqua"/>
          <w:sz w:val="24"/>
          <w:szCs w:val="24"/>
          <w:lang w:val="es-PR"/>
        </w:rPr>
      </w:pPr>
      <w:r w:rsidRPr="00D674B9">
        <w:rPr>
          <w:rFonts w:ascii="Book Antiqua" w:hAnsi="Book Antiqua"/>
          <w:sz w:val="24"/>
          <w:szCs w:val="24"/>
          <w:lang w:val="es-PR"/>
        </w:rPr>
        <w:lastRenderedPageBreak/>
        <w:t>(2)</w:t>
      </w:r>
      <w:r w:rsidRPr="00D674B9">
        <w:rPr>
          <w:rFonts w:ascii="Book Antiqua" w:hAnsi="Book Antiqua"/>
          <w:sz w:val="24"/>
          <w:szCs w:val="24"/>
          <w:lang w:val="es-PR"/>
        </w:rPr>
        <w:tab/>
        <w:t xml:space="preserve">Cartuchos de Nicotina: cinco centavos </w:t>
      </w:r>
      <w:r w:rsidR="00630573" w:rsidRPr="00D674B9">
        <w:rPr>
          <w:rStyle w:val="st1"/>
          <w:rFonts w:ascii="Book Antiqua" w:hAnsi="Book Antiqua"/>
          <w:sz w:val="24"/>
          <w:szCs w:val="24"/>
          <w:lang w:val="es-PR"/>
        </w:rPr>
        <w:t>(5¢</w:t>
      </w:r>
      <w:r w:rsidR="00420D2D" w:rsidRPr="00D674B9">
        <w:rPr>
          <w:rStyle w:val="st1"/>
          <w:rFonts w:ascii="Book Antiqua" w:hAnsi="Book Antiqua"/>
          <w:sz w:val="24"/>
          <w:szCs w:val="24"/>
          <w:lang w:val="es-PR"/>
        </w:rPr>
        <w:t>)</w:t>
      </w:r>
      <w:r w:rsidR="00534C40" w:rsidRPr="00D674B9">
        <w:rPr>
          <w:rStyle w:val="st1"/>
          <w:rFonts w:ascii="Book Antiqua" w:hAnsi="Book Antiqua"/>
          <w:sz w:val="24"/>
          <w:szCs w:val="24"/>
          <w:lang w:val="es-PR"/>
        </w:rPr>
        <w:t xml:space="preserve"> </w:t>
      </w:r>
      <w:r w:rsidRPr="00D674B9">
        <w:rPr>
          <w:rFonts w:ascii="Book Antiqua" w:hAnsi="Book Antiqua"/>
          <w:sz w:val="24"/>
          <w:szCs w:val="24"/>
          <w:lang w:val="es-PR"/>
        </w:rPr>
        <w:t xml:space="preserve">por cada mililitro de solución de nicotina, o de cualquier sustancia, contenga o no nicotina, en cada cartucho de nicotina. </w:t>
      </w:r>
      <w:r w:rsidRPr="00D674B9">
        <w:rPr>
          <w:rStyle w:val="st1"/>
          <w:rFonts w:ascii="Book Antiqua" w:hAnsi="Book Antiqua"/>
          <w:sz w:val="24"/>
          <w:szCs w:val="24"/>
          <w:lang w:val="es-PR"/>
        </w:rPr>
        <w:t>Este arbitrio no será prorrateado.</w:t>
      </w:r>
      <w:r w:rsidRPr="00D674B9">
        <w:rPr>
          <w:rFonts w:ascii="Book Antiqua" w:hAnsi="Book Antiqua"/>
          <w:sz w:val="24"/>
          <w:szCs w:val="24"/>
          <w:lang w:val="es-PR"/>
        </w:rPr>
        <w:t xml:space="preserve"> </w:t>
      </w:r>
    </w:p>
    <w:p w:rsidR="002E56DD" w:rsidRPr="00D674B9" w:rsidRDefault="002E56DD" w:rsidP="008C35C7">
      <w:pPr>
        <w:spacing w:after="0" w:line="480" w:lineRule="auto"/>
        <w:ind w:left="2160" w:hanging="720"/>
        <w:jc w:val="both"/>
        <w:rPr>
          <w:rStyle w:val="st1"/>
          <w:rFonts w:ascii="Book Antiqua" w:hAnsi="Book Antiqua"/>
          <w:sz w:val="24"/>
          <w:szCs w:val="24"/>
          <w:lang w:val="es-PR"/>
        </w:rPr>
      </w:pPr>
      <w:r w:rsidRPr="00D674B9">
        <w:rPr>
          <w:rStyle w:val="st1"/>
          <w:rFonts w:ascii="Book Antiqua" w:hAnsi="Book Antiqua"/>
          <w:sz w:val="24"/>
          <w:szCs w:val="24"/>
          <w:lang w:val="es-PR"/>
        </w:rPr>
        <w:t>(3)</w:t>
      </w:r>
      <w:r w:rsidRPr="00D674B9">
        <w:rPr>
          <w:rStyle w:val="st1"/>
          <w:rFonts w:ascii="Book Antiqua" w:hAnsi="Book Antiqua"/>
          <w:sz w:val="24"/>
          <w:szCs w:val="24"/>
          <w:lang w:val="es-PR"/>
        </w:rPr>
        <w:tab/>
        <w:t xml:space="preserve">Vaporizador: seis dólares ($6.00) por cada unidad.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 xml:space="preserve"> (c)</w:t>
      </w:r>
      <w:r w:rsidRPr="00D674B9">
        <w:rPr>
          <w:rFonts w:ascii="Book Antiqua" w:hAnsi="Book Antiqua"/>
          <w:sz w:val="24"/>
          <w:szCs w:val="24"/>
          <w:lang w:val="es-PR"/>
        </w:rPr>
        <w:tab/>
        <w:t xml:space="preserve">Los cigarrillos electrónicos, cartuchos de nicotina y vaporizadores que se fabriquen, introduzcan, vendan, traspasen, usen o consuman en Puerto Rico llevarán adherido en las cajas, paquetes, envolturas en que fueren envasados, envueltos, o empaquetados, una etiqueta con la información y características que por reglamento se establezca, disponiéndose que en el caso de los cartuchos de nicotina estos deberán contener los mililitros actuales de solución de nicotina en la forma y manera que establezca el Secretario. Cada caja, paquete, envoltura o cajetilla deberá tener estampada en sitio visible y en forma clara y legible la palabra </w:t>
      </w:r>
      <w:r w:rsidR="00FD7284">
        <w:rPr>
          <w:rFonts w:ascii="Book Antiqua" w:hAnsi="Book Antiqua"/>
          <w:sz w:val="24"/>
          <w:szCs w:val="24"/>
          <w:lang w:val="es-PR"/>
        </w:rPr>
        <w:t>“</w:t>
      </w:r>
      <w:r w:rsidRPr="00D674B9">
        <w:rPr>
          <w:rFonts w:ascii="Book Antiqua" w:hAnsi="Book Antiqua"/>
          <w:sz w:val="24"/>
          <w:szCs w:val="24"/>
          <w:lang w:val="es-PR"/>
        </w:rPr>
        <w:t>tributable</w:t>
      </w:r>
      <w:r w:rsidR="00FD7284">
        <w:rPr>
          <w:rFonts w:ascii="Book Antiqua" w:hAnsi="Book Antiqua"/>
          <w:sz w:val="24"/>
          <w:szCs w:val="24"/>
          <w:lang w:val="es-PR"/>
        </w:rPr>
        <w:t>”</w:t>
      </w:r>
      <w:r w:rsidRPr="00D674B9">
        <w:rPr>
          <w:rFonts w:ascii="Book Antiqua" w:hAnsi="Book Antiqua"/>
          <w:sz w:val="24"/>
          <w:szCs w:val="24"/>
          <w:lang w:val="es-PR"/>
        </w:rPr>
        <w:t xml:space="preserve"> o </w:t>
      </w:r>
      <w:r w:rsidR="00FD7284">
        <w:rPr>
          <w:rFonts w:ascii="Book Antiqua" w:hAnsi="Book Antiqua"/>
          <w:sz w:val="24"/>
          <w:szCs w:val="24"/>
          <w:lang w:val="es-PR"/>
        </w:rPr>
        <w:t>“</w:t>
      </w:r>
      <w:proofErr w:type="spellStart"/>
      <w:r w:rsidRPr="00D674B9">
        <w:rPr>
          <w:rFonts w:ascii="Book Antiqua" w:hAnsi="Book Antiqua"/>
          <w:sz w:val="24"/>
          <w:szCs w:val="24"/>
          <w:lang w:val="es-PR"/>
        </w:rPr>
        <w:t>taxable</w:t>
      </w:r>
      <w:proofErr w:type="spellEnd"/>
      <w:r w:rsidR="00FD7284">
        <w:rPr>
          <w:rFonts w:ascii="Book Antiqua" w:hAnsi="Book Antiqua"/>
          <w:sz w:val="24"/>
          <w:szCs w:val="24"/>
          <w:lang w:val="es-PR"/>
        </w:rPr>
        <w:t>”</w:t>
      </w:r>
      <w:r w:rsidRPr="00D674B9">
        <w:rPr>
          <w:rFonts w:ascii="Book Antiqua" w:hAnsi="Book Antiqua"/>
          <w:sz w:val="24"/>
          <w:szCs w:val="24"/>
          <w:lang w:val="es-PR"/>
        </w:rPr>
        <w:t xml:space="preserve">. En aquellos casos donde el artículo sea vendido de forma individual, el mismo deberá tener estampado en sitio visible y en forma clara y legible la palabra </w:t>
      </w:r>
      <w:r w:rsidR="00FD7284">
        <w:rPr>
          <w:rFonts w:ascii="Book Antiqua" w:hAnsi="Book Antiqua"/>
          <w:sz w:val="24"/>
          <w:szCs w:val="24"/>
          <w:lang w:val="es-PR"/>
        </w:rPr>
        <w:t>“</w:t>
      </w:r>
      <w:r w:rsidRPr="00D674B9">
        <w:rPr>
          <w:rFonts w:ascii="Book Antiqua" w:hAnsi="Book Antiqua"/>
          <w:sz w:val="24"/>
          <w:szCs w:val="24"/>
          <w:lang w:val="es-PR"/>
        </w:rPr>
        <w:t>tributable</w:t>
      </w:r>
      <w:r w:rsidR="00FD7284">
        <w:rPr>
          <w:rFonts w:ascii="Book Antiqua" w:hAnsi="Book Antiqua"/>
          <w:sz w:val="24"/>
          <w:szCs w:val="24"/>
          <w:lang w:val="es-PR"/>
        </w:rPr>
        <w:t>”</w:t>
      </w:r>
      <w:r w:rsidRPr="00D674B9">
        <w:rPr>
          <w:rFonts w:ascii="Book Antiqua" w:hAnsi="Book Antiqua"/>
          <w:sz w:val="24"/>
          <w:szCs w:val="24"/>
          <w:lang w:val="es-PR"/>
        </w:rPr>
        <w:t xml:space="preserve"> o </w:t>
      </w:r>
      <w:r w:rsidR="00FD7284">
        <w:rPr>
          <w:rFonts w:ascii="Book Antiqua" w:hAnsi="Book Antiqua"/>
          <w:sz w:val="24"/>
          <w:szCs w:val="24"/>
          <w:lang w:val="es-PR"/>
        </w:rPr>
        <w:t>“</w:t>
      </w:r>
      <w:proofErr w:type="spellStart"/>
      <w:r w:rsidR="004A3D31" w:rsidRPr="00D674B9">
        <w:rPr>
          <w:rFonts w:ascii="Book Antiqua" w:hAnsi="Book Antiqua"/>
          <w:sz w:val="24"/>
          <w:szCs w:val="24"/>
          <w:lang w:val="es-PR"/>
        </w:rPr>
        <w:t>taxable</w:t>
      </w:r>
      <w:proofErr w:type="spellEnd"/>
      <w:r w:rsidR="00FD7284">
        <w:rPr>
          <w:rFonts w:ascii="Book Antiqua" w:hAnsi="Book Antiqua"/>
          <w:sz w:val="24"/>
          <w:szCs w:val="24"/>
          <w:lang w:val="es-PR"/>
        </w:rPr>
        <w:t>”</w:t>
      </w:r>
      <w:r w:rsidR="004A3D31" w:rsidRPr="00D674B9">
        <w:rPr>
          <w:rFonts w:ascii="Book Antiqua" w:hAnsi="Book Antiqua"/>
          <w:sz w:val="24"/>
          <w:szCs w:val="24"/>
          <w:lang w:val="es-PR"/>
        </w:rPr>
        <w:t xml:space="preserve"> en la forma y manera </w:t>
      </w:r>
      <w:r w:rsidRPr="00D674B9">
        <w:rPr>
          <w:rFonts w:ascii="Book Antiqua" w:hAnsi="Book Antiqua"/>
          <w:sz w:val="24"/>
          <w:szCs w:val="24"/>
          <w:lang w:val="es-PR"/>
        </w:rPr>
        <w:t>que establezca el Secretario. Estas disposiciones no aplicarán a los artículos exentos conforme a la Sección 3030.18 de este Código.</w:t>
      </w:r>
      <w:r w:rsidR="00FD7284">
        <w:rPr>
          <w:rFonts w:ascii="Book Antiqua" w:hAnsi="Book Antiqua"/>
          <w:sz w:val="24"/>
          <w:szCs w:val="24"/>
          <w:lang w:val="es-PR"/>
        </w:rPr>
        <w:t>”</w:t>
      </w:r>
    </w:p>
    <w:p w:rsidR="002E56DD" w:rsidRPr="00D674B9" w:rsidRDefault="002E56DD" w:rsidP="00515BFC">
      <w:pPr>
        <w:pStyle w:val="Heading1"/>
        <w:spacing w:before="0" w:after="0" w:line="480" w:lineRule="auto"/>
        <w:ind w:firstLine="720"/>
        <w:jc w:val="both"/>
        <w:rPr>
          <w:rFonts w:ascii="Book Antiqua" w:hAnsi="Book Antiqua"/>
          <w:b w:val="0"/>
          <w:sz w:val="24"/>
          <w:szCs w:val="24"/>
          <w:lang w:val="es-PR"/>
        </w:rPr>
      </w:pPr>
      <w:r w:rsidRPr="00D674B9">
        <w:rPr>
          <w:rFonts w:ascii="Book Antiqua" w:hAnsi="Book Antiqua"/>
          <w:b w:val="0"/>
          <w:sz w:val="24"/>
          <w:szCs w:val="24"/>
          <w:lang w:val="es-PR"/>
        </w:rPr>
        <w:lastRenderedPageBreak/>
        <w:t xml:space="preserve">Artículo </w:t>
      </w:r>
      <w:r w:rsidR="00DB6D0E" w:rsidRPr="00D674B9">
        <w:rPr>
          <w:rFonts w:ascii="Book Antiqua" w:hAnsi="Book Antiqua"/>
          <w:b w:val="0"/>
          <w:sz w:val="24"/>
          <w:szCs w:val="24"/>
          <w:lang w:val="es-PR"/>
        </w:rPr>
        <w:t>8</w:t>
      </w:r>
      <w:r w:rsidR="00A80916" w:rsidRPr="00D674B9">
        <w:rPr>
          <w:rFonts w:ascii="Book Antiqua" w:hAnsi="Book Antiqua"/>
          <w:b w:val="0"/>
          <w:sz w:val="24"/>
          <w:szCs w:val="24"/>
          <w:lang w:val="es-PR"/>
        </w:rPr>
        <w:t>.0</w:t>
      </w:r>
      <w:r w:rsidR="006D7E3F" w:rsidRPr="00D674B9">
        <w:rPr>
          <w:rFonts w:ascii="Book Antiqua" w:hAnsi="Book Antiqua"/>
          <w:b w:val="0"/>
          <w:sz w:val="24"/>
          <w:szCs w:val="24"/>
          <w:lang w:val="es-PR"/>
        </w:rPr>
        <w:t>6</w:t>
      </w:r>
      <w:r w:rsidRPr="00D674B9">
        <w:rPr>
          <w:rFonts w:ascii="Book Antiqua" w:hAnsi="Book Antiqua"/>
          <w:b w:val="0"/>
          <w:sz w:val="24"/>
          <w:szCs w:val="24"/>
          <w:lang w:val="es-PR"/>
        </w:rPr>
        <w:t>.-Se enmienda la Sección 3030.18 de la Ley 1-2011, según enmendada, para que lea como sigue:</w:t>
      </w:r>
    </w:p>
    <w:p w:rsidR="002E56DD" w:rsidRPr="00D674B9" w:rsidRDefault="00FD7284" w:rsidP="008C35C7">
      <w:pPr>
        <w:spacing w:after="0" w:line="480" w:lineRule="auto"/>
        <w:ind w:left="720" w:firstLine="720"/>
        <w:jc w:val="both"/>
        <w:rPr>
          <w:rFonts w:ascii="Book Antiqua" w:hAnsi="Book Antiqua"/>
          <w:sz w:val="24"/>
          <w:szCs w:val="24"/>
          <w:lang w:val="es-PR"/>
        </w:rPr>
      </w:pPr>
      <w:bookmarkStart w:id="23" w:name="_Toc398034566"/>
      <w:bookmarkStart w:id="24" w:name="_Toc400957061"/>
      <w:bookmarkStart w:id="25" w:name="_Toc469611123"/>
      <w:r>
        <w:rPr>
          <w:rFonts w:ascii="Book Antiqua" w:hAnsi="Book Antiqua"/>
          <w:sz w:val="24"/>
          <w:szCs w:val="24"/>
          <w:lang w:val="es-PR"/>
        </w:rPr>
        <w:t>“</w:t>
      </w:r>
      <w:r w:rsidR="008C35C7">
        <w:rPr>
          <w:rFonts w:ascii="Book Antiqua" w:hAnsi="Book Antiqua"/>
          <w:sz w:val="24"/>
          <w:szCs w:val="24"/>
          <w:lang w:val="es-PR"/>
        </w:rPr>
        <w:t>Sección 3030.18.-</w:t>
      </w:r>
      <w:r w:rsidR="002E56DD" w:rsidRPr="00D674B9">
        <w:rPr>
          <w:rFonts w:ascii="Book Antiqua" w:hAnsi="Book Antiqua"/>
          <w:sz w:val="24"/>
          <w:szCs w:val="24"/>
          <w:lang w:val="es-PR"/>
        </w:rPr>
        <w:t>Exención sobre Cigarrillos</w:t>
      </w:r>
      <w:bookmarkEnd w:id="23"/>
      <w:bookmarkEnd w:id="24"/>
      <w:bookmarkEnd w:id="25"/>
      <w:r w:rsidR="002E56DD" w:rsidRPr="00D674B9">
        <w:rPr>
          <w:rFonts w:ascii="Book Antiqua" w:hAnsi="Book Antiqua"/>
          <w:sz w:val="24"/>
          <w:szCs w:val="24"/>
          <w:lang w:val="es-PR"/>
        </w:rPr>
        <w:t xml:space="preserve">, Cigarros, Tabaco Suelto, Papel de Cigarrillo, Tubos de Cigarrillo, Tabaco de Mascar, Tabaco en Polvo, Cigarrillos Electrónicos, Cartuchos de Nicotina y Vaporizadores </w:t>
      </w:r>
    </w:p>
    <w:p w:rsidR="002E56DD" w:rsidRPr="00D674B9" w:rsidRDefault="002E56DD" w:rsidP="008C35C7">
      <w:pPr>
        <w:tabs>
          <w:tab w:val="left" w:pos="-1440"/>
        </w:tabs>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(a)</w:t>
      </w:r>
      <w:r w:rsidRPr="00D674B9">
        <w:rPr>
          <w:rFonts w:ascii="Book Antiqua" w:hAnsi="Book Antiqua"/>
          <w:sz w:val="24"/>
          <w:szCs w:val="24"/>
          <w:lang w:val="es-PR"/>
        </w:rPr>
        <w:tab/>
        <w:t>Estarán exentos del impuesto fijado en este Subtítulo, los cigarrillos, cigarros, tabaco suelto, papel de cigarrillo, tubos de cigarrillo, tabaco de mascar, tabaco en polvo, cigarrillos electrónicos, cartuchos de nicotina y vaporizadores, vendidos o traspasados a los barcos de matrícula extranjera y de los Estados Unidos de América y los vendidos a los barcos de guerra de países extranjeros y a los buques de países extranjeros en visita de cortesía en Puerto Rico. Esta exención solamente se concederá cuando la entrega de cigarrillos, cigarros, tabaco suelto, papel de cigarrillo, tubos de cigarrillo, tabaco de mascar, tabaco en polvo, cigarrillos electrónicos, cartuchos de nicotina y vaporizadores, se haga de acuerdo a las reglas y procedimientos que establezca el Secretario y su violación conllevará la obligación del pago de los arbitrios que correspondan de parte del introductor o del distribuidor, según sea el caso.  Todo introductor o distribuidor que desee acogerse a esta exención deberá prestar una fianza para responder por el pago de dichos arbitrios.</w:t>
      </w:r>
    </w:p>
    <w:p w:rsidR="002E56DD" w:rsidRPr="00D674B9" w:rsidRDefault="002E56DD" w:rsidP="008C35C7">
      <w:pPr>
        <w:tabs>
          <w:tab w:val="left" w:pos="-1440"/>
        </w:tabs>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(b)</w:t>
      </w:r>
      <w:r w:rsidRPr="00D674B9">
        <w:rPr>
          <w:rFonts w:ascii="Book Antiqua" w:hAnsi="Book Antiqua"/>
          <w:sz w:val="24"/>
          <w:szCs w:val="24"/>
          <w:lang w:val="es-PR"/>
        </w:rPr>
        <w:tab/>
        <w:t xml:space="preserve">Asimismo, estarán exentos del pago de arbitrios los cigarrillos, cigarros, tabaco suelto, papel de cigarrillo, tubos de cigarrillo, tabaco de mascar, </w:t>
      </w:r>
      <w:r w:rsidRPr="00D674B9">
        <w:rPr>
          <w:rFonts w:ascii="Book Antiqua" w:hAnsi="Book Antiqua"/>
          <w:sz w:val="24"/>
          <w:szCs w:val="24"/>
          <w:lang w:val="es-PR"/>
        </w:rPr>
        <w:lastRenderedPageBreak/>
        <w:t>tabaco en polvo, cigarrillos electrónicos, cartuchos de nicotina y vaporizadores que, después de haber sido retirados de las fábricas o de los puertos, sean sacados del mercado por razón de encontrarse impropios para el consumo normal, siempre y cuando sean destruidos bajo la supervisión del Secretario.  En tal caso, el Secretario reintegrará o acreditará el impuesto a la persona que lo haya pagado.</w:t>
      </w:r>
    </w:p>
    <w:p w:rsidR="002E56DD" w:rsidRPr="00D674B9" w:rsidRDefault="002E56DD" w:rsidP="008C35C7">
      <w:pPr>
        <w:tabs>
          <w:tab w:val="left" w:pos="-1440"/>
        </w:tabs>
        <w:spacing w:after="0" w:line="480" w:lineRule="auto"/>
        <w:ind w:left="1440" w:hanging="720"/>
        <w:jc w:val="both"/>
        <w:rPr>
          <w:rFonts w:ascii="Book Antiqua" w:hAnsi="Book Antiqua"/>
          <w:bCs/>
          <w:sz w:val="24"/>
          <w:szCs w:val="24"/>
          <w:lang w:val="es-PR"/>
        </w:rPr>
      </w:pPr>
      <w:r w:rsidRPr="00D674B9">
        <w:rPr>
          <w:rFonts w:ascii="Book Antiqua" w:hAnsi="Book Antiqua"/>
          <w:sz w:val="24"/>
          <w:szCs w:val="24"/>
          <w:lang w:val="es-PR"/>
        </w:rPr>
        <w:t>(c)</w:t>
      </w:r>
      <w:r w:rsidRPr="00D674B9">
        <w:rPr>
          <w:rFonts w:ascii="Book Antiqua" w:hAnsi="Book Antiqua"/>
          <w:sz w:val="24"/>
          <w:szCs w:val="24"/>
          <w:lang w:val="es-PR"/>
        </w:rPr>
        <w:tab/>
      </w:r>
      <w:r w:rsidRPr="00D674B9">
        <w:rPr>
          <w:rFonts w:ascii="Book Antiqua" w:hAnsi="Book Antiqua"/>
          <w:bCs/>
          <w:sz w:val="24"/>
          <w:szCs w:val="24"/>
          <w:lang w:val="es-PR"/>
        </w:rPr>
        <w:t>Además, estarán exentos del impuesto fijado en este Subtítulo los cigarrillos</w:t>
      </w:r>
      <w:r w:rsidRPr="00D674B9">
        <w:rPr>
          <w:rFonts w:ascii="Book Antiqua" w:hAnsi="Book Antiqua"/>
          <w:sz w:val="24"/>
          <w:szCs w:val="24"/>
          <w:lang w:val="es-PR"/>
        </w:rPr>
        <w:t xml:space="preserve">, cigarros, tabaco suelto, papel de cigarrillo, tubos de cigarrillo, tabaco de mascar, tabaco en polvo, cigarrillos electrónicos, cartuchos de nicotina y vaporizadores, </w:t>
      </w:r>
      <w:r w:rsidRPr="00D674B9">
        <w:rPr>
          <w:rFonts w:ascii="Book Antiqua" w:hAnsi="Book Antiqua"/>
          <w:bCs/>
          <w:sz w:val="24"/>
          <w:szCs w:val="24"/>
          <w:lang w:val="es-PR"/>
        </w:rPr>
        <w:t xml:space="preserve">cuando los mismos sean vendidos o traspasados a los usuarios, según definido en la Ley Núm. 23 de 23 de junio de 1991, según enmendada, de las tiendas militares, cantinas u otras facilidades operadas por el Fideicomiso Institucional de la Guardia Nacional de Puerto Rico o su Concesionario. </w:t>
      </w:r>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bCs/>
          <w:sz w:val="24"/>
          <w:szCs w:val="24"/>
          <w:lang w:val="es-PR"/>
        </w:rPr>
        <w:t>(d)</w:t>
      </w:r>
      <w:r w:rsidRPr="00D674B9">
        <w:rPr>
          <w:rFonts w:ascii="Book Antiqua" w:hAnsi="Book Antiqua"/>
          <w:bCs/>
          <w:sz w:val="24"/>
          <w:szCs w:val="24"/>
          <w:lang w:val="es-PR"/>
        </w:rPr>
        <w:tab/>
      </w:r>
      <w:r w:rsidRPr="00D674B9">
        <w:rPr>
          <w:rFonts w:ascii="Book Antiqua" w:hAnsi="Book Antiqua"/>
          <w:sz w:val="24"/>
          <w:szCs w:val="24"/>
          <w:lang w:val="es-PR"/>
        </w:rPr>
        <w:t xml:space="preserve">Se eximen del arbitrio </w:t>
      </w:r>
      <w:r w:rsidRPr="00D674B9">
        <w:rPr>
          <w:rFonts w:ascii="Book Antiqua" w:hAnsi="Book Antiqua"/>
          <w:bCs/>
          <w:sz w:val="24"/>
          <w:szCs w:val="24"/>
          <w:lang w:val="es-PR"/>
        </w:rPr>
        <w:t>fijado en este Subtítulo</w:t>
      </w:r>
      <w:r w:rsidRPr="00D674B9">
        <w:rPr>
          <w:rFonts w:ascii="Book Antiqua" w:hAnsi="Book Antiqua"/>
          <w:sz w:val="24"/>
          <w:szCs w:val="24"/>
          <w:lang w:val="es-PR"/>
        </w:rPr>
        <w:t xml:space="preserve"> los cigarrillos,</w:t>
      </w:r>
      <w:r w:rsidRPr="00D674B9">
        <w:rPr>
          <w:rFonts w:ascii="Book Antiqua" w:hAnsi="Book Antiqua"/>
          <w:b/>
          <w:sz w:val="24"/>
          <w:szCs w:val="24"/>
          <w:lang w:val="es-PR"/>
        </w:rPr>
        <w:t xml:space="preserve"> </w:t>
      </w:r>
      <w:r w:rsidRPr="00D674B9">
        <w:rPr>
          <w:rFonts w:ascii="Book Antiqua" w:hAnsi="Book Antiqua"/>
          <w:sz w:val="24"/>
          <w:szCs w:val="24"/>
          <w:lang w:val="es-PR"/>
        </w:rPr>
        <w:t>cigarros, tabaco suelto, papel de cigarrillo, tubos de cigarrillo, tabaco de mascar, tabaco en polvo, cigarrillos electrónicos, cartuchos de nicotina y vaporizadores introducidos o fabricados en Puerto Rico para exportación, sujeto a aquellos requisitos o condiciones que imponga el Secretario por reglamento, disponiéndose que esta exención no será de aplicación a los cigarrillos,</w:t>
      </w:r>
      <w:r w:rsidRPr="00D674B9">
        <w:rPr>
          <w:rFonts w:ascii="Book Antiqua" w:hAnsi="Book Antiqua"/>
          <w:b/>
          <w:sz w:val="24"/>
          <w:szCs w:val="24"/>
          <w:lang w:val="es-PR"/>
        </w:rPr>
        <w:t xml:space="preserve"> </w:t>
      </w:r>
      <w:r w:rsidRPr="00D674B9">
        <w:rPr>
          <w:rFonts w:ascii="Book Antiqua" w:hAnsi="Book Antiqua"/>
          <w:sz w:val="24"/>
          <w:szCs w:val="24"/>
          <w:lang w:val="es-PR"/>
        </w:rPr>
        <w:t xml:space="preserve">cigarros, tabaco suelto, tabaco de mascar, tabaco en polvo, papel de cigarrillo, tubos de cigarrillo, cigarrillos electrónicos, cartuchos de nicotina </w:t>
      </w:r>
      <w:r w:rsidRPr="00D674B9">
        <w:rPr>
          <w:rFonts w:ascii="Book Antiqua" w:hAnsi="Book Antiqua"/>
          <w:sz w:val="24"/>
          <w:szCs w:val="24"/>
          <w:lang w:val="es-PR"/>
        </w:rPr>
        <w:lastRenderedPageBreak/>
        <w:t>y vaporizadores que se vendan en Tiendas y Terminales Aéreos o Marítimos a personas que no salgan del territorio aduanero de los Estados Unidos.</w:t>
      </w:r>
      <w:r w:rsidR="00FD7284">
        <w:rPr>
          <w:rFonts w:ascii="Book Antiqua" w:hAnsi="Book Antiqua"/>
          <w:sz w:val="24"/>
          <w:szCs w:val="24"/>
          <w:lang w:val="es-PR"/>
        </w:rPr>
        <w:t>”</w:t>
      </w:r>
    </w:p>
    <w:p w:rsidR="002E56DD" w:rsidRPr="00D674B9" w:rsidRDefault="002E56DD" w:rsidP="00515BFC">
      <w:pPr>
        <w:pStyle w:val="Heading1"/>
        <w:spacing w:before="0" w:after="0" w:line="480" w:lineRule="auto"/>
        <w:ind w:firstLine="720"/>
        <w:jc w:val="both"/>
        <w:rPr>
          <w:rFonts w:ascii="Book Antiqua" w:hAnsi="Book Antiqua"/>
          <w:b w:val="0"/>
          <w:sz w:val="24"/>
          <w:szCs w:val="24"/>
          <w:lang w:val="es-PR"/>
        </w:rPr>
      </w:pPr>
      <w:r w:rsidRPr="00D674B9">
        <w:rPr>
          <w:rFonts w:ascii="Book Antiqua" w:hAnsi="Book Antiqua"/>
          <w:b w:val="0"/>
          <w:sz w:val="24"/>
          <w:szCs w:val="24"/>
          <w:lang w:val="es-PR"/>
        </w:rPr>
        <w:t xml:space="preserve">Artículo </w:t>
      </w:r>
      <w:r w:rsidR="00DB6D0E" w:rsidRPr="00D674B9">
        <w:rPr>
          <w:rFonts w:ascii="Book Antiqua" w:hAnsi="Book Antiqua"/>
          <w:b w:val="0"/>
          <w:sz w:val="24"/>
          <w:szCs w:val="24"/>
          <w:lang w:val="es-PR"/>
        </w:rPr>
        <w:t>8</w:t>
      </w:r>
      <w:r w:rsidR="00A80916" w:rsidRPr="00D674B9">
        <w:rPr>
          <w:rFonts w:ascii="Book Antiqua" w:hAnsi="Book Antiqua"/>
          <w:b w:val="0"/>
          <w:sz w:val="24"/>
          <w:szCs w:val="24"/>
          <w:lang w:val="es-PR"/>
        </w:rPr>
        <w:t>.0</w:t>
      </w:r>
      <w:r w:rsidR="006D7E3F" w:rsidRPr="00D674B9">
        <w:rPr>
          <w:rFonts w:ascii="Book Antiqua" w:hAnsi="Book Antiqua"/>
          <w:b w:val="0"/>
          <w:sz w:val="24"/>
          <w:szCs w:val="24"/>
          <w:lang w:val="es-PR"/>
        </w:rPr>
        <w:t>7</w:t>
      </w:r>
      <w:r w:rsidR="008C35C7">
        <w:rPr>
          <w:rFonts w:ascii="Book Antiqua" w:hAnsi="Book Antiqua"/>
          <w:b w:val="0"/>
          <w:sz w:val="24"/>
          <w:szCs w:val="24"/>
          <w:lang w:val="es-PR"/>
        </w:rPr>
        <w:t>.-</w:t>
      </w:r>
      <w:r w:rsidRPr="00D674B9">
        <w:rPr>
          <w:rFonts w:ascii="Book Antiqua" w:hAnsi="Book Antiqua"/>
          <w:b w:val="0"/>
          <w:sz w:val="24"/>
          <w:szCs w:val="24"/>
          <w:lang w:val="es-PR"/>
        </w:rPr>
        <w:t>Se enmienda el apartado (a) de la Sección 3050.01 de la Ley 1-2011, según enmendada, para que lea como sigue:</w:t>
      </w:r>
    </w:p>
    <w:p w:rsidR="002E56DD" w:rsidRPr="00D674B9" w:rsidRDefault="00FD7284" w:rsidP="008C35C7">
      <w:pPr>
        <w:pStyle w:val="Heading1"/>
        <w:spacing w:before="0" w:after="0" w:line="480" w:lineRule="auto"/>
        <w:ind w:left="720" w:firstLine="720"/>
        <w:jc w:val="both"/>
        <w:rPr>
          <w:rFonts w:ascii="Book Antiqua" w:hAnsi="Book Antiqua"/>
          <w:b w:val="0"/>
          <w:sz w:val="24"/>
          <w:szCs w:val="24"/>
          <w:lang w:val="es-PR"/>
        </w:rPr>
      </w:pPr>
      <w:bookmarkStart w:id="26" w:name="_Toc398034577"/>
      <w:bookmarkStart w:id="27" w:name="_Toc400957072"/>
      <w:bookmarkStart w:id="28" w:name="_Toc469611134"/>
      <w:r>
        <w:rPr>
          <w:rFonts w:ascii="Book Antiqua" w:hAnsi="Book Antiqua"/>
          <w:b w:val="0"/>
          <w:sz w:val="24"/>
          <w:szCs w:val="24"/>
          <w:lang w:val="es-PR"/>
        </w:rPr>
        <w:t>“</w:t>
      </w:r>
      <w:r w:rsidR="008C35C7">
        <w:rPr>
          <w:rFonts w:ascii="Book Antiqua" w:hAnsi="Book Antiqua"/>
          <w:b w:val="0"/>
          <w:sz w:val="24"/>
          <w:szCs w:val="24"/>
          <w:lang w:val="es-PR"/>
        </w:rPr>
        <w:t>Sección 3050.01.-</w:t>
      </w:r>
      <w:r w:rsidR="002E56DD" w:rsidRPr="00D674B9">
        <w:rPr>
          <w:rFonts w:ascii="Book Antiqua" w:hAnsi="Book Antiqua"/>
          <w:b w:val="0"/>
          <w:sz w:val="24"/>
          <w:szCs w:val="24"/>
          <w:lang w:val="es-PR"/>
        </w:rPr>
        <w:t>Derechos de Licencia de Traficante al Por mayor o al Detalle de Ciertos Artículos</w:t>
      </w:r>
      <w:bookmarkEnd w:id="26"/>
      <w:bookmarkEnd w:id="27"/>
      <w:bookmarkEnd w:id="28"/>
    </w:p>
    <w:p w:rsidR="002E56DD" w:rsidRPr="00D674B9" w:rsidRDefault="002E56DD" w:rsidP="008C35C7">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(a)</w:t>
      </w:r>
      <w:r w:rsidRPr="00D674B9">
        <w:rPr>
          <w:rFonts w:ascii="Book Antiqua" w:hAnsi="Book Antiqua"/>
          <w:sz w:val="24"/>
          <w:szCs w:val="24"/>
          <w:lang w:val="es-PR"/>
        </w:rPr>
        <w:tab/>
        <w:t xml:space="preserve">Todo traficante al por mayor o al detalle, en sitio fijo o ambulante, de </w:t>
      </w:r>
      <w:proofErr w:type="gramStart"/>
      <w:r w:rsidRPr="00D674B9">
        <w:rPr>
          <w:rFonts w:ascii="Book Antiqua" w:hAnsi="Book Antiqua"/>
          <w:sz w:val="24"/>
          <w:szCs w:val="24"/>
          <w:lang w:val="es-PR"/>
        </w:rPr>
        <w:t>cualesquiera</w:t>
      </w:r>
      <w:proofErr w:type="gramEnd"/>
      <w:r w:rsidRPr="00D674B9">
        <w:rPr>
          <w:rFonts w:ascii="Book Antiqua" w:hAnsi="Book Antiqua"/>
          <w:sz w:val="24"/>
          <w:szCs w:val="24"/>
          <w:lang w:val="es-PR"/>
        </w:rPr>
        <w:t xml:space="preserve"> de los artículos que se detallan a continuación, deberá pagar un impuesto anual por concepto de derechos de licencia según se establece en la siguiente tabla: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6"/>
        <w:gridCol w:w="2856"/>
      </w:tblGrid>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TRAFICANTES</w:t>
            </w:r>
          </w:p>
        </w:tc>
        <w:tc>
          <w:tcPr>
            <w:tcW w:w="2409" w:type="dxa"/>
          </w:tcPr>
          <w:p w:rsidR="002E56DD" w:rsidRPr="007F38F6" w:rsidRDefault="002E56DD" w:rsidP="00515BFC">
            <w:pPr>
              <w:pStyle w:val="BodyText2"/>
              <w:spacing w:after="0"/>
              <w:ind w:left="-18"/>
              <w:jc w:val="both"/>
              <w:rPr>
                <w:rFonts w:ascii="Book Antiqua" w:hAnsi="Book Antiqua"/>
                <w:i/>
                <w:sz w:val="24"/>
                <w:szCs w:val="24"/>
                <w:lang w:val="es-PR"/>
              </w:rPr>
            </w:pPr>
            <w:r w:rsidRPr="007F38F6">
              <w:rPr>
                <w:rFonts w:ascii="Book Antiqua" w:hAnsi="Book Antiqua"/>
                <w:sz w:val="24"/>
                <w:szCs w:val="24"/>
                <w:lang w:val="es-PR"/>
              </w:rPr>
              <w:t>DERECHOS</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 xml:space="preserve">Cigarrillos- Mayoristas </w:t>
            </w:r>
          </w:p>
        </w:tc>
        <w:tc>
          <w:tcPr>
            <w:tcW w:w="2409" w:type="dxa"/>
          </w:tcPr>
          <w:p w:rsidR="002E56DD" w:rsidRPr="008C6451" w:rsidRDefault="002E56DD" w:rsidP="008C6451">
            <w:pPr>
              <w:pStyle w:val="BodyText2"/>
              <w:tabs>
                <w:tab w:val="decimal" w:pos="2114"/>
              </w:tabs>
              <w:spacing w:after="0"/>
              <w:ind w:left="-18"/>
              <w:jc w:val="right"/>
              <w:rPr>
                <w:rFonts w:ascii="Book Antiqua" w:hAnsi="Book Antiqua"/>
                <w:b/>
                <w:sz w:val="24"/>
                <w:szCs w:val="24"/>
                <w:lang w:val="es-PR"/>
              </w:rPr>
            </w:pPr>
            <w:r w:rsidRPr="008C6451">
              <w:rPr>
                <w:rFonts w:ascii="Book Antiqua" w:hAnsi="Book Antiqua"/>
                <w:sz w:val="24"/>
                <w:szCs w:val="24"/>
                <w:lang w:val="es-PR"/>
              </w:rPr>
              <w:tab/>
              <w:t>$750</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Cigarrillos- Detallistas Sitio Fijo, Ambulante y por cada máquina expendedora de cigarrillos</w:t>
            </w:r>
          </w:p>
        </w:tc>
        <w:tc>
          <w:tcPr>
            <w:tcW w:w="2409" w:type="dxa"/>
          </w:tcPr>
          <w:p w:rsidR="002E56DD" w:rsidRPr="008C6451" w:rsidRDefault="002E56DD" w:rsidP="00515BFC">
            <w:pPr>
              <w:pStyle w:val="BodyText2"/>
              <w:tabs>
                <w:tab w:val="decimal" w:pos="2114"/>
              </w:tabs>
              <w:spacing w:after="0"/>
              <w:ind w:left="-18"/>
              <w:jc w:val="right"/>
              <w:rPr>
                <w:rFonts w:ascii="Book Antiqua" w:hAnsi="Book Antiqua"/>
                <w:sz w:val="24"/>
                <w:szCs w:val="24"/>
                <w:lang w:val="es-PR"/>
              </w:rPr>
            </w:pPr>
          </w:p>
          <w:p w:rsidR="002E56DD" w:rsidRPr="008C6451" w:rsidRDefault="002E56DD" w:rsidP="00515BFC">
            <w:pPr>
              <w:pStyle w:val="BodyText2"/>
              <w:tabs>
                <w:tab w:val="decimal" w:pos="2114"/>
              </w:tabs>
              <w:spacing w:after="0"/>
              <w:ind w:left="-18"/>
              <w:jc w:val="right"/>
              <w:rPr>
                <w:rFonts w:ascii="Book Antiqua" w:hAnsi="Book Antiqua"/>
                <w:sz w:val="24"/>
                <w:szCs w:val="24"/>
                <w:lang w:val="es-PR"/>
              </w:rPr>
            </w:pPr>
            <w:r w:rsidRPr="008C6451">
              <w:rPr>
                <w:rFonts w:ascii="Book Antiqua" w:hAnsi="Book Antiqua"/>
                <w:sz w:val="24"/>
                <w:szCs w:val="24"/>
                <w:lang w:val="es-PR"/>
              </w:rPr>
              <w:t>$300</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Ventas al Por Mayor desde Vehículos de Motor de Cigarrillos – por vehículo</w:t>
            </w:r>
          </w:p>
        </w:tc>
        <w:tc>
          <w:tcPr>
            <w:tcW w:w="2409" w:type="dxa"/>
          </w:tcPr>
          <w:p w:rsidR="002E56DD" w:rsidRPr="008C6451" w:rsidRDefault="002E56DD" w:rsidP="00515BFC">
            <w:pPr>
              <w:pStyle w:val="BodyText2"/>
              <w:tabs>
                <w:tab w:val="decimal" w:pos="2114"/>
              </w:tabs>
              <w:spacing w:after="0"/>
              <w:ind w:left="-18"/>
              <w:jc w:val="right"/>
              <w:rPr>
                <w:rFonts w:ascii="Book Antiqua" w:hAnsi="Book Antiqua"/>
                <w:sz w:val="24"/>
                <w:szCs w:val="24"/>
                <w:lang w:val="es-PR"/>
              </w:rPr>
            </w:pPr>
          </w:p>
          <w:p w:rsidR="002E56DD" w:rsidRPr="008C6451" w:rsidRDefault="002E56DD" w:rsidP="00515BFC">
            <w:pPr>
              <w:pStyle w:val="BodyText2"/>
              <w:tabs>
                <w:tab w:val="decimal" w:pos="2114"/>
              </w:tabs>
              <w:spacing w:after="0"/>
              <w:ind w:left="-18"/>
              <w:jc w:val="right"/>
              <w:rPr>
                <w:rFonts w:ascii="Book Antiqua" w:hAnsi="Book Antiqua"/>
                <w:sz w:val="24"/>
                <w:szCs w:val="24"/>
                <w:lang w:val="es-PR"/>
              </w:rPr>
            </w:pPr>
            <w:r w:rsidRPr="008C6451">
              <w:rPr>
                <w:rFonts w:ascii="Book Antiqua" w:hAnsi="Book Antiqua"/>
                <w:sz w:val="24"/>
                <w:szCs w:val="24"/>
                <w:lang w:val="es-PR"/>
              </w:rPr>
              <w:t>$300</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 xml:space="preserve">Gasolina- Mayorista </w:t>
            </w:r>
          </w:p>
        </w:tc>
        <w:tc>
          <w:tcPr>
            <w:tcW w:w="2409" w:type="dxa"/>
          </w:tcPr>
          <w:p w:rsidR="002E56DD" w:rsidRPr="007F38F6" w:rsidRDefault="00F53384" w:rsidP="00515BFC">
            <w:pPr>
              <w:pStyle w:val="BodyText2"/>
              <w:tabs>
                <w:tab w:val="decimal" w:pos="2114"/>
              </w:tabs>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  </w:t>
            </w:r>
            <w:r w:rsidR="002E56DD" w:rsidRPr="007F38F6">
              <w:rPr>
                <w:rFonts w:ascii="Book Antiqua" w:hAnsi="Book Antiqua"/>
                <w:sz w:val="24"/>
                <w:szCs w:val="24"/>
                <w:lang w:val="es-PR"/>
              </w:rPr>
              <w:t xml:space="preserve">Clase A </w:t>
            </w:r>
            <w:r w:rsidR="004A3D31" w:rsidRPr="007F38F6">
              <w:rPr>
                <w:rFonts w:ascii="Book Antiqua" w:hAnsi="Book Antiqua"/>
                <w:sz w:val="24"/>
                <w:szCs w:val="24"/>
                <w:lang w:val="es-PR"/>
              </w:rPr>
              <w:t xml:space="preserve">          </w:t>
            </w:r>
            <w:r w:rsidR="002E56DD" w:rsidRPr="007F38F6">
              <w:rPr>
                <w:rFonts w:ascii="Book Antiqua" w:hAnsi="Book Antiqua"/>
                <w:sz w:val="24"/>
                <w:szCs w:val="24"/>
                <w:lang w:val="es-PR"/>
              </w:rPr>
              <w:t>$6,000</w:t>
            </w: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B </w:t>
            </w:r>
            <w:r w:rsidRPr="007F38F6">
              <w:rPr>
                <w:rFonts w:ascii="Book Antiqua" w:hAnsi="Book Antiqua"/>
                <w:sz w:val="24"/>
                <w:szCs w:val="24"/>
                <w:lang w:val="es-PR"/>
              </w:rPr>
              <w:tab/>
              <w:t>$2,500</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 xml:space="preserve">Gasolina- Detallista </w:t>
            </w:r>
          </w:p>
        </w:tc>
        <w:tc>
          <w:tcPr>
            <w:tcW w:w="2409" w:type="dxa"/>
          </w:tcPr>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A </w:t>
            </w:r>
            <w:r w:rsidRPr="007F38F6">
              <w:rPr>
                <w:rFonts w:ascii="Book Antiqua" w:hAnsi="Book Antiqua"/>
                <w:sz w:val="24"/>
                <w:szCs w:val="24"/>
                <w:lang w:val="es-PR"/>
              </w:rPr>
              <w:tab/>
            </w:r>
            <w:r w:rsidR="004A3D31" w:rsidRPr="007F38F6">
              <w:rPr>
                <w:rFonts w:ascii="Book Antiqua" w:hAnsi="Book Antiqua"/>
                <w:sz w:val="24"/>
                <w:szCs w:val="24"/>
                <w:lang w:val="es-PR"/>
              </w:rPr>
              <w:t xml:space="preserve">  </w:t>
            </w:r>
            <w:r w:rsidRPr="007F38F6">
              <w:rPr>
                <w:rFonts w:ascii="Book Antiqua" w:hAnsi="Book Antiqua"/>
                <w:sz w:val="24"/>
                <w:szCs w:val="24"/>
                <w:lang w:val="es-PR"/>
              </w:rPr>
              <w:t>$900</w:t>
            </w: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B </w:t>
            </w:r>
            <w:r w:rsidRPr="007F38F6">
              <w:rPr>
                <w:rFonts w:ascii="Book Antiqua" w:hAnsi="Book Antiqua"/>
                <w:sz w:val="24"/>
                <w:szCs w:val="24"/>
                <w:lang w:val="es-PR"/>
              </w:rPr>
              <w:tab/>
            </w:r>
            <w:r w:rsidR="004A3D31" w:rsidRPr="007F38F6">
              <w:rPr>
                <w:rFonts w:ascii="Book Antiqua" w:hAnsi="Book Antiqua"/>
                <w:sz w:val="24"/>
                <w:szCs w:val="24"/>
                <w:lang w:val="es-PR"/>
              </w:rPr>
              <w:t xml:space="preserve">  </w:t>
            </w:r>
            <w:r w:rsidRPr="007F38F6">
              <w:rPr>
                <w:rFonts w:ascii="Book Antiqua" w:hAnsi="Book Antiqua"/>
                <w:sz w:val="24"/>
                <w:szCs w:val="24"/>
                <w:lang w:val="es-PR"/>
              </w:rPr>
              <w:t>$100</w:t>
            </w:r>
          </w:p>
        </w:tc>
      </w:tr>
      <w:tr w:rsidR="002E56DD" w:rsidRPr="007F38F6" w:rsidTr="00985F15">
        <w:tc>
          <w:tcPr>
            <w:tcW w:w="6951" w:type="dxa"/>
          </w:tcPr>
          <w:p w:rsidR="002E56DD" w:rsidRPr="007F38F6" w:rsidRDefault="002E56DD" w:rsidP="008103D8">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lastRenderedPageBreak/>
              <w:t>Detallista–</w:t>
            </w:r>
            <w:r w:rsidR="008103D8">
              <w:rPr>
                <w:rFonts w:ascii="Book Antiqua" w:hAnsi="Book Antiqua"/>
                <w:sz w:val="24"/>
                <w:szCs w:val="24"/>
                <w:lang w:val="es-PR"/>
              </w:rPr>
              <w:t xml:space="preserve"> </w:t>
            </w:r>
            <w:r w:rsidRPr="007F38F6">
              <w:rPr>
                <w:rFonts w:ascii="Book Antiqua" w:hAnsi="Book Antiqua"/>
                <w:sz w:val="24"/>
                <w:szCs w:val="24"/>
                <w:lang w:val="es-PR"/>
              </w:rPr>
              <w:t>Venta de Bebidas Alcohólicas, Cigarrillos y Partes y Accesorios de Vehículos  - por local</w:t>
            </w:r>
          </w:p>
        </w:tc>
        <w:tc>
          <w:tcPr>
            <w:tcW w:w="2409" w:type="dxa"/>
          </w:tcPr>
          <w:p w:rsidR="002E56DD" w:rsidRPr="007F38F6" w:rsidRDefault="002E56DD" w:rsidP="00515BFC">
            <w:pPr>
              <w:pStyle w:val="BodyText2"/>
              <w:tabs>
                <w:tab w:val="decimal" w:pos="2114"/>
              </w:tabs>
              <w:spacing w:after="0"/>
              <w:ind w:left="-18"/>
              <w:jc w:val="both"/>
              <w:rPr>
                <w:rFonts w:ascii="Book Antiqua" w:hAnsi="Book Antiqua"/>
                <w:i/>
                <w:sz w:val="24"/>
                <w:szCs w:val="24"/>
                <w:lang w:val="es-PR"/>
              </w:rPr>
            </w:pPr>
          </w:p>
          <w:p w:rsidR="002E56DD" w:rsidRPr="007F38F6" w:rsidRDefault="002E56DD" w:rsidP="00515BFC">
            <w:pPr>
              <w:pStyle w:val="BodyText2"/>
              <w:tabs>
                <w:tab w:val="decimal" w:pos="2114"/>
              </w:tabs>
              <w:spacing w:after="0"/>
              <w:ind w:left="-18"/>
              <w:jc w:val="both"/>
              <w:rPr>
                <w:rFonts w:ascii="Book Antiqua" w:hAnsi="Book Antiqua"/>
                <w:i/>
                <w:sz w:val="24"/>
                <w:szCs w:val="24"/>
                <w:lang w:val="es-PR"/>
              </w:rPr>
            </w:pPr>
            <w:r w:rsidRPr="007F38F6">
              <w:rPr>
                <w:rFonts w:ascii="Book Antiqua" w:hAnsi="Book Antiqua"/>
                <w:sz w:val="24"/>
                <w:szCs w:val="24"/>
                <w:lang w:val="es-PR"/>
              </w:rPr>
              <w:tab/>
              <w:t>$200</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 xml:space="preserve">Vehículos de Motor- Traficantes </w:t>
            </w:r>
          </w:p>
        </w:tc>
        <w:tc>
          <w:tcPr>
            <w:tcW w:w="2409" w:type="dxa"/>
          </w:tcPr>
          <w:p w:rsidR="002E56DD" w:rsidRPr="007F38F6" w:rsidRDefault="00B63CFF"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A        </w:t>
            </w:r>
            <w:r w:rsidR="002E56DD" w:rsidRPr="007F38F6">
              <w:rPr>
                <w:rFonts w:ascii="Book Antiqua" w:hAnsi="Book Antiqua"/>
                <w:sz w:val="24"/>
                <w:szCs w:val="24"/>
                <w:lang w:val="es-PR"/>
              </w:rPr>
              <w:t>$1,000</w:t>
            </w: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B </w:t>
            </w:r>
            <w:r w:rsidRPr="007F38F6">
              <w:rPr>
                <w:rFonts w:ascii="Book Antiqua" w:hAnsi="Book Antiqua"/>
                <w:sz w:val="24"/>
                <w:szCs w:val="24"/>
                <w:lang w:val="es-PR"/>
              </w:rPr>
              <w:tab/>
              <w:t>$200</w:t>
            </w:r>
          </w:p>
        </w:tc>
      </w:tr>
      <w:tr w:rsidR="002E56DD" w:rsidRPr="009F3CE7"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 xml:space="preserve">Vehículos Partes y Accesorios al Por Mayor y al Detalle </w:t>
            </w:r>
          </w:p>
        </w:tc>
        <w:tc>
          <w:tcPr>
            <w:tcW w:w="2409" w:type="dxa"/>
          </w:tcPr>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A </w:t>
            </w:r>
            <w:r w:rsidR="00B63CFF" w:rsidRPr="007F38F6">
              <w:rPr>
                <w:rFonts w:ascii="Book Antiqua" w:hAnsi="Book Antiqua"/>
                <w:sz w:val="24"/>
                <w:szCs w:val="24"/>
                <w:lang w:val="es-PR"/>
              </w:rPr>
              <w:t xml:space="preserve">       </w:t>
            </w:r>
            <w:r w:rsidRPr="007F38F6">
              <w:rPr>
                <w:rFonts w:ascii="Book Antiqua" w:hAnsi="Book Antiqua"/>
                <w:sz w:val="24"/>
                <w:szCs w:val="24"/>
                <w:lang w:val="es-PR"/>
              </w:rPr>
              <w:t>$2,000</w:t>
            </w: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B </w:t>
            </w:r>
            <w:r w:rsidRPr="007F38F6">
              <w:rPr>
                <w:rFonts w:ascii="Book Antiqua" w:hAnsi="Book Antiqua"/>
                <w:sz w:val="24"/>
                <w:szCs w:val="24"/>
                <w:lang w:val="es-PR"/>
              </w:rPr>
              <w:tab/>
              <w:t>$800</w:t>
            </w: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C </w:t>
            </w:r>
            <w:r w:rsidRPr="007F38F6">
              <w:rPr>
                <w:rFonts w:ascii="Book Antiqua" w:hAnsi="Book Antiqua"/>
                <w:sz w:val="24"/>
                <w:szCs w:val="24"/>
                <w:lang w:val="es-PR"/>
              </w:rPr>
              <w:tab/>
              <w:t>$100</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Traficantes al Detalle en Cigarrillos y Bebidas Alcohólicas por Tiempo Limitado (15 días)</w:t>
            </w:r>
          </w:p>
        </w:tc>
        <w:tc>
          <w:tcPr>
            <w:tcW w:w="2409" w:type="dxa"/>
          </w:tcPr>
          <w:p w:rsidR="002E56DD" w:rsidRPr="007F38F6" w:rsidRDefault="002E56DD" w:rsidP="00515BFC">
            <w:pPr>
              <w:pStyle w:val="BodyText2"/>
              <w:spacing w:after="0"/>
              <w:ind w:left="-18"/>
              <w:jc w:val="right"/>
              <w:rPr>
                <w:rFonts w:ascii="Book Antiqua" w:hAnsi="Book Antiqua"/>
                <w:i/>
                <w:sz w:val="24"/>
                <w:szCs w:val="24"/>
                <w:lang w:val="es-PR"/>
              </w:rPr>
            </w:pP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ab/>
              <w:t>$25</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 xml:space="preserve">Traficantes al Detalle- </w:t>
            </w:r>
            <w:r w:rsidR="00FD7284">
              <w:rPr>
                <w:rFonts w:ascii="Book Antiqua" w:hAnsi="Book Antiqua"/>
                <w:sz w:val="24"/>
                <w:szCs w:val="24"/>
                <w:lang w:val="es-PR"/>
              </w:rPr>
              <w:t>“</w:t>
            </w:r>
            <w:r w:rsidRPr="007F38F6">
              <w:rPr>
                <w:rFonts w:ascii="Book Antiqua" w:hAnsi="Book Antiqua"/>
                <w:sz w:val="24"/>
                <w:szCs w:val="24"/>
                <w:lang w:val="es-PR"/>
              </w:rPr>
              <w:t>Shows Vehículos de Motor</w:t>
            </w:r>
            <w:r w:rsidR="00FD7284">
              <w:rPr>
                <w:rFonts w:ascii="Book Antiqua" w:hAnsi="Book Antiqua"/>
                <w:sz w:val="24"/>
                <w:szCs w:val="24"/>
                <w:lang w:val="es-PR"/>
              </w:rPr>
              <w:t>”</w:t>
            </w:r>
            <w:r w:rsidRPr="007F38F6">
              <w:rPr>
                <w:rFonts w:ascii="Book Antiqua" w:hAnsi="Book Antiqua"/>
                <w:sz w:val="24"/>
                <w:szCs w:val="24"/>
                <w:lang w:val="es-PR"/>
              </w:rPr>
              <w:t xml:space="preserve"> por Tiempo Limitado (Vehículos, Partes y Accesorios) (15 días)</w:t>
            </w:r>
          </w:p>
        </w:tc>
        <w:tc>
          <w:tcPr>
            <w:tcW w:w="2409" w:type="dxa"/>
          </w:tcPr>
          <w:p w:rsidR="002E56DD" w:rsidRPr="007F38F6" w:rsidRDefault="002E56DD" w:rsidP="00515BFC">
            <w:pPr>
              <w:pStyle w:val="BodyText2"/>
              <w:spacing w:after="0"/>
              <w:ind w:left="-18"/>
              <w:jc w:val="right"/>
              <w:rPr>
                <w:rFonts w:ascii="Book Antiqua" w:hAnsi="Book Antiqua"/>
                <w:i/>
                <w:sz w:val="24"/>
                <w:szCs w:val="24"/>
                <w:lang w:val="es-PR"/>
              </w:rPr>
            </w:pP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b/>
                <w:sz w:val="24"/>
                <w:szCs w:val="24"/>
                <w:lang w:val="es-PR"/>
              </w:rPr>
              <w:tab/>
            </w:r>
            <w:r w:rsidRPr="007F38F6">
              <w:rPr>
                <w:rFonts w:ascii="Book Antiqua" w:hAnsi="Book Antiqua"/>
                <w:sz w:val="24"/>
                <w:szCs w:val="24"/>
                <w:lang w:val="es-PR"/>
              </w:rPr>
              <w:t>$100</w:t>
            </w:r>
          </w:p>
        </w:tc>
      </w:tr>
      <w:tr w:rsidR="002E56DD" w:rsidRPr="009F3CE7"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 xml:space="preserve">Cemento-Fabricante o Traficante al Por Mayor </w:t>
            </w:r>
          </w:p>
        </w:tc>
        <w:tc>
          <w:tcPr>
            <w:tcW w:w="2409" w:type="dxa"/>
          </w:tcPr>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A </w:t>
            </w:r>
            <w:r w:rsidRPr="007F38F6">
              <w:rPr>
                <w:rFonts w:ascii="Book Antiqua" w:hAnsi="Book Antiqua"/>
                <w:sz w:val="24"/>
                <w:szCs w:val="24"/>
                <w:lang w:val="es-PR"/>
              </w:rPr>
              <w:tab/>
              <w:t>$250,000</w:t>
            </w: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B </w:t>
            </w:r>
            <w:r w:rsidRPr="007F38F6">
              <w:rPr>
                <w:rFonts w:ascii="Book Antiqua" w:hAnsi="Book Antiqua"/>
                <w:sz w:val="24"/>
                <w:szCs w:val="24"/>
                <w:lang w:val="es-PR"/>
              </w:rPr>
              <w:tab/>
              <w:t>$200,000</w:t>
            </w:r>
          </w:p>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 xml:space="preserve">Clase C </w:t>
            </w:r>
            <w:r w:rsidRPr="007F38F6">
              <w:rPr>
                <w:rFonts w:ascii="Book Antiqua" w:hAnsi="Book Antiqua"/>
                <w:sz w:val="24"/>
                <w:szCs w:val="24"/>
                <w:lang w:val="es-PR"/>
              </w:rPr>
              <w:tab/>
              <w:t>$80,000</w:t>
            </w:r>
          </w:p>
        </w:tc>
      </w:tr>
      <w:tr w:rsidR="002E56DD" w:rsidRPr="007F38F6" w:rsidTr="00985F15">
        <w:tc>
          <w:tcPr>
            <w:tcW w:w="6951" w:type="dxa"/>
          </w:tcPr>
          <w:p w:rsidR="002E56DD" w:rsidRPr="007F38F6" w:rsidRDefault="002E56DD" w:rsidP="00515BFC">
            <w:pPr>
              <w:pStyle w:val="BodyText2"/>
              <w:spacing w:after="0"/>
              <w:ind w:left="270" w:hanging="270"/>
              <w:jc w:val="both"/>
              <w:rPr>
                <w:rFonts w:ascii="Book Antiqua" w:hAnsi="Book Antiqua"/>
                <w:i/>
                <w:sz w:val="24"/>
                <w:szCs w:val="24"/>
                <w:lang w:val="es-PR"/>
              </w:rPr>
            </w:pPr>
            <w:r w:rsidRPr="007F38F6">
              <w:rPr>
                <w:rFonts w:ascii="Book Antiqua" w:hAnsi="Book Antiqua"/>
                <w:sz w:val="24"/>
                <w:szCs w:val="24"/>
                <w:lang w:val="es-PR"/>
              </w:rPr>
              <w:t>Armeros-Traficantes en Armas y Municiones</w:t>
            </w:r>
          </w:p>
        </w:tc>
        <w:tc>
          <w:tcPr>
            <w:tcW w:w="2409" w:type="dxa"/>
          </w:tcPr>
          <w:p w:rsidR="002E56DD" w:rsidRPr="007F38F6" w:rsidRDefault="002E56DD" w:rsidP="00515BFC">
            <w:pPr>
              <w:pStyle w:val="BodyText2"/>
              <w:spacing w:after="0"/>
              <w:ind w:left="-18"/>
              <w:jc w:val="right"/>
              <w:rPr>
                <w:rFonts w:ascii="Book Antiqua" w:hAnsi="Book Antiqua"/>
                <w:i/>
                <w:sz w:val="24"/>
                <w:szCs w:val="24"/>
                <w:lang w:val="es-PR"/>
              </w:rPr>
            </w:pPr>
            <w:r w:rsidRPr="007F38F6">
              <w:rPr>
                <w:rFonts w:ascii="Book Antiqua" w:hAnsi="Book Antiqua"/>
                <w:sz w:val="24"/>
                <w:szCs w:val="24"/>
                <w:lang w:val="es-PR"/>
              </w:rPr>
              <w:tab/>
              <w:t>$200</w:t>
            </w:r>
          </w:p>
        </w:tc>
      </w:tr>
    </w:tbl>
    <w:p w:rsidR="008C6451" w:rsidRDefault="008C6451" w:rsidP="00515BFC">
      <w:pPr>
        <w:spacing w:after="0" w:line="480" w:lineRule="auto"/>
        <w:ind w:left="720"/>
        <w:jc w:val="both"/>
        <w:rPr>
          <w:rFonts w:ascii="Book Antiqua" w:hAnsi="Book Antiqua"/>
          <w:sz w:val="24"/>
          <w:szCs w:val="24"/>
          <w:lang w:val="es-PR"/>
        </w:rPr>
      </w:pPr>
    </w:p>
    <w:p w:rsidR="002E56DD" w:rsidRPr="00D674B9" w:rsidRDefault="008103D8" w:rsidP="00515BFC">
      <w:pPr>
        <w:spacing w:after="0" w:line="480" w:lineRule="auto"/>
        <w:ind w:left="720"/>
        <w:jc w:val="both"/>
        <w:rPr>
          <w:rFonts w:ascii="Book Antiqua" w:hAnsi="Book Antiqua"/>
          <w:sz w:val="24"/>
          <w:szCs w:val="24"/>
          <w:lang w:val="es-PR"/>
        </w:rPr>
      </w:pPr>
      <w:r>
        <w:rPr>
          <w:rFonts w:ascii="Book Antiqua" w:hAnsi="Book Antiqua"/>
          <w:sz w:val="24"/>
          <w:szCs w:val="24"/>
          <w:lang w:val="es-PR"/>
        </w:rPr>
        <w:t>(1)</w:t>
      </w:r>
      <w:r>
        <w:rPr>
          <w:rFonts w:ascii="Book Antiqua" w:hAnsi="Book Antiqua"/>
          <w:sz w:val="24"/>
          <w:szCs w:val="24"/>
          <w:lang w:val="es-PR"/>
        </w:rPr>
        <w:tab/>
        <w:t>...</w:t>
      </w:r>
    </w:p>
    <w:p w:rsidR="008C6451" w:rsidRDefault="00F53384" w:rsidP="008C6451">
      <w:pPr>
        <w:tabs>
          <w:tab w:val="left" w:pos="-1440"/>
        </w:tabs>
        <w:spacing w:after="0" w:line="480" w:lineRule="auto"/>
        <w:jc w:val="both"/>
        <w:rPr>
          <w:rFonts w:ascii="Book Antiqua" w:hAnsi="Book Antiqua"/>
          <w:sz w:val="24"/>
          <w:szCs w:val="24"/>
          <w:lang w:val="es-PR"/>
        </w:rPr>
      </w:pPr>
      <w:r w:rsidRPr="00D674B9">
        <w:rPr>
          <w:rFonts w:ascii="Book Antiqua" w:hAnsi="Book Antiqua"/>
          <w:sz w:val="24"/>
          <w:szCs w:val="24"/>
          <w:lang w:val="es-PR"/>
        </w:rPr>
        <w:tab/>
      </w:r>
      <w:r w:rsidR="008C6451">
        <w:rPr>
          <w:rFonts w:ascii="Book Antiqua" w:hAnsi="Book Antiqua"/>
          <w:sz w:val="24"/>
          <w:szCs w:val="24"/>
          <w:lang w:val="es-PR"/>
        </w:rPr>
        <w:t>...</w:t>
      </w:r>
      <w:r w:rsidR="00FD7284">
        <w:rPr>
          <w:rFonts w:ascii="Book Antiqua" w:hAnsi="Book Antiqua"/>
          <w:sz w:val="24"/>
          <w:szCs w:val="24"/>
          <w:lang w:val="es-PR"/>
        </w:rPr>
        <w:t>”</w:t>
      </w:r>
      <w:bookmarkStart w:id="29" w:name="_Toc398034628"/>
      <w:bookmarkStart w:id="30" w:name="_Toc400957123"/>
      <w:bookmarkStart w:id="31" w:name="_Toc469611241"/>
      <w:r w:rsidR="008103D8">
        <w:rPr>
          <w:rFonts w:ascii="Book Antiqua" w:hAnsi="Book Antiqua"/>
          <w:sz w:val="24"/>
          <w:szCs w:val="24"/>
          <w:lang w:val="es-PR"/>
        </w:rPr>
        <w:t>.</w:t>
      </w:r>
    </w:p>
    <w:bookmarkEnd w:id="29"/>
    <w:bookmarkEnd w:id="30"/>
    <w:bookmarkEnd w:id="31"/>
    <w:p w:rsidR="002E56DD" w:rsidRPr="00D674B9" w:rsidRDefault="002E56DD" w:rsidP="00515BFC">
      <w:pPr>
        <w:pStyle w:val="Heading1"/>
        <w:spacing w:before="0" w:after="0" w:line="480" w:lineRule="auto"/>
        <w:ind w:firstLine="720"/>
        <w:jc w:val="both"/>
        <w:rPr>
          <w:rFonts w:ascii="Book Antiqua" w:hAnsi="Book Antiqua"/>
          <w:b w:val="0"/>
          <w:sz w:val="24"/>
          <w:szCs w:val="24"/>
          <w:lang w:val="es-PR"/>
        </w:rPr>
      </w:pPr>
      <w:r w:rsidRPr="00D674B9">
        <w:rPr>
          <w:rFonts w:ascii="Book Antiqua" w:hAnsi="Book Antiqua"/>
          <w:b w:val="0"/>
          <w:sz w:val="24"/>
          <w:szCs w:val="24"/>
          <w:lang w:val="es-PR"/>
        </w:rPr>
        <w:lastRenderedPageBreak/>
        <w:t xml:space="preserve">Artículo </w:t>
      </w:r>
      <w:r w:rsidR="00DB6D0E" w:rsidRPr="00D674B9">
        <w:rPr>
          <w:rFonts w:ascii="Book Antiqua" w:hAnsi="Book Antiqua"/>
          <w:b w:val="0"/>
          <w:sz w:val="24"/>
          <w:szCs w:val="24"/>
          <w:lang w:val="es-PR"/>
        </w:rPr>
        <w:t>8</w:t>
      </w:r>
      <w:r w:rsidR="00F53384" w:rsidRPr="00D674B9">
        <w:rPr>
          <w:rFonts w:ascii="Book Antiqua" w:hAnsi="Book Antiqua"/>
          <w:b w:val="0"/>
          <w:sz w:val="24"/>
          <w:szCs w:val="24"/>
          <w:lang w:val="es-PR"/>
        </w:rPr>
        <w:t>.</w:t>
      </w:r>
      <w:r w:rsidR="006266E3">
        <w:rPr>
          <w:rFonts w:ascii="Book Antiqua" w:hAnsi="Book Antiqua"/>
          <w:b w:val="0"/>
          <w:sz w:val="24"/>
          <w:szCs w:val="24"/>
          <w:lang w:val="es-PR"/>
        </w:rPr>
        <w:t>08</w:t>
      </w:r>
      <w:r w:rsidR="008C6451">
        <w:rPr>
          <w:rFonts w:ascii="Book Antiqua" w:hAnsi="Book Antiqua"/>
          <w:b w:val="0"/>
          <w:sz w:val="24"/>
          <w:szCs w:val="24"/>
          <w:lang w:val="es-PR"/>
        </w:rPr>
        <w:t>.</w:t>
      </w:r>
      <w:r w:rsidRPr="00D674B9">
        <w:rPr>
          <w:rFonts w:ascii="Book Antiqua" w:hAnsi="Book Antiqua"/>
          <w:b w:val="0"/>
          <w:sz w:val="24"/>
          <w:szCs w:val="24"/>
          <w:lang w:val="es-PR"/>
        </w:rPr>
        <w:t>-Se añade un nuevo apartado (d) a la Sección 6042.08 de la Ley 1-2011, según enmendada, para que lea como sigue:</w:t>
      </w:r>
    </w:p>
    <w:p w:rsidR="002E56DD" w:rsidRPr="00D674B9" w:rsidRDefault="00FD7284" w:rsidP="00515BFC">
      <w:pPr>
        <w:pStyle w:val="Heading1"/>
        <w:spacing w:before="0" w:after="0" w:line="480" w:lineRule="auto"/>
        <w:ind w:firstLine="720"/>
        <w:jc w:val="both"/>
        <w:rPr>
          <w:rFonts w:ascii="Book Antiqua" w:hAnsi="Book Antiqua"/>
          <w:b w:val="0"/>
          <w:sz w:val="24"/>
          <w:szCs w:val="24"/>
          <w:lang w:val="es-PR"/>
        </w:rPr>
      </w:pPr>
      <w:r>
        <w:rPr>
          <w:rFonts w:ascii="Book Antiqua" w:hAnsi="Book Antiqua"/>
          <w:b w:val="0"/>
          <w:sz w:val="24"/>
          <w:szCs w:val="24"/>
          <w:lang w:val="es-PR"/>
        </w:rPr>
        <w:t>“</w:t>
      </w:r>
      <w:bookmarkStart w:id="32" w:name="_Toc398034854"/>
      <w:bookmarkStart w:id="33" w:name="_Toc400957349"/>
      <w:bookmarkStart w:id="34" w:name="_Toc469611473"/>
      <w:r w:rsidR="008C6451">
        <w:rPr>
          <w:rFonts w:ascii="Book Antiqua" w:hAnsi="Book Antiqua"/>
          <w:b w:val="0"/>
          <w:sz w:val="24"/>
          <w:szCs w:val="24"/>
          <w:lang w:val="es-PR"/>
        </w:rPr>
        <w:t>Sección 6042.08.-</w:t>
      </w:r>
      <w:r w:rsidR="002E56DD" w:rsidRPr="00D674B9">
        <w:rPr>
          <w:rFonts w:ascii="Book Antiqua" w:hAnsi="Book Antiqua"/>
          <w:b w:val="0"/>
          <w:sz w:val="24"/>
          <w:szCs w:val="24"/>
          <w:lang w:val="es-PR"/>
        </w:rPr>
        <w:t>Delitos Relacionados con Cigarrillos</w:t>
      </w:r>
      <w:bookmarkEnd w:id="32"/>
      <w:bookmarkEnd w:id="33"/>
      <w:bookmarkEnd w:id="34"/>
    </w:p>
    <w:p w:rsidR="002E56DD" w:rsidRPr="00D674B9" w:rsidRDefault="008C6451" w:rsidP="008C6451">
      <w:pPr>
        <w:pStyle w:val="ListParagraph"/>
        <w:numPr>
          <w:ilvl w:val="0"/>
          <w:numId w:val="48"/>
        </w:numPr>
        <w:autoSpaceDE w:val="0"/>
        <w:autoSpaceDN w:val="0"/>
        <w:adjustRightInd w:val="0"/>
        <w:spacing w:line="480" w:lineRule="auto"/>
        <w:ind w:left="1440" w:hanging="720"/>
        <w:contextualSpacing w:val="0"/>
        <w:jc w:val="both"/>
        <w:outlineLvl w:val="0"/>
        <w:rPr>
          <w:rFonts w:ascii="Book Antiqua" w:hAnsi="Book Antiqua"/>
          <w:sz w:val="24"/>
          <w:szCs w:val="24"/>
        </w:rPr>
      </w:pPr>
      <w:r>
        <w:rPr>
          <w:rFonts w:ascii="Book Antiqua" w:hAnsi="Book Antiqua"/>
          <w:sz w:val="24"/>
          <w:szCs w:val="24"/>
        </w:rPr>
        <w:t>...</w:t>
      </w:r>
    </w:p>
    <w:p w:rsidR="002E56DD" w:rsidRPr="00D674B9" w:rsidRDefault="008C6451" w:rsidP="008C6451">
      <w:pPr>
        <w:pStyle w:val="ListParagraph"/>
        <w:numPr>
          <w:ilvl w:val="0"/>
          <w:numId w:val="48"/>
        </w:numPr>
        <w:autoSpaceDE w:val="0"/>
        <w:autoSpaceDN w:val="0"/>
        <w:adjustRightInd w:val="0"/>
        <w:spacing w:line="480" w:lineRule="auto"/>
        <w:ind w:left="1440" w:hanging="720"/>
        <w:contextualSpacing w:val="0"/>
        <w:jc w:val="both"/>
        <w:outlineLvl w:val="0"/>
        <w:rPr>
          <w:rFonts w:ascii="Book Antiqua" w:hAnsi="Book Antiqua"/>
          <w:sz w:val="24"/>
          <w:szCs w:val="24"/>
        </w:rPr>
      </w:pPr>
      <w:r>
        <w:rPr>
          <w:rFonts w:ascii="Book Antiqua" w:hAnsi="Book Antiqua"/>
          <w:sz w:val="24"/>
          <w:szCs w:val="24"/>
        </w:rPr>
        <w:t>...</w:t>
      </w:r>
    </w:p>
    <w:p w:rsidR="002E56DD" w:rsidRPr="00D674B9" w:rsidRDefault="008C6451" w:rsidP="008C6451">
      <w:pPr>
        <w:pStyle w:val="ListParagraph"/>
        <w:numPr>
          <w:ilvl w:val="0"/>
          <w:numId w:val="48"/>
        </w:numPr>
        <w:autoSpaceDE w:val="0"/>
        <w:autoSpaceDN w:val="0"/>
        <w:adjustRightInd w:val="0"/>
        <w:spacing w:line="480" w:lineRule="auto"/>
        <w:ind w:left="1440" w:hanging="720"/>
        <w:contextualSpacing w:val="0"/>
        <w:jc w:val="both"/>
        <w:outlineLvl w:val="0"/>
        <w:rPr>
          <w:rFonts w:ascii="Book Antiqua" w:hAnsi="Book Antiqua"/>
          <w:sz w:val="24"/>
          <w:szCs w:val="24"/>
        </w:rPr>
      </w:pPr>
      <w:r>
        <w:rPr>
          <w:rFonts w:ascii="Book Antiqua" w:hAnsi="Book Antiqua"/>
          <w:sz w:val="24"/>
          <w:szCs w:val="24"/>
        </w:rPr>
        <w:t>...</w:t>
      </w:r>
    </w:p>
    <w:p w:rsidR="008C6451" w:rsidRDefault="002E56DD" w:rsidP="008C6451">
      <w:pPr>
        <w:autoSpaceDE w:val="0"/>
        <w:autoSpaceDN w:val="0"/>
        <w:adjustRightInd w:val="0"/>
        <w:spacing w:after="0" w:line="480" w:lineRule="auto"/>
        <w:ind w:left="1440" w:hanging="720"/>
        <w:jc w:val="both"/>
        <w:outlineLvl w:val="0"/>
        <w:rPr>
          <w:rFonts w:ascii="Book Antiqua" w:hAnsi="Book Antiqua"/>
          <w:sz w:val="24"/>
          <w:szCs w:val="24"/>
          <w:lang w:val="es-PR"/>
        </w:rPr>
      </w:pPr>
      <w:r w:rsidRPr="00D674B9">
        <w:rPr>
          <w:rFonts w:ascii="Book Antiqua" w:hAnsi="Book Antiqua"/>
          <w:sz w:val="24"/>
          <w:szCs w:val="24"/>
          <w:lang w:val="es-PR"/>
        </w:rPr>
        <w:t>(d)</w:t>
      </w:r>
      <w:r w:rsidRPr="00D674B9">
        <w:rPr>
          <w:rFonts w:ascii="Book Antiqua" w:hAnsi="Book Antiqua"/>
          <w:sz w:val="24"/>
          <w:szCs w:val="24"/>
          <w:lang w:val="es-PR"/>
        </w:rPr>
        <w:tab/>
        <w:t>Incurrirá en delito</w:t>
      </w:r>
      <w:r w:rsidR="00F53384" w:rsidRPr="00D674B9">
        <w:rPr>
          <w:rFonts w:ascii="Book Antiqua" w:hAnsi="Book Antiqua"/>
          <w:sz w:val="24"/>
          <w:szCs w:val="24"/>
          <w:lang w:val="es-PR"/>
        </w:rPr>
        <w:t xml:space="preserve"> menos</w:t>
      </w:r>
      <w:r w:rsidRPr="00D674B9">
        <w:rPr>
          <w:rFonts w:ascii="Book Antiqua" w:hAnsi="Book Antiqua"/>
          <w:sz w:val="24"/>
          <w:szCs w:val="24"/>
          <w:lang w:val="es-PR"/>
        </w:rPr>
        <w:t xml:space="preserve"> grave </w:t>
      </w:r>
      <w:r w:rsidR="000A6CD3" w:rsidRPr="00D674B9">
        <w:rPr>
          <w:rFonts w:ascii="Book Antiqua" w:hAnsi="Book Antiqua"/>
          <w:sz w:val="24"/>
          <w:szCs w:val="24"/>
          <w:lang w:val="es-PR"/>
        </w:rPr>
        <w:t xml:space="preserve">que será sancionado con  multa de cinco mil (5,000) dólares </w:t>
      </w:r>
      <w:r w:rsidRPr="00D674B9">
        <w:rPr>
          <w:rFonts w:ascii="Book Antiqua" w:hAnsi="Book Antiqua"/>
          <w:sz w:val="24"/>
          <w:szCs w:val="24"/>
          <w:lang w:val="es-PR"/>
        </w:rPr>
        <w:t xml:space="preserve">toda persona que: </w:t>
      </w:r>
    </w:p>
    <w:p w:rsidR="002E56DD" w:rsidRPr="00D674B9" w:rsidRDefault="002E56DD" w:rsidP="00E95B08">
      <w:pPr>
        <w:autoSpaceDE w:val="0"/>
        <w:autoSpaceDN w:val="0"/>
        <w:adjustRightInd w:val="0"/>
        <w:spacing w:after="0" w:line="480" w:lineRule="auto"/>
        <w:ind w:left="2160" w:hanging="720"/>
        <w:jc w:val="both"/>
        <w:outlineLvl w:val="0"/>
        <w:rPr>
          <w:rFonts w:ascii="Book Antiqua" w:hAnsi="Book Antiqua"/>
          <w:sz w:val="24"/>
          <w:szCs w:val="24"/>
          <w:lang w:val="es-PR"/>
        </w:rPr>
      </w:pPr>
      <w:r w:rsidRPr="00D674B9">
        <w:rPr>
          <w:rFonts w:ascii="Book Antiqua" w:hAnsi="Book Antiqua"/>
          <w:sz w:val="24"/>
          <w:szCs w:val="24"/>
          <w:lang w:val="es-PR"/>
        </w:rPr>
        <w:t>(1)</w:t>
      </w:r>
      <w:r w:rsidRPr="00D674B9">
        <w:rPr>
          <w:rFonts w:ascii="Book Antiqua" w:hAnsi="Book Antiqua"/>
          <w:sz w:val="24"/>
          <w:szCs w:val="24"/>
          <w:lang w:val="es-PR"/>
        </w:rPr>
        <w:tab/>
        <w:t>adquiera cigarrillos,</w:t>
      </w:r>
      <w:r w:rsidRPr="00D674B9">
        <w:rPr>
          <w:rFonts w:ascii="Book Antiqua" w:hAnsi="Book Antiqua"/>
          <w:b/>
          <w:sz w:val="24"/>
          <w:szCs w:val="24"/>
          <w:lang w:val="es-PR"/>
        </w:rPr>
        <w:t xml:space="preserve"> </w:t>
      </w:r>
      <w:r w:rsidRPr="00D674B9">
        <w:rPr>
          <w:rFonts w:ascii="Book Antiqua" w:hAnsi="Book Antiqua"/>
          <w:sz w:val="24"/>
          <w:szCs w:val="24"/>
          <w:lang w:val="es-PR"/>
        </w:rPr>
        <w:t xml:space="preserve">cigarros, tabaco suelto, papel de cigarrillo, tubos de cigarrillo, tabaco de mascar, tabaco en polvo, cigarrillos electrónicos, cartuchos de nicotina o vaporizadores </w:t>
      </w:r>
      <w:r w:rsidRPr="00D674B9">
        <w:rPr>
          <w:rFonts w:ascii="Book Antiqua" w:hAnsi="Book Antiqua"/>
          <w:bCs/>
          <w:sz w:val="24"/>
          <w:szCs w:val="24"/>
          <w:lang w:val="es-PR"/>
        </w:rPr>
        <w:t xml:space="preserve">en calidad de usuario, según definido en la Ley Núm. 23 de 23 de junio de 1991, según enmendada, de las tiendas militares, cantinas u otras facilidades operadas por el Fideicomiso Institucional de la Guardia Nacional de Puerto Rico o su Concesionario, y que posteriormente venda o traspase los </w:t>
      </w:r>
      <w:r w:rsidRPr="00D674B9">
        <w:rPr>
          <w:rFonts w:ascii="Book Antiqua" w:hAnsi="Book Antiqua"/>
          <w:sz w:val="24"/>
          <w:szCs w:val="24"/>
          <w:lang w:val="es-PR"/>
        </w:rPr>
        <w:t>cigarrillos,</w:t>
      </w:r>
      <w:r w:rsidRPr="00D674B9">
        <w:rPr>
          <w:rFonts w:ascii="Book Antiqua" w:hAnsi="Book Antiqua"/>
          <w:b/>
          <w:sz w:val="24"/>
          <w:szCs w:val="24"/>
          <w:lang w:val="es-PR"/>
        </w:rPr>
        <w:t xml:space="preserve"> </w:t>
      </w:r>
      <w:r w:rsidRPr="00D674B9">
        <w:rPr>
          <w:rFonts w:ascii="Book Antiqua" w:hAnsi="Book Antiqua"/>
          <w:sz w:val="24"/>
          <w:szCs w:val="24"/>
          <w:lang w:val="es-PR"/>
        </w:rPr>
        <w:t>cigarros, tabaco suelto, papel de cigarrillo, tubos de cigarrillo, tabaco de mascar, tabaco en polvo, cigarrillos electrónicos, cartuchos de nicotina o vaporizadores así adquiridos a personas que no tengan derecho a la exención del apartado (c) de la Sección 3030.18 de este Código; o</w:t>
      </w:r>
    </w:p>
    <w:p w:rsidR="008C6451" w:rsidRDefault="002E56DD" w:rsidP="00E95B08">
      <w:pPr>
        <w:autoSpaceDE w:val="0"/>
        <w:autoSpaceDN w:val="0"/>
        <w:adjustRightInd w:val="0"/>
        <w:spacing w:after="0" w:line="480" w:lineRule="auto"/>
        <w:ind w:left="2160" w:hanging="720"/>
        <w:jc w:val="both"/>
        <w:outlineLvl w:val="0"/>
        <w:rPr>
          <w:rFonts w:ascii="Book Antiqua" w:hAnsi="Book Antiqua"/>
          <w:sz w:val="24"/>
          <w:szCs w:val="24"/>
          <w:lang w:val="es-PR"/>
        </w:rPr>
      </w:pPr>
      <w:r w:rsidRPr="00D674B9">
        <w:rPr>
          <w:rFonts w:ascii="Book Antiqua" w:hAnsi="Book Antiqua"/>
          <w:sz w:val="24"/>
          <w:szCs w:val="24"/>
          <w:lang w:val="es-PR"/>
        </w:rPr>
        <w:t>(2)</w:t>
      </w:r>
      <w:r w:rsidRPr="00D674B9">
        <w:rPr>
          <w:rFonts w:ascii="Book Antiqua" w:hAnsi="Book Antiqua"/>
          <w:sz w:val="24"/>
          <w:szCs w:val="24"/>
          <w:lang w:val="es-PR"/>
        </w:rPr>
        <w:tab/>
        <w:t>adquiera cigarrillos,</w:t>
      </w:r>
      <w:r w:rsidRPr="00D674B9">
        <w:rPr>
          <w:rFonts w:ascii="Book Antiqua" w:hAnsi="Book Antiqua"/>
          <w:b/>
          <w:sz w:val="24"/>
          <w:szCs w:val="24"/>
          <w:lang w:val="es-PR"/>
        </w:rPr>
        <w:t xml:space="preserve"> </w:t>
      </w:r>
      <w:r w:rsidRPr="00D674B9">
        <w:rPr>
          <w:rFonts w:ascii="Book Antiqua" w:hAnsi="Book Antiqua"/>
          <w:sz w:val="24"/>
          <w:szCs w:val="24"/>
          <w:lang w:val="es-PR"/>
        </w:rPr>
        <w:t xml:space="preserve">cigarros, tabaco suelto, papel de cigarrillo, tubos de cigarrillo, tabaco de mascar, tabaco en polvo, cigarrillos </w:t>
      </w:r>
      <w:r w:rsidRPr="00D674B9">
        <w:rPr>
          <w:rFonts w:ascii="Book Antiqua" w:hAnsi="Book Antiqua"/>
          <w:sz w:val="24"/>
          <w:szCs w:val="24"/>
          <w:lang w:val="es-PR"/>
        </w:rPr>
        <w:lastRenderedPageBreak/>
        <w:t>electrónicos, cartuchos de nicotina o vaporizadores</w:t>
      </w:r>
      <w:r w:rsidRPr="00D674B9">
        <w:rPr>
          <w:rFonts w:ascii="Book Antiqua" w:hAnsi="Book Antiqua"/>
          <w:color w:val="000000"/>
          <w:sz w:val="24"/>
          <w:szCs w:val="24"/>
          <w:lang w:val="es-PR"/>
        </w:rPr>
        <w:t xml:space="preserve"> en las tiendas denominadas </w:t>
      </w:r>
      <w:r w:rsidR="00FD7284">
        <w:rPr>
          <w:rFonts w:ascii="Book Antiqua" w:hAnsi="Book Antiqua"/>
          <w:color w:val="000000"/>
          <w:sz w:val="24"/>
          <w:szCs w:val="24"/>
          <w:lang w:val="es-PR"/>
        </w:rPr>
        <w:t>“</w:t>
      </w:r>
      <w:r w:rsidRPr="00D674B9">
        <w:rPr>
          <w:rFonts w:ascii="Book Antiqua" w:hAnsi="Book Antiqua"/>
          <w:color w:val="000000"/>
          <w:sz w:val="24"/>
          <w:szCs w:val="24"/>
          <w:lang w:val="es-PR"/>
        </w:rPr>
        <w:t xml:space="preserve">Post </w:t>
      </w:r>
      <w:proofErr w:type="spellStart"/>
      <w:r w:rsidRPr="00D674B9">
        <w:rPr>
          <w:rFonts w:ascii="Book Antiqua" w:hAnsi="Book Antiqua"/>
          <w:color w:val="000000"/>
          <w:sz w:val="24"/>
          <w:szCs w:val="24"/>
          <w:lang w:val="es-PR"/>
        </w:rPr>
        <w:t>Exchanges</w:t>
      </w:r>
      <w:proofErr w:type="spellEnd"/>
      <w:r w:rsidR="00FD7284">
        <w:rPr>
          <w:rFonts w:ascii="Book Antiqua" w:hAnsi="Book Antiqua"/>
          <w:color w:val="000000"/>
          <w:sz w:val="24"/>
          <w:szCs w:val="24"/>
          <w:lang w:val="es-PR"/>
        </w:rPr>
        <w:t>”</w:t>
      </w:r>
      <w:r w:rsidRPr="00D674B9">
        <w:rPr>
          <w:rFonts w:ascii="Book Antiqua" w:hAnsi="Book Antiqua"/>
          <w:color w:val="000000"/>
          <w:sz w:val="24"/>
          <w:szCs w:val="24"/>
          <w:lang w:val="es-PR"/>
        </w:rPr>
        <w:t xml:space="preserve"> instaladas en establecimientos militares de los Estados Unidos de América en Puerto Rico,</w:t>
      </w:r>
      <w:r w:rsidRPr="00D674B9">
        <w:rPr>
          <w:rFonts w:ascii="Book Antiqua" w:hAnsi="Book Antiqua"/>
          <w:bCs/>
          <w:sz w:val="24"/>
          <w:szCs w:val="24"/>
          <w:lang w:val="es-PR"/>
        </w:rPr>
        <w:t xml:space="preserve"> y que posteriormente venda o traspase los </w:t>
      </w:r>
      <w:r w:rsidRPr="00D674B9">
        <w:rPr>
          <w:rFonts w:ascii="Book Antiqua" w:hAnsi="Book Antiqua"/>
          <w:sz w:val="24"/>
          <w:szCs w:val="24"/>
          <w:lang w:val="es-PR"/>
        </w:rPr>
        <w:t>cigarrillos,</w:t>
      </w:r>
      <w:r w:rsidRPr="00D674B9">
        <w:rPr>
          <w:rFonts w:ascii="Book Antiqua" w:hAnsi="Book Antiqua"/>
          <w:b/>
          <w:sz w:val="24"/>
          <w:szCs w:val="24"/>
          <w:lang w:val="es-PR"/>
        </w:rPr>
        <w:t xml:space="preserve"> </w:t>
      </w:r>
      <w:r w:rsidRPr="00D674B9">
        <w:rPr>
          <w:rFonts w:ascii="Book Antiqua" w:hAnsi="Book Antiqua"/>
          <w:sz w:val="24"/>
          <w:szCs w:val="24"/>
          <w:lang w:val="es-PR"/>
        </w:rPr>
        <w:t>cigarros, tabaco suelto, papel de cigarrillo, tubos de cigarrillo, tabaco de mascar, tabaco en polvo, cigarrillos electrónicos, cartuchos de nicotina o vaporizadores así adquiridos a personas que no tenga derecho a adquirir estos artículos en dichos establecimientos.</w:t>
      </w:r>
      <w:r w:rsidR="00FD7284">
        <w:rPr>
          <w:rFonts w:ascii="Book Antiqua" w:hAnsi="Book Antiqua"/>
          <w:sz w:val="24"/>
          <w:szCs w:val="24"/>
          <w:lang w:val="es-PR"/>
        </w:rPr>
        <w:t>”</w:t>
      </w:r>
    </w:p>
    <w:p w:rsidR="002E56DD" w:rsidRPr="008C6451" w:rsidRDefault="002E56DD" w:rsidP="008C6451">
      <w:pPr>
        <w:autoSpaceDE w:val="0"/>
        <w:autoSpaceDN w:val="0"/>
        <w:adjustRightInd w:val="0"/>
        <w:spacing w:after="0" w:line="480" w:lineRule="auto"/>
        <w:ind w:firstLine="720"/>
        <w:jc w:val="both"/>
        <w:outlineLvl w:val="0"/>
        <w:rPr>
          <w:rFonts w:ascii="Book Antiqua" w:hAnsi="Book Antiqua"/>
          <w:sz w:val="24"/>
          <w:szCs w:val="24"/>
          <w:lang w:val="es-PR"/>
        </w:rPr>
      </w:pPr>
      <w:r w:rsidRPr="008C6451">
        <w:rPr>
          <w:rFonts w:ascii="Book Antiqua" w:hAnsi="Book Antiqua"/>
          <w:sz w:val="24"/>
          <w:szCs w:val="24"/>
          <w:lang w:val="es-PR"/>
        </w:rPr>
        <w:t xml:space="preserve">Artículo </w:t>
      </w:r>
      <w:r w:rsidR="00DB6D0E" w:rsidRPr="008C6451">
        <w:rPr>
          <w:rFonts w:ascii="Book Antiqua" w:hAnsi="Book Antiqua"/>
          <w:sz w:val="24"/>
          <w:szCs w:val="24"/>
          <w:lang w:val="es-PR"/>
        </w:rPr>
        <w:t>8</w:t>
      </w:r>
      <w:r w:rsidR="00F53384" w:rsidRPr="008C6451">
        <w:rPr>
          <w:rFonts w:ascii="Book Antiqua" w:hAnsi="Book Antiqua"/>
          <w:sz w:val="24"/>
          <w:szCs w:val="24"/>
          <w:lang w:val="es-PR"/>
        </w:rPr>
        <w:t>.</w:t>
      </w:r>
      <w:r w:rsidR="006266E3">
        <w:rPr>
          <w:rFonts w:ascii="Book Antiqua" w:hAnsi="Book Antiqua"/>
          <w:sz w:val="24"/>
          <w:szCs w:val="24"/>
          <w:lang w:val="es-PR"/>
        </w:rPr>
        <w:t>09</w:t>
      </w:r>
      <w:r w:rsidR="008C6451">
        <w:rPr>
          <w:rFonts w:ascii="Book Antiqua" w:hAnsi="Book Antiqua"/>
          <w:sz w:val="24"/>
          <w:szCs w:val="24"/>
          <w:lang w:val="es-PR"/>
        </w:rPr>
        <w:t>.-</w:t>
      </w:r>
      <w:r w:rsidRPr="008C6451">
        <w:rPr>
          <w:rFonts w:ascii="Book Antiqua" w:hAnsi="Book Antiqua"/>
          <w:sz w:val="24"/>
          <w:szCs w:val="24"/>
          <w:lang w:val="es-PR"/>
        </w:rPr>
        <w:t>Se enmienda el apartado (a) de la Sección 6042.15 de la Ley 1-2011, según enmendada, para que lea como sigue:</w:t>
      </w:r>
    </w:p>
    <w:p w:rsidR="002E56DD" w:rsidRPr="00D674B9" w:rsidRDefault="00FD7284" w:rsidP="008C6451">
      <w:pPr>
        <w:pStyle w:val="Heading1"/>
        <w:spacing w:before="0" w:after="0" w:line="480" w:lineRule="auto"/>
        <w:ind w:left="720" w:firstLine="720"/>
        <w:jc w:val="both"/>
        <w:rPr>
          <w:rFonts w:ascii="Book Antiqua" w:hAnsi="Book Antiqua"/>
          <w:b w:val="0"/>
          <w:sz w:val="24"/>
          <w:szCs w:val="24"/>
          <w:lang w:val="es-PR"/>
        </w:rPr>
      </w:pPr>
      <w:r>
        <w:rPr>
          <w:rFonts w:ascii="Book Antiqua" w:hAnsi="Book Antiqua"/>
          <w:b w:val="0"/>
          <w:sz w:val="24"/>
          <w:szCs w:val="24"/>
          <w:lang w:val="es-PR"/>
        </w:rPr>
        <w:t>“</w:t>
      </w:r>
      <w:r w:rsidR="002E56DD" w:rsidRPr="00D674B9">
        <w:rPr>
          <w:rFonts w:ascii="Book Antiqua" w:hAnsi="Book Antiqua"/>
          <w:b w:val="0"/>
          <w:sz w:val="24"/>
          <w:szCs w:val="24"/>
          <w:lang w:val="es-PR"/>
        </w:rPr>
        <w:t>Sección 6042.15.-Penalidad por Dejar de Rendir la Declaración de Arbitrios y Planilla Mensual de Arbitrios</w:t>
      </w:r>
    </w:p>
    <w:p w:rsidR="002E56DD" w:rsidRPr="00D674B9" w:rsidRDefault="002E56DD" w:rsidP="008C6451">
      <w:pPr>
        <w:spacing w:after="0" w:line="480" w:lineRule="auto"/>
        <w:ind w:left="1440" w:hanging="720"/>
        <w:jc w:val="both"/>
        <w:rPr>
          <w:rFonts w:ascii="Book Antiqua" w:hAnsi="Book Antiqua"/>
          <w:sz w:val="24"/>
          <w:szCs w:val="24"/>
          <w:lang w:val="es-PR"/>
        </w:rPr>
      </w:pPr>
      <w:r w:rsidRPr="00D674B9">
        <w:rPr>
          <w:rFonts w:ascii="Book Antiqua" w:hAnsi="Book Antiqua"/>
          <w:sz w:val="24"/>
          <w:szCs w:val="24"/>
          <w:lang w:val="es-PR"/>
        </w:rPr>
        <w:t>(a)</w:t>
      </w:r>
      <w:r w:rsidRPr="00D674B9">
        <w:rPr>
          <w:rFonts w:ascii="Book Antiqua" w:hAnsi="Book Antiqua"/>
          <w:sz w:val="24"/>
          <w:szCs w:val="24"/>
          <w:lang w:val="es-PR"/>
        </w:rPr>
        <w:tab/>
        <w:t>A toda persona obligada a rendir la Declaración de Arbitrios, la Planilla Mensual de Arbitrios o la Declaración de Venta que dejare de rendir di</w:t>
      </w:r>
      <w:r w:rsidR="008103D8">
        <w:rPr>
          <w:rFonts w:ascii="Book Antiqua" w:hAnsi="Book Antiqua"/>
          <w:sz w:val="24"/>
          <w:szCs w:val="24"/>
          <w:lang w:val="es-PR"/>
        </w:rPr>
        <w:t>cha planilla requerida por las S</w:t>
      </w:r>
      <w:r w:rsidRPr="00D674B9">
        <w:rPr>
          <w:rFonts w:ascii="Book Antiqua" w:hAnsi="Book Antiqua"/>
          <w:sz w:val="24"/>
          <w:szCs w:val="24"/>
          <w:lang w:val="es-PR"/>
        </w:rPr>
        <w:t>ecciones 3020.08(c</w:t>
      </w:r>
      <w:proofErr w:type="gramStart"/>
      <w:r w:rsidRPr="00D674B9">
        <w:rPr>
          <w:rFonts w:ascii="Book Antiqua" w:hAnsi="Book Antiqua"/>
          <w:sz w:val="24"/>
          <w:szCs w:val="24"/>
          <w:lang w:val="es-PR"/>
        </w:rPr>
        <w:t>)(</w:t>
      </w:r>
      <w:proofErr w:type="gramEnd"/>
      <w:r w:rsidRPr="00D674B9">
        <w:rPr>
          <w:rFonts w:ascii="Book Antiqua" w:hAnsi="Book Antiqua"/>
          <w:sz w:val="24"/>
          <w:szCs w:val="24"/>
          <w:lang w:val="es-PR"/>
        </w:rPr>
        <w:t>8), 3020.09(c)</w:t>
      </w:r>
      <w:r w:rsidRPr="00D674B9">
        <w:rPr>
          <w:rFonts w:ascii="Book Antiqua" w:hAnsi="Book Antiqua"/>
          <w:bCs/>
          <w:sz w:val="24"/>
          <w:szCs w:val="24"/>
          <w:lang w:val="es-PR"/>
        </w:rPr>
        <w:t>,</w:t>
      </w:r>
      <w:r w:rsidRPr="00D674B9">
        <w:rPr>
          <w:rFonts w:ascii="Book Antiqua" w:hAnsi="Book Antiqua"/>
          <w:sz w:val="24"/>
          <w:szCs w:val="24"/>
          <w:lang w:val="es-PR"/>
        </w:rPr>
        <w:t xml:space="preserve"> y 3020.10, en la forma, fecha y manera allí establecidas, se le impondrá una penalidad de cien (100) dólares</w:t>
      </w:r>
      <w:r w:rsidR="00FD7284">
        <w:rPr>
          <w:rFonts w:ascii="Book Antiqua" w:hAnsi="Book Antiqua"/>
          <w:sz w:val="24"/>
          <w:szCs w:val="24"/>
          <w:lang w:val="es-PR"/>
        </w:rPr>
        <w:t xml:space="preserve"> </w:t>
      </w:r>
      <w:r w:rsidRPr="00D674B9">
        <w:rPr>
          <w:rFonts w:ascii="Book Antiqua" w:hAnsi="Book Antiqua"/>
          <w:sz w:val="24"/>
          <w:szCs w:val="24"/>
          <w:lang w:val="es-PR"/>
        </w:rPr>
        <w:t>o de</w:t>
      </w:r>
      <w:r w:rsidR="000A6CD3" w:rsidRPr="00D674B9">
        <w:rPr>
          <w:rFonts w:ascii="Book Antiqua" w:hAnsi="Book Antiqua"/>
          <w:sz w:val="24"/>
          <w:szCs w:val="24"/>
          <w:lang w:val="es-PR"/>
        </w:rPr>
        <w:t>l</w:t>
      </w:r>
      <w:r w:rsidRPr="00D674B9">
        <w:rPr>
          <w:rFonts w:ascii="Book Antiqua" w:hAnsi="Book Antiqua"/>
          <w:sz w:val="24"/>
          <w:szCs w:val="24"/>
          <w:lang w:val="es-PR"/>
        </w:rPr>
        <w:t xml:space="preserve"> diez (10) por ciento de la obligación contributiva establecida en dicha planilla o declaración, lo que sea mayor.</w:t>
      </w:r>
    </w:p>
    <w:p w:rsidR="002E56DD" w:rsidRPr="00D674B9" w:rsidRDefault="008103D8" w:rsidP="008C6451">
      <w:pPr>
        <w:spacing w:after="0" w:line="480" w:lineRule="auto"/>
        <w:ind w:left="1440" w:hanging="720"/>
        <w:jc w:val="both"/>
        <w:rPr>
          <w:rFonts w:ascii="Book Antiqua" w:hAnsi="Book Antiqua"/>
          <w:sz w:val="24"/>
          <w:szCs w:val="24"/>
          <w:lang w:val="es-PR"/>
        </w:rPr>
      </w:pPr>
      <w:r>
        <w:rPr>
          <w:rFonts w:ascii="Book Antiqua" w:hAnsi="Book Antiqua"/>
          <w:sz w:val="24"/>
          <w:szCs w:val="24"/>
          <w:lang w:val="es-PR"/>
        </w:rPr>
        <w:t>(b)</w:t>
      </w:r>
      <w:r>
        <w:rPr>
          <w:rFonts w:ascii="Book Antiqua" w:hAnsi="Book Antiqua"/>
          <w:sz w:val="24"/>
          <w:szCs w:val="24"/>
          <w:lang w:val="es-PR"/>
        </w:rPr>
        <w:tab/>
        <w:t>...</w:t>
      </w:r>
      <w:r w:rsidR="00FD7284">
        <w:rPr>
          <w:rFonts w:ascii="Book Antiqua" w:hAnsi="Book Antiqua"/>
          <w:sz w:val="24"/>
          <w:szCs w:val="24"/>
          <w:lang w:val="es-PR"/>
        </w:rPr>
        <w:t>”</w:t>
      </w:r>
      <w:r>
        <w:rPr>
          <w:rFonts w:ascii="Book Antiqua" w:hAnsi="Book Antiqua"/>
          <w:sz w:val="24"/>
          <w:szCs w:val="24"/>
          <w:lang w:val="es-PR"/>
        </w:rPr>
        <w:t>.</w:t>
      </w:r>
      <w:r w:rsidR="002E56DD" w:rsidRPr="00D674B9">
        <w:rPr>
          <w:rFonts w:ascii="Book Antiqua" w:hAnsi="Book Antiqua"/>
          <w:sz w:val="24"/>
          <w:szCs w:val="24"/>
          <w:lang w:val="es-PR"/>
        </w:rPr>
        <w:t xml:space="preserve"> </w:t>
      </w:r>
    </w:p>
    <w:p w:rsidR="002E56DD" w:rsidRPr="00D674B9" w:rsidRDefault="002E56DD" w:rsidP="00515BFC">
      <w:pPr>
        <w:autoSpaceDE w:val="0"/>
        <w:autoSpaceDN w:val="0"/>
        <w:adjustRightInd w:val="0"/>
        <w:spacing w:after="0" w:line="480" w:lineRule="auto"/>
        <w:ind w:firstLine="720"/>
        <w:jc w:val="both"/>
        <w:outlineLvl w:val="0"/>
        <w:rPr>
          <w:rFonts w:ascii="Book Antiqua" w:hAnsi="Book Antiqua"/>
          <w:sz w:val="24"/>
          <w:szCs w:val="24"/>
          <w:lang w:val="es-PR"/>
        </w:rPr>
      </w:pPr>
      <w:r w:rsidRPr="00D674B9">
        <w:rPr>
          <w:rFonts w:ascii="Book Antiqua" w:hAnsi="Book Antiqua"/>
          <w:sz w:val="24"/>
          <w:szCs w:val="24"/>
          <w:lang w:val="es-PR"/>
        </w:rPr>
        <w:t xml:space="preserve">Artículo </w:t>
      </w:r>
      <w:r w:rsidR="00DB6D0E" w:rsidRPr="00D674B9">
        <w:rPr>
          <w:rFonts w:ascii="Book Antiqua" w:hAnsi="Book Antiqua"/>
          <w:sz w:val="24"/>
          <w:szCs w:val="24"/>
          <w:lang w:val="es-PR"/>
        </w:rPr>
        <w:t>8</w:t>
      </w:r>
      <w:r w:rsidR="00F53384" w:rsidRPr="00D674B9">
        <w:rPr>
          <w:rFonts w:ascii="Book Antiqua" w:hAnsi="Book Antiqua"/>
          <w:sz w:val="24"/>
          <w:szCs w:val="24"/>
          <w:lang w:val="es-PR"/>
        </w:rPr>
        <w:t>.</w:t>
      </w:r>
      <w:r w:rsidRPr="00D674B9">
        <w:rPr>
          <w:rFonts w:ascii="Book Antiqua" w:hAnsi="Book Antiqua"/>
          <w:sz w:val="24"/>
          <w:szCs w:val="24"/>
          <w:lang w:val="es-PR"/>
        </w:rPr>
        <w:t>1</w:t>
      </w:r>
      <w:r w:rsidR="006266E3">
        <w:rPr>
          <w:rFonts w:ascii="Book Antiqua" w:hAnsi="Book Antiqua"/>
          <w:sz w:val="24"/>
          <w:szCs w:val="24"/>
          <w:lang w:val="es-PR"/>
        </w:rPr>
        <w:t>0</w:t>
      </w:r>
      <w:r w:rsidR="008C6451">
        <w:rPr>
          <w:rFonts w:ascii="Book Antiqua" w:hAnsi="Book Antiqua"/>
          <w:sz w:val="24"/>
          <w:szCs w:val="24"/>
          <w:lang w:val="es-PR"/>
        </w:rPr>
        <w:t>.-</w:t>
      </w:r>
      <w:r w:rsidRPr="00D674B9">
        <w:rPr>
          <w:rFonts w:ascii="Book Antiqua" w:hAnsi="Book Antiqua"/>
          <w:sz w:val="24"/>
          <w:szCs w:val="24"/>
          <w:lang w:val="es-PR"/>
        </w:rPr>
        <w:t xml:space="preserve">Disposiciones transitorias </w:t>
      </w:r>
    </w:p>
    <w:p w:rsidR="002E56DD" w:rsidRPr="00D674B9" w:rsidRDefault="00F1575D" w:rsidP="008C6451">
      <w:pPr>
        <w:pStyle w:val="Heading1"/>
        <w:spacing w:before="0" w:after="0" w:line="480" w:lineRule="auto"/>
        <w:ind w:left="1440" w:hanging="720"/>
        <w:jc w:val="both"/>
        <w:rPr>
          <w:rFonts w:ascii="Book Antiqua" w:hAnsi="Book Antiqua"/>
          <w:b w:val="0"/>
          <w:sz w:val="24"/>
          <w:szCs w:val="24"/>
          <w:lang w:val="es-PR"/>
        </w:rPr>
      </w:pPr>
      <w:r w:rsidRPr="00D674B9">
        <w:rPr>
          <w:rFonts w:ascii="Book Antiqua" w:hAnsi="Book Antiqua"/>
          <w:b w:val="0"/>
          <w:sz w:val="24"/>
          <w:szCs w:val="24"/>
          <w:lang w:val="es-PR"/>
        </w:rPr>
        <w:t>(a)</w:t>
      </w:r>
      <w:r w:rsidR="002E56DD" w:rsidRPr="00D674B9">
        <w:rPr>
          <w:rFonts w:ascii="Book Antiqua" w:hAnsi="Book Antiqua"/>
          <w:b w:val="0"/>
          <w:sz w:val="24"/>
          <w:szCs w:val="24"/>
          <w:lang w:val="es-PR"/>
        </w:rPr>
        <w:tab/>
        <w:t>Toda persona sujeta al impuesto anual por concepto de derechos de licencia de la Sección 3050.01 de la Ley 1-2011 que al 1ro</w:t>
      </w:r>
      <w:r w:rsidR="008103D8">
        <w:rPr>
          <w:rFonts w:ascii="Book Antiqua" w:hAnsi="Book Antiqua"/>
          <w:b w:val="0"/>
          <w:sz w:val="24"/>
          <w:szCs w:val="24"/>
          <w:lang w:val="es-PR"/>
        </w:rPr>
        <w:t>.</w:t>
      </w:r>
      <w:r w:rsidR="002E56DD" w:rsidRPr="00D674B9">
        <w:rPr>
          <w:rFonts w:ascii="Book Antiqua" w:hAnsi="Book Antiqua"/>
          <w:b w:val="0"/>
          <w:sz w:val="24"/>
          <w:szCs w:val="24"/>
          <w:lang w:val="es-PR"/>
        </w:rPr>
        <w:t xml:space="preserve"> de mayo de 2017 ostente </w:t>
      </w:r>
      <w:r w:rsidR="002E56DD" w:rsidRPr="00D674B9">
        <w:rPr>
          <w:rFonts w:ascii="Book Antiqua" w:hAnsi="Book Antiqua"/>
          <w:b w:val="0"/>
          <w:sz w:val="24"/>
          <w:szCs w:val="24"/>
          <w:lang w:val="es-PR"/>
        </w:rPr>
        <w:lastRenderedPageBreak/>
        <w:t xml:space="preserve">una Licencia de Traficante al Por mayor o al Detalle vigente, estará sujeto a las nuevas tarifas dispuestas en el Artículo </w:t>
      </w:r>
      <w:r w:rsidR="00DB6D0E" w:rsidRPr="00D674B9">
        <w:rPr>
          <w:rFonts w:ascii="Book Antiqua" w:hAnsi="Book Antiqua"/>
          <w:b w:val="0"/>
          <w:sz w:val="24"/>
          <w:szCs w:val="24"/>
          <w:lang w:val="es-PR"/>
        </w:rPr>
        <w:t>8.0</w:t>
      </w:r>
      <w:r w:rsidRPr="00D674B9">
        <w:rPr>
          <w:rFonts w:ascii="Book Antiqua" w:hAnsi="Book Antiqua"/>
          <w:b w:val="0"/>
          <w:sz w:val="24"/>
          <w:szCs w:val="24"/>
          <w:lang w:val="es-PR"/>
        </w:rPr>
        <w:t>7</w:t>
      </w:r>
      <w:r w:rsidR="002E56DD" w:rsidRPr="00D674B9">
        <w:rPr>
          <w:rFonts w:ascii="Book Antiqua" w:hAnsi="Book Antiqua"/>
          <w:b w:val="0"/>
          <w:sz w:val="24"/>
          <w:szCs w:val="24"/>
          <w:lang w:val="es-PR"/>
        </w:rPr>
        <w:t xml:space="preserve"> de esta Ley a partir de la fecha de vencimiento del pago de los derechos de licencias correspondiente conforme al apartado (b) de la Sección 3060.08 de la Ley  1-2011.</w:t>
      </w:r>
    </w:p>
    <w:p w:rsidR="002E56DD" w:rsidRPr="00D674B9" w:rsidRDefault="00534C40" w:rsidP="008C6451">
      <w:pPr>
        <w:autoSpaceDE w:val="0"/>
        <w:autoSpaceDN w:val="0"/>
        <w:adjustRightInd w:val="0"/>
        <w:spacing w:after="0" w:line="480" w:lineRule="auto"/>
        <w:ind w:left="1440" w:hanging="720"/>
        <w:jc w:val="both"/>
        <w:outlineLvl w:val="0"/>
        <w:rPr>
          <w:rFonts w:ascii="Book Antiqua" w:hAnsi="Book Antiqua"/>
          <w:sz w:val="24"/>
          <w:szCs w:val="24"/>
          <w:lang w:val="es-PR"/>
        </w:rPr>
      </w:pPr>
      <w:r w:rsidRPr="00D674B9">
        <w:rPr>
          <w:rFonts w:ascii="Book Antiqua" w:hAnsi="Book Antiqua"/>
          <w:sz w:val="24"/>
          <w:szCs w:val="24"/>
          <w:lang w:val="es-PR"/>
        </w:rPr>
        <w:t xml:space="preserve"> </w:t>
      </w:r>
      <w:r w:rsidR="00F1575D" w:rsidRPr="00D674B9">
        <w:rPr>
          <w:rFonts w:ascii="Book Antiqua" w:hAnsi="Book Antiqua"/>
          <w:sz w:val="24"/>
          <w:szCs w:val="24"/>
          <w:lang w:val="es-PR"/>
        </w:rPr>
        <w:t>(b)</w:t>
      </w:r>
      <w:r w:rsidR="002E56DD" w:rsidRPr="00D674B9">
        <w:rPr>
          <w:rFonts w:ascii="Book Antiqua" w:hAnsi="Book Antiqua"/>
          <w:sz w:val="24"/>
          <w:szCs w:val="24"/>
          <w:lang w:val="es-PR"/>
        </w:rPr>
        <w:tab/>
        <w:t xml:space="preserve">El Secretario de Hacienda establecerá mediante reglamento, carta circular, u otra determinación administrativa de carácter general, las normas necesarias para la aplicación de estas disposiciones transitorias. </w:t>
      </w:r>
    </w:p>
    <w:p w:rsidR="000A6A0A" w:rsidRPr="00D674B9" w:rsidRDefault="008C6451" w:rsidP="00515BFC">
      <w:pPr>
        <w:autoSpaceDE w:val="0"/>
        <w:autoSpaceDN w:val="0"/>
        <w:adjustRightInd w:val="0"/>
        <w:spacing w:after="0" w:line="480" w:lineRule="auto"/>
        <w:jc w:val="center"/>
        <w:outlineLvl w:val="0"/>
        <w:rPr>
          <w:rFonts w:ascii="Book Antiqua" w:hAnsi="Book Antiqua"/>
          <w:sz w:val="24"/>
          <w:szCs w:val="24"/>
          <w:lang w:val="es-PR"/>
        </w:rPr>
      </w:pPr>
      <w:r>
        <w:rPr>
          <w:rFonts w:ascii="Book Antiqua" w:hAnsi="Book Antiqua"/>
          <w:sz w:val="24"/>
          <w:szCs w:val="24"/>
          <w:lang w:val="es-PR"/>
        </w:rPr>
        <w:t>CAPÍTULO 9.-</w:t>
      </w:r>
      <w:r w:rsidR="000A6A0A" w:rsidRPr="00D674B9">
        <w:rPr>
          <w:rFonts w:ascii="Book Antiqua" w:hAnsi="Book Antiqua"/>
          <w:sz w:val="24"/>
          <w:szCs w:val="24"/>
          <w:lang w:val="es-PR"/>
        </w:rPr>
        <w:t>FONDO DE EMERGENCIA</w:t>
      </w:r>
    </w:p>
    <w:p w:rsidR="000A6A0A" w:rsidRPr="00D674B9" w:rsidRDefault="000A6A0A" w:rsidP="008C6451">
      <w:pPr>
        <w:pStyle w:val="BodyText"/>
        <w:spacing w:line="480" w:lineRule="auto"/>
        <w:ind w:left="120" w:firstLine="586"/>
        <w:jc w:val="both"/>
        <w:rPr>
          <w:rFonts w:ascii="Book Antiqua" w:hAnsi="Book Antiqua"/>
        </w:rPr>
      </w:pPr>
      <w:r w:rsidRPr="00D674B9">
        <w:rPr>
          <w:rFonts w:ascii="Book Antiqua" w:hAnsi="Book Antiqua"/>
        </w:rPr>
        <w:t>Artículo 9.01.-Se enmienda el Artículo 2 de la Ley Núm. 91 de 21 de julio de 1966, según enmendada, para que lea como sigue:</w:t>
      </w:r>
    </w:p>
    <w:p w:rsidR="000A6A0A" w:rsidRPr="00D674B9" w:rsidRDefault="00FD7284" w:rsidP="00515BFC">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480" w:lineRule="auto"/>
        <w:ind w:left="706"/>
        <w:rPr>
          <w:rFonts w:ascii="Book Antiqua" w:hAnsi="Book Antiqua"/>
          <w:color w:val="000000"/>
          <w:sz w:val="24"/>
          <w:szCs w:val="24"/>
          <w:lang w:val="es-PR"/>
        </w:rPr>
      </w:pPr>
      <w:r>
        <w:rPr>
          <w:rFonts w:ascii="Book Antiqua" w:hAnsi="Book Antiqua"/>
          <w:sz w:val="24"/>
          <w:szCs w:val="24"/>
          <w:lang w:val="es-PR"/>
        </w:rPr>
        <w:t>“</w:t>
      </w:r>
      <w:r w:rsidR="000A6A0A" w:rsidRPr="00D674B9">
        <w:rPr>
          <w:rFonts w:ascii="Book Antiqua" w:hAnsi="Book Antiqua"/>
          <w:bCs/>
          <w:color w:val="000000"/>
          <w:sz w:val="24"/>
          <w:szCs w:val="24"/>
          <w:lang w:val="es-PR"/>
        </w:rPr>
        <w:t>Artículo 2.</w:t>
      </w:r>
      <w:r w:rsidR="008C6451">
        <w:rPr>
          <w:rFonts w:ascii="Book Antiqua" w:hAnsi="Book Antiqua"/>
          <w:color w:val="000000"/>
          <w:sz w:val="24"/>
          <w:szCs w:val="24"/>
          <w:lang w:val="es-PR"/>
        </w:rPr>
        <w:t>-</w:t>
      </w:r>
      <w:r w:rsidR="000A6A0A" w:rsidRPr="00D674B9">
        <w:rPr>
          <w:rFonts w:ascii="Book Antiqua" w:hAnsi="Book Antiqua"/>
          <w:bCs/>
          <w:color w:val="000000"/>
          <w:sz w:val="24"/>
          <w:szCs w:val="24"/>
          <w:lang w:val="es-PR"/>
        </w:rPr>
        <w:t xml:space="preserve"> </w:t>
      </w:r>
    </w:p>
    <w:p w:rsidR="000A6A0A" w:rsidRPr="00D674B9" w:rsidRDefault="000A6A0A" w:rsidP="008C6451">
      <w:pPr>
        <w:tabs>
          <w:tab w:val="left" w:pos="0"/>
          <w:tab w:val="left" w:pos="360"/>
          <w:tab w:val="left" w:pos="1080"/>
          <w:tab w:val="left" w:pos="1440"/>
          <w:tab w:val="left" w:pos="1800"/>
          <w:tab w:val="left" w:pos="2520"/>
          <w:tab w:val="left" w:pos="3240"/>
          <w:tab w:val="left" w:pos="3960"/>
          <w:tab w:val="left" w:pos="4680"/>
        </w:tabs>
        <w:autoSpaceDE w:val="0"/>
        <w:autoSpaceDN w:val="0"/>
        <w:adjustRightInd w:val="0"/>
        <w:spacing w:after="0" w:line="480" w:lineRule="auto"/>
        <w:ind w:left="706"/>
        <w:jc w:val="both"/>
        <w:rPr>
          <w:rFonts w:ascii="Book Antiqua" w:hAnsi="Book Antiqua"/>
          <w:color w:val="000000"/>
          <w:sz w:val="24"/>
          <w:szCs w:val="24"/>
          <w:lang w:val="es-PR"/>
        </w:rPr>
      </w:pPr>
      <w:r w:rsidRPr="00D674B9">
        <w:rPr>
          <w:rFonts w:ascii="Book Antiqua" w:hAnsi="Book Antiqua"/>
          <w:color w:val="000000"/>
          <w:sz w:val="24"/>
          <w:szCs w:val="24"/>
          <w:lang w:val="es-PR"/>
        </w:rPr>
        <w:tab/>
      </w:r>
      <w:r w:rsidR="008C6451">
        <w:rPr>
          <w:rFonts w:ascii="Book Antiqua" w:hAnsi="Book Antiqua"/>
          <w:color w:val="000000"/>
          <w:sz w:val="24"/>
          <w:szCs w:val="24"/>
          <w:lang w:val="es-PR"/>
        </w:rPr>
        <w:tab/>
      </w:r>
      <w:r w:rsidRPr="00D674B9">
        <w:rPr>
          <w:rFonts w:ascii="Book Antiqua" w:hAnsi="Book Antiqua"/>
          <w:color w:val="000000"/>
          <w:sz w:val="24"/>
          <w:szCs w:val="24"/>
          <w:lang w:val="es-PR"/>
        </w:rPr>
        <w:t xml:space="preserve">Comenzando en el Año Fiscal 1995-96, el Fondo de Emergencia será capitalizado anualmente por una cantidad no menor de un quinto del uno por ciento (0.2%) del total de la Resolución Conjunta del Presupuesto. A partir del Año Fiscal 1998-99, dicha aportación será de una cantidad no menor del uno por ciento (1%) del total de las rentas netas del año fiscal anterior. Disponiéndose que hasta el Año Fiscal 2020-2021, dicha aportación será por la cantidad de </w:t>
      </w:r>
      <w:r w:rsidR="007629A8" w:rsidRPr="00D674B9">
        <w:rPr>
          <w:rFonts w:ascii="Book Antiqua" w:hAnsi="Book Antiqua"/>
          <w:color w:val="000000"/>
          <w:sz w:val="24"/>
          <w:szCs w:val="24"/>
          <w:lang w:val="es-PR"/>
        </w:rPr>
        <w:t xml:space="preserve">al menos </w:t>
      </w:r>
      <w:r w:rsidRPr="00D674B9">
        <w:rPr>
          <w:rFonts w:ascii="Book Antiqua" w:hAnsi="Book Antiqua"/>
          <w:color w:val="000000"/>
          <w:sz w:val="24"/>
          <w:szCs w:val="24"/>
          <w:lang w:val="es-PR"/>
        </w:rPr>
        <w:t>diez millones de dólares ($10</w:t>
      </w:r>
      <w:proofErr w:type="gramStart"/>
      <w:r w:rsidRPr="00D674B9">
        <w:rPr>
          <w:rFonts w:ascii="Book Antiqua" w:hAnsi="Book Antiqua"/>
          <w:color w:val="000000"/>
          <w:sz w:val="24"/>
          <w:szCs w:val="24"/>
          <w:lang w:val="es-PR"/>
        </w:rPr>
        <w:t>,000,000</w:t>
      </w:r>
      <w:proofErr w:type="gramEnd"/>
      <w:r w:rsidRPr="00D674B9">
        <w:rPr>
          <w:rFonts w:ascii="Book Antiqua" w:hAnsi="Book Antiqua"/>
          <w:color w:val="000000"/>
          <w:sz w:val="24"/>
          <w:szCs w:val="24"/>
          <w:lang w:val="es-PR"/>
        </w:rPr>
        <w:t xml:space="preserve">). A partir del Año Fiscal 2020-2021, dicha aportación será no menor de cero punto cinco por ciento (0.5%) del estimado de rentas netas sometido por el Departamento de Hacienda para la preparación del Presupuesto Recomendado con cargo al Fondo General. El Gobernador de Puerto Rico y el Director de la Oficina de Gerencia y Presupuesto, por delegación de este </w:t>
      </w:r>
      <w:r w:rsidRPr="00D674B9">
        <w:rPr>
          <w:rFonts w:ascii="Book Antiqua" w:hAnsi="Book Antiqua"/>
          <w:color w:val="000000"/>
          <w:sz w:val="24"/>
          <w:szCs w:val="24"/>
          <w:lang w:val="es-PR"/>
        </w:rPr>
        <w:lastRenderedPageBreak/>
        <w:t>último, podrá ordenar el ingreso de cualesquiera fuentes de ingreso en el Fondo de una cantidad mayor a la aquí fijada cuando así lo creyere conveniente. El balance de dicho Fondo de Emergencia nunca excederá de ciento cincuenta millones de dólares ($150</w:t>
      </w:r>
      <w:proofErr w:type="gramStart"/>
      <w:r w:rsidRPr="00D674B9">
        <w:rPr>
          <w:rFonts w:ascii="Book Antiqua" w:hAnsi="Book Antiqua"/>
          <w:color w:val="000000"/>
          <w:sz w:val="24"/>
          <w:szCs w:val="24"/>
          <w:lang w:val="es-PR"/>
        </w:rPr>
        <w:t>,000,000</w:t>
      </w:r>
      <w:proofErr w:type="gramEnd"/>
      <w:r w:rsidRPr="00D674B9">
        <w:rPr>
          <w:rFonts w:ascii="Book Antiqua" w:hAnsi="Book Antiqua"/>
          <w:color w:val="000000"/>
          <w:sz w:val="24"/>
          <w:szCs w:val="24"/>
          <w:lang w:val="es-PR"/>
        </w:rPr>
        <w:t>).</w:t>
      </w:r>
      <w:r w:rsidR="00FD7284">
        <w:rPr>
          <w:rFonts w:ascii="Book Antiqua" w:hAnsi="Book Antiqua"/>
          <w:color w:val="000000"/>
          <w:sz w:val="24"/>
          <w:szCs w:val="24"/>
          <w:lang w:val="es-PR"/>
        </w:rPr>
        <w:t>”</w:t>
      </w:r>
    </w:p>
    <w:p w:rsidR="000A6A0A" w:rsidRPr="00D674B9" w:rsidRDefault="000A6A0A" w:rsidP="00515BFC">
      <w:pPr>
        <w:autoSpaceDE w:val="0"/>
        <w:autoSpaceDN w:val="0"/>
        <w:adjustRightInd w:val="0"/>
        <w:spacing w:after="0" w:line="480" w:lineRule="auto"/>
        <w:jc w:val="center"/>
        <w:outlineLvl w:val="0"/>
        <w:rPr>
          <w:rFonts w:ascii="Book Antiqua" w:hAnsi="Book Antiqua"/>
          <w:sz w:val="24"/>
          <w:szCs w:val="24"/>
          <w:lang w:val="es-PR"/>
        </w:rPr>
      </w:pPr>
      <w:r w:rsidRPr="00D674B9">
        <w:rPr>
          <w:rFonts w:ascii="Book Antiqua" w:hAnsi="Book Antiqua"/>
          <w:sz w:val="24"/>
          <w:szCs w:val="24"/>
          <w:lang w:val="es-PR"/>
        </w:rPr>
        <w:t>CAPÍTULO 10.- DISPOSICIONES FINALES</w:t>
      </w:r>
    </w:p>
    <w:p w:rsidR="000A6A0A" w:rsidRPr="00D674B9" w:rsidRDefault="000A6A0A" w:rsidP="00515BFC">
      <w:pPr>
        <w:autoSpaceDE w:val="0"/>
        <w:autoSpaceDN w:val="0"/>
        <w:adjustRightInd w:val="0"/>
        <w:spacing w:after="0" w:line="480" w:lineRule="auto"/>
        <w:outlineLvl w:val="0"/>
        <w:rPr>
          <w:rFonts w:ascii="Book Antiqua" w:hAnsi="Book Antiqua"/>
          <w:sz w:val="24"/>
          <w:szCs w:val="24"/>
          <w:lang w:val="es-PR"/>
        </w:rPr>
      </w:pPr>
      <w:r w:rsidRPr="00D674B9">
        <w:rPr>
          <w:rFonts w:ascii="Book Antiqua" w:hAnsi="Book Antiqua"/>
          <w:sz w:val="24"/>
          <w:szCs w:val="24"/>
          <w:lang w:val="es-PR"/>
        </w:rPr>
        <w:tab/>
        <w:t>Artículo 10</w:t>
      </w:r>
      <w:r w:rsidR="00A94400" w:rsidRPr="00D674B9">
        <w:rPr>
          <w:rFonts w:ascii="Book Antiqua" w:hAnsi="Book Antiqua"/>
          <w:sz w:val="24"/>
          <w:szCs w:val="24"/>
          <w:lang w:val="es-PR"/>
        </w:rPr>
        <w:t>.01</w:t>
      </w:r>
      <w:r w:rsidR="008C6451">
        <w:rPr>
          <w:rFonts w:ascii="Book Antiqua" w:hAnsi="Book Antiqua"/>
          <w:sz w:val="24"/>
          <w:szCs w:val="24"/>
          <w:lang w:val="es-PR"/>
        </w:rPr>
        <w:t>.</w:t>
      </w:r>
      <w:r w:rsidR="00A94400" w:rsidRPr="00D674B9">
        <w:rPr>
          <w:rFonts w:ascii="Book Antiqua" w:hAnsi="Book Antiqua"/>
          <w:sz w:val="24"/>
          <w:szCs w:val="24"/>
          <w:lang w:val="es-PR"/>
        </w:rPr>
        <w:t>-Inmunidad en cuanto a pleitos y foros.</w:t>
      </w:r>
    </w:p>
    <w:p w:rsidR="00A94400" w:rsidRPr="00D674B9" w:rsidRDefault="00A94400" w:rsidP="00515BFC">
      <w:pPr>
        <w:autoSpaceDE w:val="0"/>
        <w:autoSpaceDN w:val="0"/>
        <w:adjustRightInd w:val="0"/>
        <w:spacing w:after="0" w:line="480" w:lineRule="auto"/>
        <w:ind w:firstLine="720"/>
        <w:jc w:val="both"/>
        <w:outlineLvl w:val="0"/>
        <w:rPr>
          <w:rFonts w:ascii="Book Antiqua" w:hAnsi="Book Antiqua"/>
          <w:b/>
          <w:sz w:val="24"/>
          <w:szCs w:val="24"/>
          <w:lang w:val="es-PR"/>
        </w:rPr>
      </w:pPr>
      <w:r w:rsidRPr="00D674B9">
        <w:rPr>
          <w:rFonts w:ascii="Book Antiqua" w:hAnsi="Book Antiqua"/>
          <w:sz w:val="24"/>
          <w:szCs w:val="24"/>
          <w:lang w:val="es-PR"/>
        </w:rPr>
        <w:t xml:space="preserve">Esta Ley no afecta la inmunidad que en cuanto a pleitos y foros tiene el Estado y sus funcionarios u oficiales. Nada de lo dispuesto en esta Ley autoriza las acciones por daños y perjuicio contra el Estado, sus funcionarios o empleados por actos u omisiones de éstos últimos, resultante del cumplimiento de esta Ley. Nada de lo aquí provisto se interpretará que constituye una renuncia de la inmunidad soberana del Gobierno de Puerto Rico. </w:t>
      </w:r>
    </w:p>
    <w:p w:rsidR="00A94400" w:rsidRPr="00D674B9" w:rsidRDefault="00A94400" w:rsidP="00515BFC">
      <w:pPr>
        <w:pStyle w:val="BodyTextIndent2"/>
        <w:spacing w:after="0"/>
        <w:ind w:left="720"/>
        <w:jc w:val="both"/>
        <w:rPr>
          <w:rFonts w:ascii="Book Antiqua" w:hAnsi="Book Antiqua"/>
          <w:color w:val="000000"/>
          <w:sz w:val="24"/>
          <w:szCs w:val="24"/>
          <w:lang w:val="es-PR"/>
        </w:rPr>
      </w:pPr>
      <w:r w:rsidRPr="00D674B9">
        <w:rPr>
          <w:rFonts w:ascii="Book Antiqua" w:hAnsi="Book Antiqua"/>
          <w:color w:val="000000"/>
          <w:sz w:val="24"/>
          <w:szCs w:val="24"/>
          <w:lang w:val="es-PR"/>
        </w:rPr>
        <w:t>Artículo 10.02.-Normas de Interpretación.</w:t>
      </w:r>
    </w:p>
    <w:p w:rsidR="00A94400" w:rsidRPr="00D674B9" w:rsidRDefault="00A94400" w:rsidP="00515BFC">
      <w:pPr>
        <w:pStyle w:val="BodyTextIndent2"/>
        <w:spacing w:after="0"/>
        <w:ind w:left="0" w:firstLine="720"/>
        <w:jc w:val="both"/>
        <w:rPr>
          <w:rFonts w:ascii="Book Antiqua" w:hAnsi="Book Antiqua"/>
          <w:color w:val="000000"/>
          <w:sz w:val="24"/>
          <w:szCs w:val="24"/>
          <w:lang w:val="es-PR"/>
        </w:rPr>
      </w:pPr>
      <w:r w:rsidRPr="00D674B9">
        <w:rPr>
          <w:rFonts w:ascii="Book Antiqua" w:hAnsi="Book Antiqua"/>
          <w:color w:val="000000"/>
          <w:sz w:val="24"/>
          <w:szCs w:val="24"/>
          <w:lang w:val="es-PR"/>
        </w:rPr>
        <w:t xml:space="preserve">Las palabras y frases usadas en esta Ley se interpretarán según el contexto y el significado sancionado por el uso común y corriente y las reglas de hermenéutica reconocidas por nuestro ordenamiento jurídico. </w:t>
      </w:r>
    </w:p>
    <w:p w:rsidR="00A94400" w:rsidRPr="00D674B9" w:rsidRDefault="008C6451" w:rsidP="00515BFC">
      <w:pPr>
        <w:pStyle w:val="BodyTextIndent2"/>
        <w:spacing w:after="0"/>
        <w:ind w:left="720"/>
        <w:jc w:val="both"/>
        <w:rPr>
          <w:rFonts w:ascii="Book Antiqua" w:hAnsi="Book Antiqua"/>
          <w:color w:val="000000"/>
          <w:sz w:val="24"/>
          <w:szCs w:val="24"/>
          <w:lang w:val="es-PR"/>
        </w:rPr>
      </w:pPr>
      <w:r>
        <w:rPr>
          <w:rFonts w:ascii="Book Antiqua" w:hAnsi="Book Antiqua"/>
          <w:color w:val="000000"/>
          <w:sz w:val="24"/>
          <w:szCs w:val="24"/>
          <w:lang w:val="es-PR"/>
        </w:rPr>
        <w:t>Artículo 10.03.-</w:t>
      </w:r>
      <w:r w:rsidR="00A94400" w:rsidRPr="00D674B9">
        <w:rPr>
          <w:rFonts w:ascii="Book Antiqua" w:hAnsi="Book Antiqua"/>
          <w:color w:val="000000"/>
          <w:sz w:val="24"/>
          <w:szCs w:val="24"/>
          <w:lang w:val="es-PR"/>
        </w:rPr>
        <w:t xml:space="preserve">Incompatibilidad. </w:t>
      </w:r>
    </w:p>
    <w:p w:rsidR="00A94400" w:rsidRPr="00D674B9" w:rsidRDefault="00A94400" w:rsidP="00515BFC">
      <w:pPr>
        <w:pStyle w:val="ListNumber"/>
        <w:numPr>
          <w:ilvl w:val="0"/>
          <w:numId w:val="0"/>
        </w:numPr>
        <w:tabs>
          <w:tab w:val="left" w:pos="720"/>
        </w:tabs>
        <w:spacing w:after="0" w:line="480" w:lineRule="auto"/>
        <w:ind w:firstLine="720"/>
        <w:jc w:val="both"/>
        <w:rPr>
          <w:rFonts w:ascii="Book Antiqua" w:hAnsi="Book Antiqua"/>
          <w:lang w:val="es-PR"/>
        </w:rPr>
      </w:pPr>
      <w:r w:rsidRPr="00D674B9">
        <w:rPr>
          <w:rFonts w:ascii="Book Antiqua" w:hAnsi="Book Antiqua"/>
          <w:szCs w:val="20"/>
          <w:lang w:val="es-PR"/>
        </w:rPr>
        <w:t>Por la presente se deroga cualquier ley</w:t>
      </w:r>
      <w:r w:rsidRPr="00D674B9">
        <w:rPr>
          <w:rFonts w:ascii="Book Antiqua" w:hAnsi="Book Antiqua"/>
          <w:lang w:val="es-PR"/>
        </w:rPr>
        <w:t xml:space="preserve"> orgánica, general o especial, artículo o sección de ley, normativa, convenios colectivos, acuerdos, acuerdos suplementarios, órdenes administrativas, políticas, manuales de empleo, cartas circulares, certificaciones, reglamentos, reglas y condiciones de empleo, cartas normativas, planes de clasificación o </w:t>
      </w:r>
      <w:r w:rsidRPr="00D674B9">
        <w:rPr>
          <w:rFonts w:ascii="Book Antiqua" w:hAnsi="Book Antiqua"/>
          <w:lang w:val="es-PR"/>
        </w:rPr>
        <w:lastRenderedPageBreak/>
        <w:t>retribución, cartas contractuales, y/o disposiciones aplicables que vayan en contr</w:t>
      </w:r>
      <w:r w:rsidR="008103D8">
        <w:rPr>
          <w:rFonts w:ascii="Book Antiqua" w:hAnsi="Book Antiqua"/>
          <w:lang w:val="es-PR"/>
        </w:rPr>
        <w:t>a de las disposiciones de esta L</w:t>
      </w:r>
      <w:r w:rsidRPr="00D674B9">
        <w:rPr>
          <w:rFonts w:ascii="Book Antiqua" w:hAnsi="Book Antiqua"/>
          <w:lang w:val="es-PR"/>
        </w:rPr>
        <w:t xml:space="preserve">ey. </w:t>
      </w:r>
    </w:p>
    <w:p w:rsidR="00A94400" w:rsidRPr="00D674B9" w:rsidRDefault="008C6451" w:rsidP="00515BFC">
      <w:pPr>
        <w:spacing w:after="0" w:line="480" w:lineRule="auto"/>
        <w:ind w:firstLine="720"/>
        <w:jc w:val="both"/>
        <w:rPr>
          <w:rFonts w:ascii="Book Antiqua" w:eastAsia="Times New Roman" w:hAnsi="Book Antiqua"/>
          <w:sz w:val="24"/>
          <w:szCs w:val="20"/>
          <w:lang w:val="es-PR"/>
        </w:rPr>
      </w:pPr>
      <w:r>
        <w:rPr>
          <w:rFonts w:ascii="Book Antiqua" w:eastAsia="Times New Roman" w:hAnsi="Book Antiqua"/>
          <w:sz w:val="24"/>
          <w:szCs w:val="20"/>
          <w:lang w:val="es-PR"/>
        </w:rPr>
        <w:t>Artículo 10.04.-</w:t>
      </w:r>
      <w:r w:rsidR="00A94400" w:rsidRPr="00D674B9">
        <w:rPr>
          <w:rFonts w:ascii="Book Antiqua" w:eastAsia="Times New Roman" w:hAnsi="Book Antiqua"/>
          <w:sz w:val="24"/>
          <w:szCs w:val="20"/>
          <w:lang w:val="es-PR"/>
        </w:rPr>
        <w:t xml:space="preserve">Supremacía. </w:t>
      </w:r>
    </w:p>
    <w:p w:rsidR="00663BD5" w:rsidRPr="00D674B9" w:rsidRDefault="00A94400" w:rsidP="00515BFC">
      <w:pPr>
        <w:keepNext/>
        <w:spacing w:after="0" w:line="480" w:lineRule="auto"/>
        <w:ind w:firstLine="720"/>
        <w:contextualSpacing/>
        <w:jc w:val="both"/>
        <w:rPr>
          <w:rFonts w:ascii="Book Antiqua" w:eastAsia="Times New Roman" w:hAnsi="Book Antiqua"/>
          <w:sz w:val="24"/>
          <w:szCs w:val="24"/>
          <w:lang w:val="es-PR"/>
        </w:rPr>
      </w:pPr>
      <w:r w:rsidRPr="00D674B9">
        <w:rPr>
          <w:rFonts w:ascii="Book Antiqua" w:eastAsia="Times New Roman" w:hAnsi="Book Antiqua"/>
          <w:sz w:val="24"/>
          <w:szCs w:val="20"/>
          <w:lang w:val="es-PR"/>
        </w:rPr>
        <w:t>Las disposiciones de esta Ley y los reglamentos o normas que se adopten de conformidad con la misma, prevalecerán sobre cualquier otra disposición de ley, reglamento o norma que no estuviere en armonía con los primeros.</w:t>
      </w:r>
    </w:p>
    <w:p w:rsidR="005B5B16" w:rsidRPr="00D674B9" w:rsidRDefault="005B5B16" w:rsidP="00515BFC">
      <w:pPr>
        <w:keepNext/>
        <w:spacing w:after="0" w:line="480" w:lineRule="auto"/>
        <w:ind w:firstLine="708"/>
        <w:contextualSpacing/>
        <w:rPr>
          <w:rFonts w:ascii="Book Antiqua" w:eastAsia="Times New Roman" w:hAnsi="Book Antiqua"/>
          <w:sz w:val="24"/>
          <w:szCs w:val="24"/>
          <w:lang w:val="es-PR"/>
        </w:rPr>
      </w:pPr>
      <w:r w:rsidRPr="00D674B9">
        <w:rPr>
          <w:rFonts w:ascii="Book Antiqua" w:eastAsia="Times New Roman" w:hAnsi="Book Antiqua"/>
          <w:sz w:val="24"/>
          <w:szCs w:val="24"/>
          <w:lang w:val="es-PR"/>
        </w:rPr>
        <w:t xml:space="preserve">Artículo </w:t>
      </w:r>
      <w:r w:rsidR="00A94400" w:rsidRPr="00D674B9">
        <w:rPr>
          <w:rFonts w:ascii="Book Antiqua" w:eastAsia="Times New Roman" w:hAnsi="Book Antiqua"/>
          <w:sz w:val="24"/>
          <w:szCs w:val="24"/>
          <w:lang w:val="es-PR"/>
        </w:rPr>
        <w:t>10.05</w:t>
      </w:r>
      <w:r w:rsidRPr="00D674B9">
        <w:rPr>
          <w:rFonts w:ascii="Book Antiqua" w:eastAsia="Times New Roman" w:hAnsi="Book Antiqua"/>
          <w:sz w:val="24"/>
          <w:szCs w:val="24"/>
          <w:lang w:val="es-PR"/>
        </w:rPr>
        <w:t>.-Separabilidad</w:t>
      </w:r>
    </w:p>
    <w:p w:rsidR="005B5B16" w:rsidRPr="00D674B9" w:rsidRDefault="005B5B16" w:rsidP="00515BFC">
      <w:pPr>
        <w:spacing w:after="0" w:line="480" w:lineRule="auto"/>
        <w:ind w:firstLine="708"/>
        <w:jc w:val="both"/>
        <w:rPr>
          <w:rFonts w:ascii="Book Antiqua" w:hAnsi="Book Antiqua"/>
          <w:sz w:val="24"/>
          <w:szCs w:val="24"/>
          <w:lang w:val="es-PR"/>
        </w:rPr>
      </w:pPr>
      <w:r w:rsidRPr="00D674B9">
        <w:rPr>
          <w:rFonts w:ascii="Book Antiqua" w:hAnsi="Book Antiqua"/>
          <w:sz w:val="24"/>
          <w:szCs w:val="24"/>
          <w:lang w:val="es-PR"/>
        </w:rPr>
        <w:t xml:space="preserve">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w:t>
      </w:r>
      <w:r w:rsidRPr="00D674B9">
        <w:rPr>
          <w:rFonts w:ascii="Book Antiqua" w:hAnsi="Book Antiqua"/>
          <w:sz w:val="24"/>
          <w:szCs w:val="24"/>
          <w:lang w:val="es-PR"/>
        </w:rPr>
        <w:lastRenderedPageBreak/>
        <w:t>alguna de sus partes, o aunque se deje sin efecto, invalide o declare inconstitucional su aplicación a alguna persona o circunstancia. Esta Asamblea Legislativa hubiera aprobado esta Ley sin importar la determinación de separabilidad que el Tribunal pueda hacer.</w:t>
      </w:r>
    </w:p>
    <w:p w:rsidR="005B5B16" w:rsidRPr="00D674B9" w:rsidRDefault="00A94400" w:rsidP="00515BFC">
      <w:pPr>
        <w:pStyle w:val="ListNumber"/>
        <w:numPr>
          <w:ilvl w:val="0"/>
          <w:numId w:val="0"/>
        </w:numPr>
        <w:tabs>
          <w:tab w:val="left" w:pos="720"/>
        </w:tabs>
        <w:spacing w:after="0" w:line="480" w:lineRule="auto"/>
        <w:jc w:val="both"/>
        <w:rPr>
          <w:rFonts w:ascii="Book Antiqua" w:hAnsi="Book Antiqua"/>
          <w:lang w:val="es-PR"/>
        </w:rPr>
      </w:pPr>
      <w:r w:rsidRPr="00D674B9">
        <w:rPr>
          <w:rFonts w:ascii="Book Antiqua" w:hAnsi="Book Antiqua"/>
          <w:lang w:val="es-PR"/>
        </w:rPr>
        <w:tab/>
      </w:r>
      <w:r w:rsidR="005B5B16" w:rsidRPr="00D674B9">
        <w:rPr>
          <w:rFonts w:ascii="Book Antiqua" w:hAnsi="Book Antiqua"/>
          <w:lang w:val="es-PR"/>
        </w:rPr>
        <w:t xml:space="preserve">Artículo </w:t>
      </w:r>
      <w:r w:rsidRPr="00D674B9">
        <w:rPr>
          <w:rFonts w:ascii="Book Antiqua" w:hAnsi="Book Antiqua"/>
          <w:lang w:val="es-PR"/>
        </w:rPr>
        <w:t>10.06</w:t>
      </w:r>
      <w:r w:rsidR="005B5B16" w:rsidRPr="00D674B9">
        <w:rPr>
          <w:rFonts w:ascii="Book Antiqua" w:hAnsi="Book Antiqua"/>
          <w:lang w:val="es-PR"/>
        </w:rPr>
        <w:t>.-Vigencia</w:t>
      </w:r>
    </w:p>
    <w:p w:rsidR="005B5B16" w:rsidRPr="00D674B9" w:rsidRDefault="005B5B16" w:rsidP="00515BFC">
      <w:pPr>
        <w:pStyle w:val="ListNumber"/>
        <w:numPr>
          <w:ilvl w:val="0"/>
          <w:numId w:val="0"/>
        </w:numPr>
        <w:tabs>
          <w:tab w:val="left" w:pos="720"/>
        </w:tabs>
        <w:spacing w:after="0" w:line="480" w:lineRule="auto"/>
        <w:ind w:left="720"/>
        <w:jc w:val="both"/>
        <w:rPr>
          <w:rFonts w:ascii="Book Antiqua" w:hAnsi="Book Antiqua"/>
          <w:lang w:val="es-PR"/>
        </w:rPr>
      </w:pPr>
      <w:r w:rsidRPr="00D674B9">
        <w:rPr>
          <w:rFonts w:ascii="Book Antiqua" w:hAnsi="Book Antiqua"/>
          <w:lang w:val="es-PR"/>
        </w:rPr>
        <w:t>Esta Ley comenzará a regir inmediatamente después de su aprobación.</w:t>
      </w:r>
      <w:bookmarkEnd w:id="0"/>
    </w:p>
    <w:sectPr w:rsidR="005B5B16" w:rsidRPr="00D674B9" w:rsidSect="0085464A">
      <w:headerReference w:type="default" r:id="rId9"/>
      <w:footerReference w:type="default" r:id="rId10"/>
      <w:headerReference w:type="first" r:id="rId11"/>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51" w:rsidRDefault="00860051">
      <w:pPr>
        <w:spacing w:after="0" w:line="240" w:lineRule="auto"/>
      </w:pPr>
      <w:r>
        <w:separator/>
      </w:r>
    </w:p>
  </w:endnote>
  <w:endnote w:type="continuationSeparator" w:id="0">
    <w:p w:rsidR="00860051" w:rsidRDefault="0086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51" w:rsidRDefault="00860051">
    <w:pPr>
      <w:pStyle w:val="Footer"/>
      <w:jc w:val="right"/>
    </w:pPr>
  </w:p>
  <w:p w:rsidR="00860051" w:rsidRDefault="00860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51" w:rsidRDefault="00860051">
      <w:pPr>
        <w:spacing w:after="0" w:line="240" w:lineRule="auto"/>
      </w:pPr>
      <w:r>
        <w:separator/>
      </w:r>
    </w:p>
  </w:footnote>
  <w:footnote w:type="continuationSeparator" w:id="0">
    <w:p w:rsidR="00860051" w:rsidRDefault="0086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41422"/>
      <w:docPartObj>
        <w:docPartGallery w:val="Page Numbers (Top of Page)"/>
        <w:docPartUnique/>
      </w:docPartObj>
    </w:sdtPr>
    <w:sdtEndPr>
      <w:rPr>
        <w:noProof/>
      </w:rPr>
    </w:sdtEndPr>
    <w:sdtContent>
      <w:p w:rsidR="00860051" w:rsidRDefault="00860051">
        <w:pPr>
          <w:pStyle w:val="Header"/>
          <w:jc w:val="center"/>
        </w:pPr>
        <w:r>
          <w:fldChar w:fldCharType="begin"/>
        </w:r>
        <w:r>
          <w:instrText xml:space="preserve"> PAGE   \* MERGEFORMAT </w:instrText>
        </w:r>
        <w:r>
          <w:fldChar w:fldCharType="separate"/>
        </w:r>
        <w:r w:rsidR="009F3CE7">
          <w:rPr>
            <w:noProof/>
          </w:rPr>
          <w:t>111</w:t>
        </w:r>
        <w:r>
          <w:rPr>
            <w:noProof/>
          </w:rPr>
          <w:fldChar w:fldCharType="end"/>
        </w:r>
      </w:p>
    </w:sdtContent>
  </w:sdt>
  <w:p w:rsidR="00860051" w:rsidRDefault="00860051" w:rsidP="002D5DDC">
    <w:pPr>
      <w:pStyle w:val="Header"/>
      <w:ind w:left="3240" w:firstLine="46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51" w:rsidRPr="008D7F79" w:rsidRDefault="00860051" w:rsidP="00D92E6E">
    <w:pPr>
      <w:pStyle w:val="Header"/>
      <w:jc w:val="right"/>
      <w:rPr>
        <w:rFonts w:ascii="Book Antiqua" w:hAnsi="Book Antiqua"/>
        <w:sz w:val="24"/>
        <w:szCs w:val="24"/>
      </w:rPr>
    </w:pPr>
    <w:r w:rsidRPr="008D7F79">
      <w:rPr>
        <w:rFonts w:ascii="Book Antiqua" w:hAnsi="Book Antiqua"/>
        <w:sz w:val="24"/>
        <w:szCs w:val="24"/>
      </w:rPr>
      <w:t>A-</w:t>
    </w:r>
    <w:r>
      <w:rPr>
        <w:rFonts w:ascii="Book Antiqua" w:hAnsi="Book Antiqua"/>
        <w:sz w:val="24"/>
        <w:szCs w:val="24"/>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6FE91A6"/>
    <w:lvl w:ilvl="0">
      <w:start w:val="1"/>
      <w:numFmt w:val="decimal"/>
      <w:pStyle w:val="ListNumber"/>
      <w:lvlText w:val="%1."/>
      <w:lvlJc w:val="left"/>
      <w:pPr>
        <w:tabs>
          <w:tab w:val="num" w:pos="360"/>
        </w:tabs>
        <w:ind w:left="360" w:hanging="360"/>
      </w:pPr>
      <w:rPr>
        <w:rFonts w:cs="Times New Roman"/>
      </w:rPr>
    </w:lvl>
  </w:abstractNum>
  <w:abstractNum w:abstractNumId="1">
    <w:nsid w:val="01C05A23"/>
    <w:multiLevelType w:val="hybridMultilevel"/>
    <w:tmpl w:val="E0CEF3F6"/>
    <w:lvl w:ilvl="0" w:tplc="E3A826A4">
      <w:start w:val="1"/>
      <w:numFmt w:val="lowerLetter"/>
      <w:lvlText w:val="%1."/>
      <w:lvlJc w:val="left"/>
      <w:pPr>
        <w:ind w:left="2520" w:hanging="360"/>
      </w:pPr>
      <w:rPr>
        <w:rFonts w:hint="default"/>
        <w:spacing w:val="-27"/>
        <w:w w:val="99"/>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25227D7"/>
    <w:multiLevelType w:val="hybridMultilevel"/>
    <w:tmpl w:val="41D28D0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45E45AF"/>
    <w:multiLevelType w:val="hybridMultilevel"/>
    <w:tmpl w:val="98F8EF66"/>
    <w:lvl w:ilvl="0" w:tplc="B4A47344">
      <w:start w:val="1"/>
      <w:numFmt w:val="lowerLetter"/>
      <w:lvlText w:val="(%1)"/>
      <w:lvlJc w:val="left"/>
      <w:pPr>
        <w:ind w:left="1125" w:hanging="40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A60D73"/>
    <w:multiLevelType w:val="hybridMultilevel"/>
    <w:tmpl w:val="8A126068"/>
    <w:lvl w:ilvl="0" w:tplc="3AAA1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0E233C"/>
    <w:multiLevelType w:val="hybridMultilevel"/>
    <w:tmpl w:val="AF6A0948"/>
    <w:lvl w:ilvl="0" w:tplc="46EEA22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0C5E2B33"/>
    <w:multiLevelType w:val="hybridMultilevel"/>
    <w:tmpl w:val="1898F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35FA2"/>
    <w:multiLevelType w:val="hybridMultilevel"/>
    <w:tmpl w:val="D72AE6F0"/>
    <w:lvl w:ilvl="0" w:tplc="84841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A6664E"/>
    <w:multiLevelType w:val="hybridMultilevel"/>
    <w:tmpl w:val="06400CEA"/>
    <w:lvl w:ilvl="0" w:tplc="D2B28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4A3A71"/>
    <w:multiLevelType w:val="hybridMultilevel"/>
    <w:tmpl w:val="6F709766"/>
    <w:lvl w:ilvl="0" w:tplc="2BDE53B8">
      <w:start w:val="8"/>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C527E"/>
    <w:multiLevelType w:val="hybridMultilevel"/>
    <w:tmpl w:val="AB82329C"/>
    <w:lvl w:ilvl="0" w:tplc="DB5034D4">
      <w:start w:val="8"/>
      <w:numFmt w:val="decimal"/>
      <w:lvlText w:val="%1."/>
      <w:lvlJc w:val="left"/>
      <w:pPr>
        <w:ind w:left="1514" w:hanging="706"/>
      </w:pPr>
      <w:rPr>
        <w:rFonts w:hint="default"/>
        <w:b w:val="0"/>
        <w:i w:val="0"/>
        <w:strike w:val="0"/>
        <w:spacing w:val="-29"/>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F7C4D"/>
    <w:multiLevelType w:val="hybridMultilevel"/>
    <w:tmpl w:val="ADC84ACC"/>
    <w:lvl w:ilvl="0" w:tplc="0409000F">
      <w:start w:val="1"/>
      <w:numFmt w:val="decimal"/>
      <w:lvlText w:val="%1."/>
      <w:lvlJc w:val="left"/>
      <w:pPr>
        <w:ind w:left="720" w:hanging="360"/>
      </w:pPr>
    </w:lvl>
    <w:lvl w:ilvl="1" w:tplc="064E3CB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FD78F1"/>
    <w:multiLevelType w:val="hybridMultilevel"/>
    <w:tmpl w:val="10B68926"/>
    <w:lvl w:ilvl="0" w:tplc="0409000F">
      <w:start w:val="1"/>
      <w:numFmt w:val="decimal"/>
      <w:lvlText w:val="%1."/>
      <w:lvlJc w:val="left"/>
      <w:pPr>
        <w:ind w:left="1844" w:hanging="711"/>
      </w:pPr>
      <w:rPr>
        <w:rFonts w:hint="default"/>
        <w:w w:val="99"/>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1C356681"/>
    <w:multiLevelType w:val="hybridMultilevel"/>
    <w:tmpl w:val="5F1C4418"/>
    <w:lvl w:ilvl="0" w:tplc="02B4EADC">
      <w:start w:val="1"/>
      <w:numFmt w:val="decimal"/>
      <w:lvlText w:val="%1."/>
      <w:lvlJc w:val="left"/>
      <w:pPr>
        <w:ind w:left="2224" w:hanging="708"/>
      </w:pPr>
      <w:rPr>
        <w:rFonts w:ascii="Book Antiqua" w:eastAsia="Arial" w:hAnsi="Book Antiqua" w:cs="Times New Roman" w:hint="default"/>
        <w:spacing w:val="-27"/>
        <w:w w:val="99"/>
        <w:sz w:val="24"/>
        <w:szCs w:val="24"/>
      </w:rPr>
    </w:lvl>
    <w:lvl w:ilvl="1" w:tplc="37FE564E">
      <w:start w:val="1"/>
      <w:numFmt w:val="bullet"/>
      <w:lvlText w:val="•"/>
      <w:lvlJc w:val="left"/>
      <w:pPr>
        <w:ind w:left="2956" w:hanging="708"/>
      </w:pPr>
      <w:rPr>
        <w:rFonts w:hint="default"/>
      </w:rPr>
    </w:lvl>
    <w:lvl w:ilvl="2" w:tplc="68D88D18">
      <w:start w:val="1"/>
      <w:numFmt w:val="bullet"/>
      <w:lvlText w:val="•"/>
      <w:lvlJc w:val="left"/>
      <w:pPr>
        <w:ind w:left="3692" w:hanging="708"/>
      </w:pPr>
      <w:rPr>
        <w:rFonts w:hint="default"/>
      </w:rPr>
    </w:lvl>
    <w:lvl w:ilvl="3" w:tplc="4796DD20">
      <w:start w:val="1"/>
      <w:numFmt w:val="bullet"/>
      <w:lvlText w:val="•"/>
      <w:lvlJc w:val="left"/>
      <w:pPr>
        <w:ind w:left="4428" w:hanging="708"/>
      </w:pPr>
      <w:rPr>
        <w:rFonts w:hint="default"/>
      </w:rPr>
    </w:lvl>
    <w:lvl w:ilvl="4" w:tplc="CEAC37C8">
      <w:start w:val="1"/>
      <w:numFmt w:val="bullet"/>
      <w:lvlText w:val="•"/>
      <w:lvlJc w:val="left"/>
      <w:pPr>
        <w:ind w:left="5164" w:hanging="708"/>
      </w:pPr>
      <w:rPr>
        <w:rFonts w:hint="default"/>
      </w:rPr>
    </w:lvl>
    <w:lvl w:ilvl="5" w:tplc="59DCE01A">
      <w:start w:val="1"/>
      <w:numFmt w:val="bullet"/>
      <w:lvlText w:val="•"/>
      <w:lvlJc w:val="left"/>
      <w:pPr>
        <w:ind w:left="5900" w:hanging="708"/>
      </w:pPr>
      <w:rPr>
        <w:rFonts w:hint="default"/>
      </w:rPr>
    </w:lvl>
    <w:lvl w:ilvl="6" w:tplc="FD402494">
      <w:start w:val="1"/>
      <w:numFmt w:val="bullet"/>
      <w:lvlText w:val="•"/>
      <w:lvlJc w:val="left"/>
      <w:pPr>
        <w:ind w:left="6636" w:hanging="708"/>
      </w:pPr>
      <w:rPr>
        <w:rFonts w:hint="default"/>
      </w:rPr>
    </w:lvl>
    <w:lvl w:ilvl="7" w:tplc="C72EECE6">
      <w:start w:val="1"/>
      <w:numFmt w:val="bullet"/>
      <w:lvlText w:val="•"/>
      <w:lvlJc w:val="left"/>
      <w:pPr>
        <w:ind w:left="7372" w:hanging="708"/>
      </w:pPr>
      <w:rPr>
        <w:rFonts w:hint="default"/>
      </w:rPr>
    </w:lvl>
    <w:lvl w:ilvl="8" w:tplc="F1667F2A">
      <w:start w:val="1"/>
      <w:numFmt w:val="bullet"/>
      <w:lvlText w:val="•"/>
      <w:lvlJc w:val="left"/>
      <w:pPr>
        <w:ind w:left="8108" w:hanging="708"/>
      </w:pPr>
      <w:rPr>
        <w:rFonts w:hint="default"/>
      </w:rPr>
    </w:lvl>
  </w:abstractNum>
  <w:abstractNum w:abstractNumId="14">
    <w:nsid w:val="1F441A40"/>
    <w:multiLevelType w:val="hybridMultilevel"/>
    <w:tmpl w:val="55CCEC56"/>
    <w:lvl w:ilvl="0" w:tplc="2C0C2218">
      <w:start w:val="5"/>
      <w:numFmt w:val="low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FDF5D27"/>
    <w:multiLevelType w:val="hybridMultilevel"/>
    <w:tmpl w:val="AF585CCE"/>
    <w:lvl w:ilvl="0" w:tplc="91C49104">
      <w:start w:val="1"/>
      <w:numFmt w:val="decimal"/>
      <w:lvlText w:val="%1."/>
      <w:lvlJc w:val="left"/>
      <w:pPr>
        <w:ind w:left="806" w:hanging="706"/>
        <w:jc w:val="right"/>
      </w:pPr>
      <w:rPr>
        <w:rFonts w:ascii="Book Antiqua" w:eastAsia="Arial" w:hAnsi="Book Antiqua" w:cs="Times New Roman" w:hint="default"/>
        <w:spacing w:val="-30"/>
        <w:w w:val="99"/>
        <w:sz w:val="24"/>
        <w:szCs w:val="24"/>
      </w:rPr>
    </w:lvl>
    <w:lvl w:ilvl="1" w:tplc="56405D0A">
      <w:start w:val="1"/>
      <w:numFmt w:val="lowerLetter"/>
      <w:lvlText w:val="%2."/>
      <w:lvlJc w:val="left"/>
      <w:pPr>
        <w:ind w:left="1511" w:hanging="706"/>
      </w:pPr>
      <w:rPr>
        <w:rFonts w:ascii="Book Antiqua" w:eastAsia="Arial" w:hAnsi="Book Antiqua" w:cs="Times New Roman" w:hint="default"/>
        <w:spacing w:val="-29"/>
        <w:w w:val="99"/>
        <w:sz w:val="24"/>
        <w:szCs w:val="24"/>
      </w:rPr>
    </w:lvl>
    <w:lvl w:ilvl="2" w:tplc="E1BA62D6">
      <w:start w:val="1"/>
      <w:numFmt w:val="decimal"/>
      <w:lvlText w:val="%3)"/>
      <w:lvlJc w:val="left"/>
      <w:pPr>
        <w:ind w:left="2224" w:hanging="713"/>
      </w:pPr>
      <w:rPr>
        <w:rFonts w:ascii="Book Antiqua" w:eastAsia="Arial" w:hAnsi="Book Antiqua" w:cs="Times New Roman" w:hint="default"/>
        <w:w w:val="99"/>
        <w:sz w:val="24"/>
        <w:szCs w:val="24"/>
      </w:rPr>
    </w:lvl>
    <w:lvl w:ilvl="3" w:tplc="F2240908">
      <w:start w:val="1"/>
      <w:numFmt w:val="bullet"/>
      <w:lvlText w:val="•"/>
      <w:lvlJc w:val="left"/>
      <w:pPr>
        <w:ind w:left="3140" w:hanging="713"/>
      </w:pPr>
      <w:rPr>
        <w:rFonts w:hint="default"/>
      </w:rPr>
    </w:lvl>
    <w:lvl w:ilvl="4" w:tplc="E79C0D5E">
      <w:start w:val="1"/>
      <w:numFmt w:val="bullet"/>
      <w:lvlText w:val="•"/>
      <w:lvlJc w:val="left"/>
      <w:pPr>
        <w:ind w:left="4060" w:hanging="713"/>
      </w:pPr>
      <w:rPr>
        <w:rFonts w:hint="default"/>
      </w:rPr>
    </w:lvl>
    <w:lvl w:ilvl="5" w:tplc="3BA6CCC6">
      <w:start w:val="1"/>
      <w:numFmt w:val="bullet"/>
      <w:lvlText w:val="•"/>
      <w:lvlJc w:val="left"/>
      <w:pPr>
        <w:ind w:left="4980" w:hanging="713"/>
      </w:pPr>
      <w:rPr>
        <w:rFonts w:hint="default"/>
      </w:rPr>
    </w:lvl>
    <w:lvl w:ilvl="6" w:tplc="6994F086">
      <w:start w:val="1"/>
      <w:numFmt w:val="bullet"/>
      <w:lvlText w:val="•"/>
      <w:lvlJc w:val="left"/>
      <w:pPr>
        <w:ind w:left="5900" w:hanging="713"/>
      </w:pPr>
      <w:rPr>
        <w:rFonts w:hint="default"/>
      </w:rPr>
    </w:lvl>
    <w:lvl w:ilvl="7" w:tplc="EC46DD24">
      <w:start w:val="1"/>
      <w:numFmt w:val="bullet"/>
      <w:lvlText w:val="•"/>
      <w:lvlJc w:val="left"/>
      <w:pPr>
        <w:ind w:left="6820" w:hanging="713"/>
      </w:pPr>
      <w:rPr>
        <w:rFonts w:hint="default"/>
      </w:rPr>
    </w:lvl>
    <w:lvl w:ilvl="8" w:tplc="5FF478E2">
      <w:start w:val="1"/>
      <w:numFmt w:val="bullet"/>
      <w:lvlText w:val="•"/>
      <w:lvlJc w:val="left"/>
      <w:pPr>
        <w:ind w:left="7740" w:hanging="713"/>
      </w:pPr>
      <w:rPr>
        <w:rFonts w:hint="default"/>
      </w:rPr>
    </w:lvl>
  </w:abstractNum>
  <w:abstractNum w:abstractNumId="16">
    <w:nsid w:val="221E2002"/>
    <w:multiLevelType w:val="hybridMultilevel"/>
    <w:tmpl w:val="9F2E58B0"/>
    <w:lvl w:ilvl="0" w:tplc="BBDA4E20">
      <w:start w:val="1"/>
      <w:numFmt w:val="decimal"/>
      <w:lvlText w:val="%1."/>
      <w:lvlJc w:val="left"/>
      <w:pPr>
        <w:ind w:left="1069" w:hanging="360"/>
        <w:jc w:val="right"/>
      </w:pPr>
      <w:rPr>
        <w:rFonts w:ascii="Book Antiqua" w:eastAsia="Arial" w:hAnsi="Book Antiqua" w:cs="Times New Roman" w:hint="default"/>
        <w:spacing w:val="-24"/>
        <w:w w:val="99"/>
        <w:sz w:val="24"/>
        <w:szCs w:val="24"/>
      </w:rPr>
    </w:lvl>
    <w:lvl w:ilvl="1" w:tplc="E4ECE0F6">
      <w:start w:val="1"/>
      <w:numFmt w:val="lowerLetter"/>
      <w:lvlText w:val="%2."/>
      <w:lvlJc w:val="left"/>
      <w:pPr>
        <w:ind w:left="1788" w:hanging="708"/>
        <w:jc w:val="right"/>
      </w:pPr>
      <w:rPr>
        <w:rFonts w:ascii="Book Antiqua" w:eastAsia="Arial" w:hAnsi="Book Antiqua" w:cs="Times New Roman" w:hint="default"/>
        <w:spacing w:val="-3"/>
        <w:w w:val="99"/>
        <w:sz w:val="24"/>
        <w:szCs w:val="24"/>
      </w:rPr>
    </w:lvl>
    <w:lvl w:ilvl="2" w:tplc="4F701214">
      <w:start w:val="1"/>
      <w:numFmt w:val="bullet"/>
      <w:lvlText w:val="•"/>
      <w:lvlJc w:val="left"/>
      <w:pPr>
        <w:ind w:left="2240" w:hanging="708"/>
      </w:pPr>
      <w:rPr>
        <w:rFonts w:hint="default"/>
      </w:rPr>
    </w:lvl>
    <w:lvl w:ilvl="3" w:tplc="F5DEEE66">
      <w:start w:val="1"/>
      <w:numFmt w:val="bullet"/>
      <w:lvlText w:val="•"/>
      <w:lvlJc w:val="left"/>
      <w:pPr>
        <w:ind w:left="3110" w:hanging="708"/>
      </w:pPr>
      <w:rPr>
        <w:rFonts w:hint="default"/>
      </w:rPr>
    </w:lvl>
    <w:lvl w:ilvl="4" w:tplc="4ABA1ABA">
      <w:start w:val="1"/>
      <w:numFmt w:val="bullet"/>
      <w:lvlText w:val="•"/>
      <w:lvlJc w:val="left"/>
      <w:pPr>
        <w:ind w:left="3980" w:hanging="708"/>
      </w:pPr>
      <w:rPr>
        <w:rFonts w:hint="default"/>
      </w:rPr>
    </w:lvl>
    <w:lvl w:ilvl="5" w:tplc="9AAEA644">
      <w:start w:val="1"/>
      <w:numFmt w:val="bullet"/>
      <w:lvlText w:val="•"/>
      <w:lvlJc w:val="left"/>
      <w:pPr>
        <w:ind w:left="4850" w:hanging="708"/>
      </w:pPr>
      <w:rPr>
        <w:rFonts w:hint="default"/>
      </w:rPr>
    </w:lvl>
    <w:lvl w:ilvl="6" w:tplc="13920636">
      <w:start w:val="1"/>
      <w:numFmt w:val="bullet"/>
      <w:lvlText w:val="•"/>
      <w:lvlJc w:val="left"/>
      <w:pPr>
        <w:ind w:left="5720" w:hanging="708"/>
      </w:pPr>
      <w:rPr>
        <w:rFonts w:hint="default"/>
      </w:rPr>
    </w:lvl>
    <w:lvl w:ilvl="7" w:tplc="8D98A9F8">
      <w:start w:val="1"/>
      <w:numFmt w:val="bullet"/>
      <w:lvlText w:val="•"/>
      <w:lvlJc w:val="left"/>
      <w:pPr>
        <w:ind w:left="6590" w:hanging="708"/>
      </w:pPr>
      <w:rPr>
        <w:rFonts w:hint="default"/>
      </w:rPr>
    </w:lvl>
    <w:lvl w:ilvl="8" w:tplc="03424F9A">
      <w:start w:val="1"/>
      <w:numFmt w:val="bullet"/>
      <w:lvlText w:val="•"/>
      <w:lvlJc w:val="left"/>
      <w:pPr>
        <w:ind w:left="7460" w:hanging="708"/>
      </w:pPr>
      <w:rPr>
        <w:rFonts w:hint="default"/>
      </w:rPr>
    </w:lvl>
  </w:abstractNum>
  <w:abstractNum w:abstractNumId="17">
    <w:nsid w:val="22C2229C"/>
    <w:multiLevelType w:val="hybridMultilevel"/>
    <w:tmpl w:val="E78A3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1D2540"/>
    <w:multiLevelType w:val="hybridMultilevel"/>
    <w:tmpl w:val="987681B0"/>
    <w:lvl w:ilvl="0" w:tplc="02B4EADC">
      <w:start w:val="1"/>
      <w:numFmt w:val="decimal"/>
      <w:lvlText w:val="%1."/>
      <w:lvlJc w:val="left"/>
      <w:pPr>
        <w:ind w:left="1876" w:hanging="360"/>
      </w:pPr>
      <w:rPr>
        <w:rFonts w:ascii="Book Antiqua" w:eastAsia="Arial" w:hAnsi="Book Antiqua" w:cs="Times New Roman" w:hint="default"/>
        <w:spacing w:val="-27"/>
        <w:w w:val="99"/>
        <w:sz w:val="24"/>
        <w:szCs w:val="24"/>
      </w:rPr>
    </w:lvl>
    <w:lvl w:ilvl="1" w:tplc="04090019" w:tentative="1">
      <w:start w:val="1"/>
      <w:numFmt w:val="lowerLetter"/>
      <w:lvlText w:val="%2."/>
      <w:lvlJc w:val="left"/>
      <w:pPr>
        <w:ind w:left="2596" w:hanging="360"/>
      </w:pPr>
    </w:lvl>
    <w:lvl w:ilvl="2" w:tplc="0409001B">
      <w:start w:val="1"/>
      <w:numFmt w:val="lowerRoman"/>
      <w:lvlText w:val="%3."/>
      <w:lvlJc w:val="right"/>
      <w:pPr>
        <w:ind w:left="3316" w:hanging="180"/>
      </w:pPr>
    </w:lvl>
    <w:lvl w:ilvl="3" w:tplc="0409000F">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9">
    <w:nsid w:val="24672A4C"/>
    <w:multiLevelType w:val="hybridMultilevel"/>
    <w:tmpl w:val="A446B2CA"/>
    <w:lvl w:ilvl="0" w:tplc="3FF632D8">
      <w:start w:val="1"/>
      <w:numFmt w:val="decimal"/>
      <w:lvlText w:val="%1."/>
      <w:lvlJc w:val="left"/>
      <w:pPr>
        <w:ind w:left="806" w:hanging="706"/>
      </w:pPr>
      <w:rPr>
        <w:rFonts w:ascii="Book Antiqua" w:eastAsia="Arial" w:hAnsi="Book Antiqua" w:cs="Times New Roman" w:hint="default"/>
        <w:spacing w:val="-30"/>
        <w:w w:val="99"/>
        <w:sz w:val="24"/>
        <w:szCs w:val="24"/>
      </w:rPr>
    </w:lvl>
    <w:lvl w:ilvl="1" w:tplc="9E0475BE">
      <w:start w:val="1"/>
      <w:numFmt w:val="lowerLetter"/>
      <w:lvlText w:val="%2."/>
      <w:lvlJc w:val="left"/>
      <w:pPr>
        <w:ind w:left="1511" w:hanging="706"/>
      </w:pPr>
      <w:rPr>
        <w:rFonts w:ascii="Book Antiqua" w:eastAsia="Arial" w:hAnsi="Book Antiqua" w:cs="Times New Roman" w:hint="default"/>
        <w:i w:val="0"/>
        <w:spacing w:val="-29"/>
        <w:w w:val="99"/>
        <w:sz w:val="24"/>
        <w:szCs w:val="24"/>
      </w:rPr>
    </w:lvl>
    <w:lvl w:ilvl="2" w:tplc="C2B64C68">
      <w:start w:val="1"/>
      <w:numFmt w:val="bullet"/>
      <w:lvlText w:val="•"/>
      <w:lvlJc w:val="left"/>
      <w:pPr>
        <w:ind w:left="2415" w:hanging="706"/>
      </w:pPr>
      <w:rPr>
        <w:rFonts w:hint="default"/>
      </w:rPr>
    </w:lvl>
    <w:lvl w:ilvl="3" w:tplc="8A28B952">
      <w:start w:val="1"/>
      <w:numFmt w:val="bullet"/>
      <w:lvlText w:val="•"/>
      <w:lvlJc w:val="left"/>
      <w:pPr>
        <w:ind w:left="3311" w:hanging="706"/>
      </w:pPr>
      <w:rPr>
        <w:rFonts w:hint="default"/>
      </w:rPr>
    </w:lvl>
    <w:lvl w:ilvl="4" w:tplc="110E870E">
      <w:start w:val="1"/>
      <w:numFmt w:val="bullet"/>
      <w:lvlText w:val="•"/>
      <w:lvlJc w:val="left"/>
      <w:pPr>
        <w:ind w:left="4206" w:hanging="706"/>
      </w:pPr>
      <w:rPr>
        <w:rFonts w:hint="default"/>
      </w:rPr>
    </w:lvl>
    <w:lvl w:ilvl="5" w:tplc="BE08EC38">
      <w:start w:val="1"/>
      <w:numFmt w:val="bullet"/>
      <w:lvlText w:val="•"/>
      <w:lvlJc w:val="left"/>
      <w:pPr>
        <w:ind w:left="5102" w:hanging="706"/>
      </w:pPr>
      <w:rPr>
        <w:rFonts w:hint="default"/>
      </w:rPr>
    </w:lvl>
    <w:lvl w:ilvl="6" w:tplc="E284A2E6">
      <w:start w:val="1"/>
      <w:numFmt w:val="bullet"/>
      <w:lvlText w:val="•"/>
      <w:lvlJc w:val="left"/>
      <w:pPr>
        <w:ind w:left="5997" w:hanging="706"/>
      </w:pPr>
      <w:rPr>
        <w:rFonts w:hint="default"/>
      </w:rPr>
    </w:lvl>
    <w:lvl w:ilvl="7" w:tplc="DD8C0372">
      <w:start w:val="1"/>
      <w:numFmt w:val="bullet"/>
      <w:lvlText w:val="•"/>
      <w:lvlJc w:val="left"/>
      <w:pPr>
        <w:ind w:left="6893" w:hanging="706"/>
      </w:pPr>
      <w:rPr>
        <w:rFonts w:hint="default"/>
      </w:rPr>
    </w:lvl>
    <w:lvl w:ilvl="8" w:tplc="A9AA8D7A">
      <w:start w:val="1"/>
      <w:numFmt w:val="bullet"/>
      <w:lvlText w:val="•"/>
      <w:lvlJc w:val="left"/>
      <w:pPr>
        <w:ind w:left="7788" w:hanging="706"/>
      </w:pPr>
      <w:rPr>
        <w:rFonts w:hint="default"/>
      </w:rPr>
    </w:lvl>
  </w:abstractNum>
  <w:abstractNum w:abstractNumId="20">
    <w:nsid w:val="2A983FF8"/>
    <w:multiLevelType w:val="hybridMultilevel"/>
    <w:tmpl w:val="12D4D2C8"/>
    <w:lvl w:ilvl="0" w:tplc="603C48B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2AC3358B"/>
    <w:multiLevelType w:val="hybridMultilevel"/>
    <w:tmpl w:val="B58681EE"/>
    <w:lvl w:ilvl="0" w:tplc="2D1AACC0">
      <w:start w:val="9"/>
      <w:numFmt w:val="lowerLetter"/>
      <w:lvlText w:val="%1."/>
      <w:lvlJc w:val="left"/>
      <w:pPr>
        <w:ind w:left="1069" w:hanging="360"/>
      </w:pPr>
      <w:rPr>
        <w:rFonts w:eastAsia="Calibri" w:cs="Times New Roman"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2BD418E1"/>
    <w:multiLevelType w:val="hybridMultilevel"/>
    <w:tmpl w:val="AF82AC40"/>
    <w:lvl w:ilvl="0" w:tplc="BE80A708">
      <w:start w:val="1"/>
      <w:numFmt w:val="decimal"/>
      <w:lvlText w:val="%1."/>
      <w:lvlJc w:val="left"/>
      <w:pPr>
        <w:ind w:left="2263" w:hanging="360"/>
      </w:pPr>
      <w:rPr>
        <w:i w:val="0"/>
        <w:u w:val="none"/>
      </w:r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3">
    <w:nsid w:val="2E0417F4"/>
    <w:multiLevelType w:val="hybridMultilevel"/>
    <w:tmpl w:val="8DD0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E2241F"/>
    <w:multiLevelType w:val="hybridMultilevel"/>
    <w:tmpl w:val="E0CEF3F6"/>
    <w:lvl w:ilvl="0" w:tplc="E3A826A4">
      <w:start w:val="1"/>
      <w:numFmt w:val="lowerLetter"/>
      <w:lvlText w:val="%1."/>
      <w:lvlJc w:val="left"/>
      <w:pPr>
        <w:ind w:left="2520" w:hanging="360"/>
      </w:pPr>
      <w:rPr>
        <w:rFonts w:hint="default"/>
        <w:spacing w:val="-27"/>
        <w:w w:val="99"/>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4183869"/>
    <w:multiLevelType w:val="hybridMultilevel"/>
    <w:tmpl w:val="4156D6E8"/>
    <w:lvl w:ilvl="0" w:tplc="DFBCF034">
      <w:start w:val="1"/>
      <w:numFmt w:val="decimal"/>
      <w:lvlText w:val="%1."/>
      <w:lvlJc w:val="left"/>
      <w:pPr>
        <w:ind w:left="806" w:hanging="706"/>
      </w:pPr>
      <w:rPr>
        <w:rFonts w:ascii="Arial" w:eastAsia="Arial" w:hAnsi="Arial" w:hint="default"/>
        <w:spacing w:val="-30"/>
        <w:w w:val="99"/>
        <w:sz w:val="24"/>
        <w:szCs w:val="24"/>
      </w:rPr>
    </w:lvl>
    <w:lvl w:ilvl="1" w:tplc="1620172C">
      <w:start w:val="1"/>
      <w:numFmt w:val="lowerLetter"/>
      <w:lvlText w:val="%2."/>
      <w:lvlJc w:val="left"/>
      <w:pPr>
        <w:ind w:left="1516" w:hanging="711"/>
      </w:pPr>
      <w:rPr>
        <w:rFonts w:ascii="Book Antiqua" w:eastAsia="Arial" w:hAnsi="Book Antiqua" w:hint="default"/>
        <w:spacing w:val="-25"/>
        <w:w w:val="99"/>
        <w:sz w:val="24"/>
        <w:szCs w:val="24"/>
      </w:rPr>
    </w:lvl>
    <w:lvl w:ilvl="2" w:tplc="404AD8D4">
      <w:start w:val="1"/>
      <w:numFmt w:val="decimal"/>
      <w:lvlText w:val="%3."/>
      <w:lvlJc w:val="left"/>
      <w:pPr>
        <w:ind w:left="1404" w:hanging="269"/>
      </w:pPr>
      <w:rPr>
        <w:rFonts w:ascii="Book Antiqua" w:eastAsia="Arial" w:hAnsi="Book Antiqua" w:cs="Times New Roman" w:hint="default"/>
        <w:w w:val="99"/>
        <w:sz w:val="24"/>
        <w:szCs w:val="24"/>
      </w:rPr>
    </w:lvl>
    <w:lvl w:ilvl="3" w:tplc="C6262E94">
      <w:start w:val="1"/>
      <w:numFmt w:val="lowerLetter"/>
      <w:lvlText w:val="%4."/>
      <w:lvlJc w:val="left"/>
      <w:pPr>
        <w:ind w:left="2244" w:hanging="708"/>
      </w:pPr>
      <w:rPr>
        <w:rFonts w:ascii="Book Antiqua" w:eastAsia="Arial" w:hAnsi="Book Antiqua" w:cs="Times New Roman" w:hint="default"/>
        <w:b w:val="0"/>
        <w:spacing w:val="-27"/>
        <w:w w:val="99"/>
        <w:sz w:val="24"/>
        <w:szCs w:val="24"/>
      </w:rPr>
    </w:lvl>
    <w:lvl w:ilvl="4" w:tplc="8B7E0D58">
      <w:start w:val="1"/>
      <w:numFmt w:val="bullet"/>
      <w:lvlText w:val="•"/>
      <w:lvlJc w:val="left"/>
      <w:pPr>
        <w:ind w:left="1840" w:hanging="708"/>
      </w:pPr>
      <w:rPr>
        <w:rFonts w:hint="default"/>
      </w:rPr>
    </w:lvl>
    <w:lvl w:ilvl="5" w:tplc="2A00BB24">
      <w:start w:val="1"/>
      <w:numFmt w:val="bullet"/>
      <w:lvlText w:val="•"/>
      <w:lvlJc w:val="left"/>
      <w:pPr>
        <w:ind w:left="1900" w:hanging="708"/>
      </w:pPr>
      <w:rPr>
        <w:rFonts w:hint="default"/>
      </w:rPr>
    </w:lvl>
    <w:lvl w:ilvl="6" w:tplc="020841C4">
      <w:start w:val="1"/>
      <w:numFmt w:val="bullet"/>
      <w:lvlText w:val="•"/>
      <w:lvlJc w:val="left"/>
      <w:pPr>
        <w:ind w:left="2240" w:hanging="708"/>
      </w:pPr>
      <w:rPr>
        <w:rFonts w:hint="default"/>
      </w:rPr>
    </w:lvl>
    <w:lvl w:ilvl="7" w:tplc="49745E56">
      <w:start w:val="1"/>
      <w:numFmt w:val="bullet"/>
      <w:lvlText w:val="•"/>
      <w:lvlJc w:val="left"/>
      <w:pPr>
        <w:ind w:left="2300" w:hanging="708"/>
      </w:pPr>
      <w:rPr>
        <w:rFonts w:hint="default"/>
      </w:rPr>
    </w:lvl>
    <w:lvl w:ilvl="8" w:tplc="749CDFE8">
      <w:start w:val="1"/>
      <w:numFmt w:val="bullet"/>
      <w:lvlText w:val="•"/>
      <w:lvlJc w:val="left"/>
      <w:pPr>
        <w:ind w:left="4600" w:hanging="708"/>
      </w:pPr>
      <w:rPr>
        <w:rFonts w:hint="default"/>
      </w:rPr>
    </w:lvl>
  </w:abstractNum>
  <w:abstractNum w:abstractNumId="26">
    <w:nsid w:val="3B545152"/>
    <w:multiLevelType w:val="hybridMultilevel"/>
    <w:tmpl w:val="DD50CC3C"/>
    <w:lvl w:ilvl="0" w:tplc="04090019">
      <w:start w:val="1"/>
      <w:numFmt w:val="lowerLetter"/>
      <w:lvlText w:val="%1."/>
      <w:lvlJc w:val="left"/>
      <w:pPr>
        <w:ind w:left="1514" w:hanging="706"/>
        <w:jc w:val="right"/>
      </w:pPr>
      <w:rPr>
        <w:rFonts w:hint="default"/>
        <w:i w:val="0"/>
        <w:strike w:val="0"/>
        <w:spacing w:val="-29"/>
        <w:w w:val="99"/>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3D0B1E5C"/>
    <w:multiLevelType w:val="hybridMultilevel"/>
    <w:tmpl w:val="40F20F2C"/>
    <w:lvl w:ilvl="0" w:tplc="750A9456">
      <w:start w:val="1"/>
      <w:numFmt w:val="lowerLetter"/>
      <w:lvlText w:val="%1."/>
      <w:lvlJc w:val="left"/>
      <w:pPr>
        <w:ind w:left="900" w:hanging="360"/>
      </w:pPr>
      <w:rPr>
        <w:rFonts w:hint="default"/>
        <w:b w:val="0"/>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8">
    <w:nsid w:val="45231AF5"/>
    <w:multiLevelType w:val="hybridMultilevel"/>
    <w:tmpl w:val="BD76F256"/>
    <w:lvl w:ilvl="0" w:tplc="02B4EADC">
      <w:start w:val="1"/>
      <w:numFmt w:val="decimal"/>
      <w:lvlText w:val="%1."/>
      <w:lvlJc w:val="left"/>
      <w:pPr>
        <w:ind w:left="1440" w:hanging="360"/>
      </w:pPr>
      <w:rPr>
        <w:rFonts w:ascii="Book Antiqua" w:eastAsia="Arial" w:hAnsi="Book Antiqua" w:cs="Times New Roman" w:hint="default"/>
        <w:spacing w:val="-27"/>
        <w:w w:val="99"/>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4E2CAF"/>
    <w:multiLevelType w:val="hybridMultilevel"/>
    <w:tmpl w:val="2FD67284"/>
    <w:lvl w:ilvl="0" w:tplc="C54CAB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47A8E"/>
    <w:multiLevelType w:val="hybridMultilevel"/>
    <w:tmpl w:val="D6C6E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E386B"/>
    <w:multiLevelType w:val="hybridMultilevel"/>
    <w:tmpl w:val="F3D854D6"/>
    <w:lvl w:ilvl="0" w:tplc="90F48018">
      <w:start w:val="10"/>
      <w:numFmt w:val="lowerLetter"/>
      <w:lvlText w:val="%1."/>
      <w:lvlJc w:val="left"/>
      <w:pPr>
        <w:ind w:left="2146" w:hanging="706"/>
      </w:pPr>
      <w:rPr>
        <w:rFonts w:ascii="Book Antiqua" w:eastAsia="Arial" w:hAnsi="Book Antiqua" w:cs="Times New Roman" w:hint="default"/>
        <w:i w:val="0"/>
        <w:spacing w:val="-29"/>
        <w:w w:val="99"/>
        <w:sz w:val="24"/>
        <w:szCs w:val="24"/>
      </w:rPr>
    </w:lvl>
    <w:lvl w:ilvl="1" w:tplc="500A0019" w:tentative="1">
      <w:start w:val="1"/>
      <w:numFmt w:val="lowerLetter"/>
      <w:lvlText w:val="%2."/>
      <w:lvlJc w:val="left"/>
      <w:pPr>
        <w:ind w:left="2072" w:hanging="360"/>
      </w:pPr>
    </w:lvl>
    <w:lvl w:ilvl="2" w:tplc="500A001B" w:tentative="1">
      <w:start w:val="1"/>
      <w:numFmt w:val="lowerRoman"/>
      <w:lvlText w:val="%3."/>
      <w:lvlJc w:val="right"/>
      <w:pPr>
        <w:ind w:left="2792" w:hanging="180"/>
      </w:pPr>
    </w:lvl>
    <w:lvl w:ilvl="3" w:tplc="500A000F" w:tentative="1">
      <w:start w:val="1"/>
      <w:numFmt w:val="decimal"/>
      <w:lvlText w:val="%4."/>
      <w:lvlJc w:val="left"/>
      <w:pPr>
        <w:ind w:left="3512" w:hanging="360"/>
      </w:pPr>
    </w:lvl>
    <w:lvl w:ilvl="4" w:tplc="500A0019" w:tentative="1">
      <w:start w:val="1"/>
      <w:numFmt w:val="lowerLetter"/>
      <w:lvlText w:val="%5."/>
      <w:lvlJc w:val="left"/>
      <w:pPr>
        <w:ind w:left="4232" w:hanging="360"/>
      </w:pPr>
    </w:lvl>
    <w:lvl w:ilvl="5" w:tplc="500A001B" w:tentative="1">
      <w:start w:val="1"/>
      <w:numFmt w:val="lowerRoman"/>
      <w:lvlText w:val="%6."/>
      <w:lvlJc w:val="right"/>
      <w:pPr>
        <w:ind w:left="4952" w:hanging="180"/>
      </w:pPr>
    </w:lvl>
    <w:lvl w:ilvl="6" w:tplc="500A000F" w:tentative="1">
      <w:start w:val="1"/>
      <w:numFmt w:val="decimal"/>
      <w:lvlText w:val="%7."/>
      <w:lvlJc w:val="left"/>
      <w:pPr>
        <w:ind w:left="5672" w:hanging="360"/>
      </w:pPr>
    </w:lvl>
    <w:lvl w:ilvl="7" w:tplc="500A0019" w:tentative="1">
      <w:start w:val="1"/>
      <w:numFmt w:val="lowerLetter"/>
      <w:lvlText w:val="%8."/>
      <w:lvlJc w:val="left"/>
      <w:pPr>
        <w:ind w:left="6392" w:hanging="360"/>
      </w:pPr>
    </w:lvl>
    <w:lvl w:ilvl="8" w:tplc="500A001B" w:tentative="1">
      <w:start w:val="1"/>
      <w:numFmt w:val="lowerRoman"/>
      <w:lvlText w:val="%9."/>
      <w:lvlJc w:val="right"/>
      <w:pPr>
        <w:ind w:left="7112" w:hanging="180"/>
      </w:pPr>
    </w:lvl>
  </w:abstractNum>
  <w:abstractNum w:abstractNumId="32">
    <w:nsid w:val="54504034"/>
    <w:multiLevelType w:val="hybridMultilevel"/>
    <w:tmpl w:val="7B1A26FA"/>
    <w:lvl w:ilvl="0" w:tplc="02B4EADC">
      <w:start w:val="1"/>
      <w:numFmt w:val="decimal"/>
      <w:lvlText w:val="%1."/>
      <w:lvlJc w:val="left"/>
      <w:pPr>
        <w:ind w:left="2224" w:hanging="708"/>
      </w:pPr>
      <w:rPr>
        <w:rFonts w:ascii="Book Antiqua" w:eastAsia="Arial" w:hAnsi="Book Antiqua" w:cs="Times New Roman" w:hint="default"/>
        <w:spacing w:val="-2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83945"/>
    <w:multiLevelType w:val="hybridMultilevel"/>
    <w:tmpl w:val="AB58E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5C2EB0"/>
    <w:multiLevelType w:val="hybridMultilevel"/>
    <w:tmpl w:val="918E6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F64DD"/>
    <w:multiLevelType w:val="hybridMultilevel"/>
    <w:tmpl w:val="CC4297AC"/>
    <w:lvl w:ilvl="0" w:tplc="0C848360">
      <w:start w:val="1"/>
      <w:numFmt w:val="lowerRoman"/>
      <w:lvlText w:val="%1."/>
      <w:lvlJc w:val="left"/>
      <w:pPr>
        <w:ind w:left="2224" w:hanging="708"/>
      </w:pPr>
      <w:rPr>
        <w:rFonts w:ascii="Book Antiqua" w:eastAsia="Arial" w:hAnsi="Book Antiqua" w:cs="Times New Roman" w:hint="default"/>
        <w:spacing w:val="-15"/>
        <w:w w:val="99"/>
        <w:sz w:val="24"/>
        <w:szCs w:val="24"/>
      </w:rPr>
    </w:lvl>
    <w:lvl w:ilvl="1" w:tplc="37FE564E">
      <w:start w:val="1"/>
      <w:numFmt w:val="bullet"/>
      <w:lvlText w:val="•"/>
      <w:lvlJc w:val="left"/>
      <w:pPr>
        <w:ind w:left="2956" w:hanging="708"/>
      </w:pPr>
      <w:rPr>
        <w:rFonts w:hint="default"/>
      </w:rPr>
    </w:lvl>
    <w:lvl w:ilvl="2" w:tplc="68D88D18">
      <w:start w:val="1"/>
      <w:numFmt w:val="bullet"/>
      <w:lvlText w:val="•"/>
      <w:lvlJc w:val="left"/>
      <w:pPr>
        <w:ind w:left="3692" w:hanging="708"/>
      </w:pPr>
      <w:rPr>
        <w:rFonts w:hint="default"/>
      </w:rPr>
    </w:lvl>
    <w:lvl w:ilvl="3" w:tplc="4796DD20">
      <w:start w:val="1"/>
      <w:numFmt w:val="bullet"/>
      <w:lvlText w:val="•"/>
      <w:lvlJc w:val="left"/>
      <w:pPr>
        <w:ind w:left="4428" w:hanging="708"/>
      </w:pPr>
      <w:rPr>
        <w:rFonts w:hint="default"/>
      </w:rPr>
    </w:lvl>
    <w:lvl w:ilvl="4" w:tplc="CEAC37C8">
      <w:start w:val="1"/>
      <w:numFmt w:val="bullet"/>
      <w:lvlText w:val="•"/>
      <w:lvlJc w:val="left"/>
      <w:pPr>
        <w:ind w:left="5164" w:hanging="708"/>
      </w:pPr>
      <w:rPr>
        <w:rFonts w:hint="default"/>
      </w:rPr>
    </w:lvl>
    <w:lvl w:ilvl="5" w:tplc="59DCE01A">
      <w:start w:val="1"/>
      <w:numFmt w:val="bullet"/>
      <w:lvlText w:val="•"/>
      <w:lvlJc w:val="left"/>
      <w:pPr>
        <w:ind w:left="5900" w:hanging="708"/>
      </w:pPr>
      <w:rPr>
        <w:rFonts w:hint="default"/>
      </w:rPr>
    </w:lvl>
    <w:lvl w:ilvl="6" w:tplc="FD402494">
      <w:start w:val="1"/>
      <w:numFmt w:val="bullet"/>
      <w:lvlText w:val="•"/>
      <w:lvlJc w:val="left"/>
      <w:pPr>
        <w:ind w:left="6636" w:hanging="708"/>
      </w:pPr>
      <w:rPr>
        <w:rFonts w:hint="default"/>
      </w:rPr>
    </w:lvl>
    <w:lvl w:ilvl="7" w:tplc="C72EECE6">
      <w:start w:val="1"/>
      <w:numFmt w:val="bullet"/>
      <w:lvlText w:val="•"/>
      <w:lvlJc w:val="left"/>
      <w:pPr>
        <w:ind w:left="7372" w:hanging="708"/>
      </w:pPr>
      <w:rPr>
        <w:rFonts w:hint="default"/>
      </w:rPr>
    </w:lvl>
    <w:lvl w:ilvl="8" w:tplc="F1667F2A">
      <w:start w:val="1"/>
      <w:numFmt w:val="bullet"/>
      <w:lvlText w:val="•"/>
      <w:lvlJc w:val="left"/>
      <w:pPr>
        <w:ind w:left="8108" w:hanging="708"/>
      </w:pPr>
      <w:rPr>
        <w:rFonts w:hint="default"/>
      </w:rPr>
    </w:lvl>
  </w:abstractNum>
  <w:abstractNum w:abstractNumId="36">
    <w:nsid w:val="612E7EFF"/>
    <w:multiLevelType w:val="hybridMultilevel"/>
    <w:tmpl w:val="9FF89500"/>
    <w:lvl w:ilvl="0" w:tplc="7610E0F4">
      <w:start w:val="11"/>
      <w:numFmt w:val="lowerLetter"/>
      <w:lvlText w:val="%1."/>
      <w:lvlJc w:val="left"/>
      <w:pPr>
        <w:ind w:left="2520" w:hanging="360"/>
      </w:pPr>
      <w:rPr>
        <w:rFonts w:eastAsia="Calibr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26D368D"/>
    <w:multiLevelType w:val="hybridMultilevel"/>
    <w:tmpl w:val="E0CEF3F6"/>
    <w:lvl w:ilvl="0" w:tplc="E3A826A4">
      <w:start w:val="1"/>
      <w:numFmt w:val="lowerLetter"/>
      <w:lvlText w:val="%1."/>
      <w:lvlJc w:val="left"/>
      <w:pPr>
        <w:ind w:left="1440" w:hanging="360"/>
      </w:pPr>
      <w:rPr>
        <w:rFonts w:hint="default"/>
        <w:spacing w:val="-27"/>
        <w:w w:val="99"/>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917EA5"/>
    <w:multiLevelType w:val="hybridMultilevel"/>
    <w:tmpl w:val="9176ECF0"/>
    <w:lvl w:ilvl="0" w:tplc="D0C0F0B8">
      <w:start w:val="1"/>
      <w:numFmt w:val="lowerRoman"/>
      <w:lvlText w:val="(%1)"/>
      <w:lvlJc w:val="left"/>
      <w:pPr>
        <w:ind w:left="1800" w:hanging="360"/>
      </w:pPr>
      <w:rPr>
        <w:rFonts w:ascii="Book Antiqua" w:eastAsia="MS Mincho" w:hAnsi="Book Antiqua" w:cs="Times New Roman"/>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4182984"/>
    <w:multiLevelType w:val="hybridMultilevel"/>
    <w:tmpl w:val="15DCDBC6"/>
    <w:lvl w:ilvl="0" w:tplc="0A467154">
      <w:start w:val="1"/>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6215A01"/>
    <w:multiLevelType w:val="hybridMultilevel"/>
    <w:tmpl w:val="4B22AD20"/>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1">
    <w:nsid w:val="66F17F03"/>
    <w:multiLevelType w:val="hybridMultilevel"/>
    <w:tmpl w:val="E13C44F8"/>
    <w:lvl w:ilvl="0" w:tplc="04090019">
      <w:start w:val="1"/>
      <w:numFmt w:val="lowerLetter"/>
      <w:lvlText w:val="%1."/>
      <w:lvlJc w:val="lef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42">
    <w:nsid w:val="67433321"/>
    <w:multiLevelType w:val="hybridMultilevel"/>
    <w:tmpl w:val="7C30CF2A"/>
    <w:lvl w:ilvl="0" w:tplc="02B4EADC">
      <w:start w:val="1"/>
      <w:numFmt w:val="decimal"/>
      <w:lvlText w:val="%1."/>
      <w:lvlJc w:val="left"/>
      <w:pPr>
        <w:ind w:left="720" w:hanging="360"/>
      </w:pPr>
      <w:rPr>
        <w:rFonts w:ascii="Book Antiqua" w:eastAsia="Arial" w:hAnsi="Book Antiqua" w:cs="Times New Roman" w:hint="default"/>
        <w:spacing w:val="-27"/>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A016E2"/>
    <w:multiLevelType w:val="hybridMultilevel"/>
    <w:tmpl w:val="23500AB8"/>
    <w:lvl w:ilvl="0" w:tplc="04090019">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44">
    <w:nsid w:val="6DEB2005"/>
    <w:multiLevelType w:val="hybridMultilevel"/>
    <w:tmpl w:val="E0CEF3F6"/>
    <w:lvl w:ilvl="0" w:tplc="E3A826A4">
      <w:start w:val="1"/>
      <w:numFmt w:val="lowerLetter"/>
      <w:lvlText w:val="%1."/>
      <w:lvlJc w:val="left"/>
      <w:pPr>
        <w:ind w:left="2520" w:hanging="360"/>
      </w:pPr>
      <w:rPr>
        <w:rFonts w:hint="default"/>
        <w:spacing w:val="-27"/>
        <w:w w:val="99"/>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F18426E"/>
    <w:multiLevelType w:val="hybridMultilevel"/>
    <w:tmpl w:val="82CC3B48"/>
    <w:lvl w:ilvl="0" w:tplc="5FACCBD0">
      <w:start w:val="1"/>
      <w:numFmt w:val="decimal"/>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6">
    <w:nsid w:val="714408B3"/>
    <w:multiLevelType w:val="hybridMultilevel"/>
    <w:tmpl w:val="5E4AC448"/>
    <w:lvl w:ilvl="0" w:tplc="4C18A474">
      <w:start w:val="1"/>
      <w:numFmt w:val="decimal"/>
      <w:lvlText w:val="%1."/>
      <w:lvlJc w:val="left"/>
      <w:pPr>
        <w:ind w:left="806" w:hanging="708"/>
      </w:pPr>
      <w:rPr>
        <w:rFonts w:ascii="Book Antiqua" w:eastAsia="Arial" w:hAnsi="Book Antiqua" w:cs="Times New Roman" w:hint="default"/>
        <w:spacing w:val="-2"/>
        <w:w w:val="99"/>
        <w:sz w:val="24"/>
        <w:szCs w:val="24"/>
      </w:rPr>
    </w:lvl>
    <w:lvl w:ilvl="1" w:tplc="04090019">
      <w:start w:val="1"/>
      <w:numFmt w:val="lowerLetter"/>
      <w:lvlText w:val="%2."/>
      <w:lvlJc w:val="left"/>
      <w:pPr>
        <w:ind w:left="1514" w:hanging="706"/>
        <w:jc w:val="right"/>
      </w:pPr>
      <w:rPr>
        <w:rFonts w:hint="default"/>
        <w:i w:val="0"/>
        <w:strike w:val="0"/>
        <w:spacing w:val="-29"/>
        <w:w w:val="99"/>
        <w:sz w:val="24"/>
        <w:szCs w:val="24"/>
      </w:rPr>
    </w:lvl>
    <w:lvl w:ilvl="2" w:tplc="0409000F">
      <w:start w:val="1"/>
      <w:numFmt w:val="decimal"/>
      <w:lvlText w:val="%3."/>
      <w:lvlJc w:val="left"/>
      <w:pPr>
        <w:ind w:left="1844" w:hanging="711"/>
      </w:pPr>
      <w:rPr>
        <w:rFonts w:hint="default"/>
        <w:w w:val="99"/>
        <w:sz w:val="24"/>
        <w:szCs w:val="24"/>
      </w:rPr>
    </w:lvl>
    <w:lvl w:ilvl="3" w:tplc="207A46D4">
      <w:start w:val="1"/>
      <w:numFmt w:val="lowerLetter"/>
      <w:lvlText w:val="%4)"/>
      <w:lvlJc w:val="left"/>
      <w:pPr>
        <w:ind w:left="2930" w:hanging="707"/>
      </w:pPr>
      <w:rPr>
        <w:rFonts w:ascii="Book Antiqua" w:eastAsia="Arial" w:hAnsi="Book Antiqua" w:cs="Times New Roman" w:hint="default"/>
        <w:w w:val="99"/>
        <w:sz w:val="24"/>
        <w:szCs w:val="24"/>
      </w:rPr>
    </w:lvl>
    <w:lvl w:ilvl="4" w:tplc="8ABA6E16">
      <w:start w:val="1"/>
      <w:numFmt w:val="bullet"/>
      <w:lvlText w:val="•"/>
      <w:lvlJc w:val="left"/>
      <w:pPr>
        <w:ind w:left="2220" w:hanging="707"/>
      </w:pPr>
      <w:rPr>
        <w:rFonts w:hint="default"/>
      </w:rPr>
    </w:lvl>
    <w:lvl w:ilvl="5" w:tplc="C108D5C2">
      <w:start w:val="1"/>
      <w:numFmt w:val="bullet"/>
      <w:lvlText w:val="•"/>
      <w:lvlJc w:val="left"/>
      <w:pPr>
        <w:ind w:left="2940" w:hanging="707"/>
      </w:pPr>
      <w:rPr>
        <w:rFonts w:hint="default"/>
      </w:rPr>
    </w:lvl>
    <w:lvl w:ilvl="6" w:tplc="2A300092">
      <w:start w:val="1"/>
      <w:numFmt w:val="bullet"/>
      <w:lvlText w:val="•"/>
      <w:lvlJc w:val="left"/>
      <w:pPr>
        <w:ind w:left="4192" w:hanging="707"/>
      </w:pPr>
      <w:rPr>
        <w:rFonts w:hint="default"/>
      </w:rPr>
    </w:lvl>
    <w:lvl w:ilvl="7" w:tplc="5614A218">
      <w:start w:val="1"/>
      <w:numFmt w:val="bullet"/>
      <w:lvlText w:val="•"/>
      <w:lvlJc w:val="left"/>
      <w:pPr>
        <w:ind w:left="5444" w:hanging="707"/>
      </w:pPr>
      <w:rPr>
        <w:rFonts w:hint="default"/>
      </w:rPr>
    </w:lvl>
    <w:lvl w:ilvl="8" w:tplc="2124C12C">
      <w:start w:val="1"/>
      <w:numFmt w:val="bullet"/>
      <w:lvlText w:val="•"/>
      <w:lvlJc w:val="left"/>
      <w:pPr>
        <w:ind w:left="6696" w:hanging="707"/>
      </w:pPr>
      <w:rPr>
        <w:rFonts w:hint="default"/>
      </w:rPr>
    </w:lvl>
  </w:abstractNum>
  <w:abstractNum w:abstractNumId="47">
    <w:nsid w:val="71F751A0"/>
    <w:multiLevelType w:val="hybridMultilevel"/>
    <w:tmpl w:val="FC7EF65E"/>
    <w:lvl w:ilvl="0" w:tplc="E774D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697490D"/>
    <w:multiLevelType w:val="hybridMultilevel"/>
    <w:tmpl w:val="80107ED4"/>
    <w:lvl w:ilvl="0" w:tplc="04090019">
      <w:start w:val="1"/>
      <w:numFmt w:val="lowerLetter"/>
      <w:lvlText w:val="%1."/>
      <w:lvlJc w:val="left"/>
      <w:pPr>
        <w:ind w:left="1514" w:hanging="706"/>
        <w:jc w:val="right"/>
      </w:pPr>
      <w:rPr>
        <w:rFonts w:hint="default"/>
        <w:i w:val="0"/>
        <w:strike w:val="0"/>
        <w:spacing w:val="-29"/>
        <w:w w:val="99"/>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9">
    <w:nsid w:val="771774EC"/>
    <w:multiLevelType w:val="hybridMultilevel"/>
    <w:tmpl w:val="6DD4C2CE"/>
    <w:lvl w:ilvl="0" w:tplc="6BE48AE4">
      <w:start w:val="1"/>
      <w:numFmt w:val="lowerLetter"/>
      <w:lvlText w:val="%1."/>
      <w:lvlJc w:val="left"/>
      <w:pPr>
        <w:ind w:left="1800" w:hanging="360"/>
      </w:pPr>
      <w:rPr>
        <w:rFonts w:ascii="Book Antiqua" w:eastAsia="Times New Roman" w:hAnsi="Book Antiqu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859346E"/>
    <w:multiLevelType w:val="hybridMultilevel"/>
    <w:tmpl w:val="BE507FE4"/>
    <w:lvl w:ilvl="0" w:tplc="AA68DF52">
      <w:start w:val="1"/>
      <w:numFmt w:val="lowerLetter"/>
      <w:lvlText w:val="%1."/>
      <w:lvlJc w:val="left"/>
      <w:pPr>
        <w:ind w:left="990" w:hanging="708"/>
      </w:pPr>
      <w:rPr>
        <w:rFonts w:ascii="Book Antiqua" w:eastAsia="Arial" w:hAnsi="Book Antiqua" w:cs="Times New Roman" w:hint="default"/>
        <w:spacing w:val="-4"/>
        <w:w w:val="99"/>
        <w:sz w:val="24"/>
        <w:szCs w:val="24"/>
      </w:rPr>
    </w:lvl>
    <w:lvl w:ilvl="1" w:tplc="D8F0224A">
      <w:start w:val="1"/>
      <w:numFmt w:val="decimal"/>
      <w:lvlText w:val="%2."/>
      <w:lvlJc w:val="left"/>
      <w:pPr>
        <w:ind w:left="1108" w:hanging="706"/>
      </w:pPr>
      <w:rPr>
        <w:rFonts w:ascii="Times New Roman" w:eastAsia="Arial" w:hAnsi="Times New Roman" w:cs="Times New Roman" w:hint="default"/>
        <w:spacing w:val="-33"/>
        <w:w w:val="99"/>
        <w:sz w:val="24"/>
        <w:szCs w:val="24"/>
      </w:rPr>
    </w:lvl>
    <w:lvl w:ilvl="2" w:tplc="7D5CB88C">
      <w:start w:val="1"/>
      <w:numFmt w:val="bullet"/>
      <w:lvlText w:val="•"/>
      <w:lvlJc w:val="left"/>
      <w:pPr>
        <w:ind w:left="2077" w:hanging="706"/>
      </w:pPr>
      <w:rPr>
        <w:rFonts w:hint="default"/>
      </w:rPr>
    </w:lvl>
    <w:lvl w:ilvl="3" w:tplc="4FFE3E06">
      <w:start w:val="1"/>
      <w:numFmt w:val="bullet"/>
      <w:lvlText w:val="•"/>
      <w:lvlJc w:val="left"/>
      <w:pPr>
        <w:ind w:left="3053" w:hanging="706"/>
      </w:pPr>
      <w:rPr>
        <w:rFonts w:hint="default"/>
      </w:rPr>
    </w:lvl>
    <w:lvl w:ilvl="4" w:tplc="FDE25BAA">
      <w:start w:val="1"/>
      <w:numFmt w:val="bullet"/>
      <w:lvlText w:val="•"/>
      <w:lvlJc w:val="left"/>
      <w:pPr>
        <w:ind w:left="4028" w:hanging="706"/>
      </w:pPr>
      <w:rPr>
        <w:rFonts w:hint="default"/>
      </w:rPr>
    </w:lvl>
    <w:lvl w:ilvl="5" w:tplc="FD962EA0">
      <w:start w:val="1"/>
      <w:numFmt w:val="bullet"/>
      <w:lvlText w:val="•"/>
      <w:lvlJc w:val="left"/>
      <w:pPr>
        <w:ind w:left="5004" w:hanging="706"/>
      </w:pPr>
      <w:rPr>
        <w:rFonts w:hint="default"/>
      </w:rPr>
    </w:lvl>
    <w:lvl w:ilvl="6" w:tplc="0C1E3B1A">
      <w:start w:val="1"/>
      <w:numFmt w:val="bullet"/>
      <w:lvlText w:val="•"/>
      <w:lvlJc w:val="left"/>
      <w:pPr>
        <w:ind w:left="5979" w:hanging="706"/>
      </w:pPr>
      <w:rPr>
        <w:rFonts w:hint="default"/>
      </w:rPr>
    </w:lvl>
    <w:lvl w:ilvl="7" w:tplc="B7B050FC">
      <w:start w:val="1"/>
      <w:numFmt w:val="bullet"/>
      <w:lvlText w:val="•"/>
      <w:lvlJc w:val="left"/>
      <w:pPr>
        <w:ind w:left="6955" w:hanging="706"/>
      </w:pPr>
      <w:rPr>
        <w:rFonts w:hint="default"/>
      </w:rPr>
    </w:lvl>
    <w:lvl w:ilvl="8" w:tplc="5FD4B9C2">
      <w:start w:val="1"/>
      <w:numFmt w:val="bullet"/>
      <w:lvlText w:val="•"/>
      <w:lvlJc w:val="left"/>
      <w:pPr>
        <w:ind w:left="7930" w:hanging="706"/>
      </w:pPr>
      <w:rPr>
        <w:rFonts w:hint="default"/>
      </w:rPr>
    </w:lvl>
  </w:abstractNum>
  <w:abstractNum w:abstractNumId="51">
    <w:nsid w:val="79493F29"/>
    <w:multiLevelType w:val="hybridMultilevel"/>
    <w:tmpl w:val="1F347C30"/>
    <w:lvl w:ilvl="0" w:tplc="97FADEAC">
      <w:start w:val="1"/>
      <w:numFmt w:val="upp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A756F5"/>
    <w:multiLevelType w:val="hybridMultilevel"/>
    <w:tmpl w:val="A8C29564"/>
    <w:lvl w:ilvl="0" w:tplc="0409000F">
      <w:start w:val="1"/>
      <w:numFmt w:val="decimal"/>
      <w:lvlText w:val="%1."/>
      <w:lvlJc w:val="left"/>
      <w:pPr>
        <w:ind w:left="1504" w:hanging="708"/>
      </w:pPr>
      <w:rPr>
        <w:rFonts w:hint="default"/>
        <w:w w:val="99"/>
        <w:sz w:val="24"/>
        <w:szCs w:val="24"/>
      </w:rPr>
    </w:lvl>
    <w:lvl w:ilvl="1" w:tplc="A32AF212">
      <w:start w:val="1"/>
      <w:numFmt w:val="lowerLetter"/>
      <w:lvlText w:val="%2)"/>
      <w:lvlJc w:val="left"/>
      <w:pPr>
        <w:ind w:left="2210" w:hanging="707"/>
      </w:pPr>
      <w:rPr>
        <w:rFonts w:ascii="Book Antiqua" w:eastAsia="Arial" w:hAnsi="Book Antiqua" w:cs="Times New Roman" w:hint="default"/>
        <w:w w:val="99"/>
        <w:sz w:val="24"/>
        <w:szCs w:val="24"/>
      </w:rPr>
    </w:lvl>
    <w:lvl w:ilvl="2" w:tplc="965A82E8">
      <w:start w:val="1"/>
      <w:numFmt w:val="bullet"/>
      <w:lvlText w:val="•"/>
      <w:lvlJc w:val="left"/>
      <w:pPr>
        <w:ind w:left="2957" w:hanging="707"/>
      </w:pPr>
      <w:rPr>
        <w:rFonts w:hint="default"/>
      </w:rPr>
    </w:lvl>
    <w:lvl w:ilvl="3" w:tplc="774C2318">
      <w:start w:val="1"/>
      <w:numFmt w:val="bullet"/>
      <w:lvlText w:val="•"/>
      <w:lvlJc w:val="left"/>
      <w:pPr>
        <w:ind w:left="3695" w:hanging="707"/>
      </w:pPr>
      <w:rPr>
        <w:rFonts w:hint="default"/>
      </w:rPr>
    </w:lvl>
    <w:lvl w:ilvl="4" w:tplc="CEAC1A8A">
      <w:start w:val="1"/>
      <w:numFmt w:val="bullet"/>
      <w:lvlText w:val="•"/>
      <w:lvlJc w:val="left"/>
      <w:pPr>
        <w:ind w:left="4433" w:hanging="707"/>
      </w:pPr>
      <w:rPr>
        <w:rFonts w:hint="default"/>
      </w:rPr>
    </w:lvl>
    <w:lvl w:ilvl="5" w:tplc="A9B0436E">
      <w:start w:val="1"/>
      <w:numFmt w:val="bullet"/>
      <w:lvlText w:val="•"/>
      <w:lvlJc w:val="left"/>
      <w:pPr>
        <w:ind w:left="5171" w:hanging="707"/>
      </w:pPr>
      <w:rPr>
        <w:rFonts w:hint="default"/>
      </w:rPr>
    </w:lvl>
    <w:lvl w:ilvl="6" w:tplc="3B1C13D4">
      <w:start w:val="1"/>
      <w:numFmt w:val="bullet"/>
      <w:lvlText w:val="•"/>
      <w:lvlJc w:val="left"/>
      <w:pPr>
        <w:ind w:left="5908" w:hanging="707"/>
      </w:pPr>
      <w:rPr>
        <w:rFonts w:hint="default"/>
      </w:rPr>
    </w:lvl>
    <w:lvl w:ilvl="7" w:tplc="30B874C6">
      <w:start w:val="1"/>
      <w:numFmt w:val="bullet"/>
      <w:lvlText w:val="•"/>
      <w:lvlJc w:val="left"/>
      <w:pPr>
        <w:ind w:left="6646" w:hanging="707"/>
      </w:pPr>
      <w:rPr>
        <w:rFonts w:hint="default"/>
      </w:rPr>
    </w:lvl>
    <w:lvl w:ilvl="8" w:tplc="68142C2C">
      <w:start w:val="1"/>
      <w:numFmt w:val="bullet"/>
      <w:lvlText w:val="•"/>
      <w:lvlJc w:val="left"/>
      <w:pPr>
        <w:ind w:left="7384" w:hanging="707"/>
      </w:pPr>
      <w:rPr>
        <w:rFonts w:hint="default"/>
      </w:rPr>
    </w:lvl>
  </w:abstractNum>
  <w:num w:numId="1">
    <w:abstractNumId w:val="0"/>
    <w:lvlOverride w:ilvl="0">
      <w:startOverride w:val="1"/>
    </w:lvlOverride>
  </w:num>
  <w:num w:numId="2">
    <w:abstractNumId w:val="29"/>
  </w:num>
  <w:num w:numId="3">
    <w:abstractNumId w:val="16"/>
  </w:num>
  <w:num w:numId="4">
    <w:abstractNumId w:val="15"/>
  </w:num>
  <w:num w:numId="5">
    <w:abstractNumId w:val="21"/>
  </w:num>
  <w:num w:numId="6">
    <w:abstractNumId w:val="35"/>
  </w:num>
  <w:num w:numId="7">
    <w:abstractNumId w:val="52"/>
  </w:num>
  <w:num w:numId="8">
    <w:abstractNumId w:val="46"/>
  </w:num>
  <w:num w:numId="9">
    <w:abstractNumId w:val="31"/>
  </w:num>
  <w:num w:numId="10">
    <w:abstractNumId w:val="12"/>
  </w:num>
  <w:num w:numId="11">
    <w:abstractNumId w:val="13"/>
  </w:num>
  <w:num w:numId="12">
    <w:abstractNumId w:val="40"/>
  </w:num>
  <w:num w:numId="13">
    <w:abstractNumId w:val="42"/>
  </w:num>
  <w:num w:numId="14">
    <w:abstractNumId w:val="18"/>
  </w:num>
  <w:num w:numId="15">
    <w:abstractNumId w:val="28"/>
  </w:num>
  <w:num w:numId="16">
    <w:abstractNumId w:val="51"/>
  </w:num>
  <w:num w:numId="17">
    <w:abstractNumId w:val="10"/>
  </w:num>
  <w:num w:numId="18">
    <w:abstractNumId w:val="37"/>
  </w:num>
  <w:num w:numId="19">
    <w:abstractNumId w:val="50"/>
  </w:num>
  <w:num w:numId="20">
    <w:abstractNumId w:val="32"/>
  </w:num>
  <w:num w:numId="21">
    <w:abstractNumId w:val="6"/>
  </w:num>
  <w:num w:numId="22">
    <w:abstractNumId w:val="30"/>
  </w:num>
  <w:num w:numId="23">
    <w:abstractNumId w:val="33"/>
  </w:num>
  <w:num w:numId="24">
    <w:abstractNumId w:val="24"/>
  </w:num>
  <w:num w:numId="25">
    <w:abstractNumId w:val="44"/>
  </w:num>
  <w:num w:numId="26">
    <w:abstractNumId w:val="1"/>
  </w:num>
  <w:num w:numId="27">
    <w:abstractNumId w:val="34"/>
  </w:num>
  <w:num w:numId="28">
    <w:abstractNumId w:val="17"/>
  </w:num>
  <w:num w:numId="29">
    <w:abstractNumId w:val="2"/>
  </w:num>
  <w:num w:numId="30">
    <w:abstractNumId w:val="41"/>
  </w:num>
  <w:num w:numId="31">
    <w:abstractNumId w:val="25"/>
  </w:num>
  <w:num w:numId="32">
    <w:abstractNumId w:val="19"/>
  </w:num>
  <w:num w:numId="33">
    <w:abstractNumId w:val="11"/>
  </w:num>
  <w:num w:numId="34">
    <w:abstractNumId w:val="23"/>
  </w:num>
  <w:num w:numId="35">
    <w:abstractNumId w:val="27"/>
  </w:num>
  <w:num w:numId="36">
    <w:abstractNumId w:val="22"/>
  </w:num>
  <w:num w:numId="37">
    <w:abstractNumId w:val="45"/>
  </w:num>
  <w:num w:numId="38">
    <w:abstractNumId w:val="8"/>
  </w:num>
  <w:num w:numId="39">
    <w:abstractNumId w:val="9"/>
  </w:num>
  <w:num w:numId="40">
    <w:abstractNumId w:val="38"/>
  </w:num>
  <w:num w:numId="41">
    <w:abstractNumId w:val="3"/>
  </w:num>
  <w:num w:numId="42">
    <w:abstractNumId w:val="4"/>
  </w:num>
  <w:num w:numId="43">
    <w:abstractNumId w:val="49"/>
  </w:num>
  <w:num w:numId="44">
    <w:abstractNumId w:val="43"/>
  </w:num>
  <w:num w:numId="45">
    <w:abstractNumId w:val="39"/>
  </w:num>
  <w:num w:numId="46">
    <w:abstractNumId w:val="47"/>
  </w:num>
  <w:num w:numId="47">
    <w:abstractNumId w:val="20"/>
  </w:num>
  <w:num w:numId="48">
    <w:abstractNumId w:val="7"/>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26"/>
  </w:num>
  <w:num w:numId="52">
    <w:abstractNumId w:val="14"/>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26"/>
    <w:rsid w:val="00000AA7"/>
    <w:rsid w:val="000016E3"/>
    <w:rsid w:val="00004A86"/>
    <w:rsid w:val="00020F04"/>
    <w:rsid w:val="00024EB4"/>
    <w:rsid w:val="00035126"/>
    <w:rsid w:val="00040B7C"/>
    <w:rsid w:val="000438BF"/>
    <w:rsid w:val="0004776E"/>
    <w:rsid w:val="0005207E"/>
    <w:rsid w:val="000525BC"/>
    <w:rsid w:val="0006049C"/>
    <w:rsid w:val="000665B7"/>
    <w:rsid w:val="00070B5F"/>
    <w:rsid w:val="00074F89"/>
    <w:rsid w:val="00075FB7"/>
    <w:rsid w:val="000771FB"/>
    <w:rsid w:val="00077B26"/>
    <w:rsid w:val="00086F0D"/>
    <w:rsid w:val="0009409F"/>
    <w:rsid w:val="0009421C"/>
    <w:rsid w:val="00097797"/>
    <w:rsid w:val="000A6A0A"/>
    <w:rsid w:val="000A6CD3"/>
    <w:rsid w:val="000A7068"/>
    <w:rsid w:val="000B652C"/>
    <w:rsid w:val="000C0D61"/>
    <w:rsid w:val="000C1C56"/>
    <w:rsid w:val="000C5747"/>
    <w:rsid w:val="000D719F"/>
    <w:rsid w:val="000E18D9"/>
    <w:rsid w:val="000F29D4"/>
    <w:rsid w:val="000F30C3"/>
    <w:rsid w:val="000F3515"/>
    <w:rsid w:val="000F355A"/>
    <w:rsid w:val="000F5147"/>
    <w:rsid w:val="0010438B"/>
    <w:rsid w:val="00112797"/>
    <w:rsid w:val="0011371E"/>
    <w:rsid w:val="00124CE8"/>
    <w:rsid w:val="00125CCC"/>
    <w:rsid w:val="00132382"/>
    <w:rsid w:val="001403DE"/>
    <w:rsid w:val="00142B93"/>
    <w:rsid w:val="00146349"/>
    <w:rsid w:val="00163B66"/>
    <w:rsid w:val="00170E2F"/>
    <w:rsid w:val="00171F76"/>
    <w:rsid w:val="00172D1B"/>
    <w:rsid w:val="001739FA"/>
    <w:rsid w:val="0017543D"/>
    <w:rsid w:val="00175E6D"/>
    <w:rsid w:val="0017736F"/>
    <w:rsid w:val="0018018C"/>
    <w:rsid w:val="001872E6"/>
    <w:rsid w:val="00190C44"/>
    <w:rsid w:val="0019353B"/>
    <w:rsid w:val="00197309"/>
    <w:rsid w:val="001A1168"/>
    <w:rsid w:val="001A3F04"/>
    <w:rsid w:val="001A6065"/>
    <w:rsid w:val="001B55F8"/>
    <w:rsid w:val="001B7B98"/>
    <w:rsid w:val="001C39EC"/>
    <w:rsid w:val="001C6A8A"/>
    <w:rsid w:val="001D3A83"/>
    <w:rsid w:val="001D763A"/>
    <w:rsid w:val="001E5481"/>
    <w:rsid w:val="001E6F52"/>
    <w:rsid w:val="001F6AC3"/>
    <w:rsid w:val="0020060D"/>
    <w:rsid w:val="00202149"/>
    <w:rsid w:val="0020498D"/>
    <w:rsid w:val="00206A74"/>
    <w:rsid w:val="0020749C"/>
    <w:rsid w:val="002115E6"/>
    <w:rsid w:val="00213958"/>
    <w:rsid w:val="002151E8"/>
    <w:rsid w:val="00217305"/>
    <w:rsid w:val="002225C5"/>
    <w:rsid w:val="0022540A"/>
    <w:rsid w:val="00225647"/>
    <w:rsid w:val="00227A1E"/>
    <w:rsid w:val="00231BDD"/>
    <w:rsid w:val="00237252"/>
    <w:rsid w:val="002432AB"/>
    <w:rsid w:val="002573C0"/>
    <w:rsid w:val="00261537"/>
    <w:rsid w:val="00264E35"/>
    <w:rsid w:val="002702C5"/>
    <w:rsid w:val="00274864"/>
    <w:rsid w:val="002863D6"/>
    <w:rsid w:val="00286E82"/>
    <w:rsid w:val="00286F51"/>
    <w:rsid w:val="002935FB"/>
    <w:rsid w:val="0029519D"/>
    <w:rsid w:val="002962BC"/>
    <w:rsid w:val="0029794C"/>
    <w:rsid w:val="002A387B"/>
    <w:rsid w:val="002A4A83"/>
    <w:rsid w:val="002B0525"/>
    <w:rsid w:val="002B0A97"/>
    <w:rsid w:val="002B2D82"/>
    <w:rsid w:val="002C7B81"/>
    <w:rsid w:val="002D02C2"/>
    <w:rsid w:val="002D0EF3"/>
    <w:rsid w:val="002D5DDC"/>
    <w:rsid w:val="002E49ED"/>
    <w:rsid w:val="002E56DD"/>
    <w:rsid w:val="002F1220"/>
    <w:rsid w:val="002F3A04"/>
    <w:rsid w:val="002F5BAF"/>
    <w:rsid w:val="0030205B"/>
    <w:rsid w:val="00302797"/>
    <w:rsid w:val="0030413F"/>
    <w:rsid w:val="0030550F"/>
    <w:rsid w:val="00320A44"/>
    <w:rsid w:val="00331E5C"/>
    <w:rsid w:val="00335BD9"/>
    <w:rsid w:val="00335F18"/>
    <w:rsid w:val="00352517"/>
    <w:rsid w:val="00353DA6"/>
    <w:rsid w:val="00360B3C"/>
    <w:rsid w:val="003643AD"/>
    <w:rsid w:val="00366414"/>
    <w:rsid w:val="00366536"/>
    <w:rsid w:val="00367503"/>
    <w:rsid w:val="00372009"/>
    <w:rsid w:val="003730D8"/>
    <w:rsid w:val="003773C9"/>
    <w:rsid w:val="00384797"/>
    <w:rsid w:val="00387972"/>
    <w:rsid w:val="00390A4C"/>
    <w:rsid w:val="00393A25"/>
    <w:rsid w:val="003A2FA8"/>
    <w:rsid w:val="003A44F7"/>
    <w:rsid w:val="003A5972"/>
    <w:rsid w:val="003B2654"/>
    <w:rsid w:val="003B57CB"/>
    <w:rsid w:val="003C1F20"/>
    <w:rsid w:val="003C5EA4"/>
    <w:rsid w:val="003D54EC"/>
    <w:rsid w:val="003D7D2D"/>
    <w:rsid w:val="003E3C80"/>
    <w:rsid w:val="003E4CFF"/>
    <w:rsid w:val="003F6EA4"/>
    <w:rsid w:val="003F7ECD"/>
    <w:rsid w:val="004041DC"/>
    <w:rsid w:val="00412AED"/>
    <w:rsid w:val="004159CC"/>
    <w:rsid w:val="00415BA7"/>
    <w:rsid w:val="00420D2D"/>
    <w:rsid w:val="004317A7"/>
    <w:rsid w:val="00435275"/>
    <w:rsid w:val="00446E82"/>
    <w:rsid w:val="00461FDB"/>
    <w:rsid w:val="00472964"/>
    <w:rsid w:val="00472DC7"/>
    <w:rsid w:val="004761AC"/>
    <w:rsid w:val="00483AF9"/>
    <w:rsid w:val="00494368"/>
    <w:rsid w:val="00496F59"/>
    <w:rsid w:val="004A2B14"/>
    <w:rsid w:val="004A3D31"/>
    <w:rsid w:val="004A69A0"/>
    <w:rsid w:val="004B57E3"/>
    <w:rsid w:val="004B72BD"/>
    <w:rsid w:val="004C6AED"/>
    <w:rsid w:val="004D114A"/>
    <w:rsid w:val="004D38AD"/>
    <w:rsid w:val="004D3AB5"/>
    <w:rsid w:val="004D7397"/>
    <w:rsid w:val="004E11F7"/>
    <w:rsid w:val="004E3194"/>
    <w:rsid w:val="004E6F34"/>
    <w:rsid w:val="005028DA"/>
    <w:rsid w:val="00503F88"/>
    <w:rsid w:val="005044A3"/>
    <w:rsid w:val="0050697F"/>
    <w:rsid w:val="00512A8C"/>
    <w:rsid w:val="00514E3A"/>
    <w:rsid w:val="00515B50"/>
    <w:rsid w:val="00515BFC"/>
    <w:rsid w:val="00523AF1"/>
    <w:rsid w:val="00526C06"/>
    <w:rsid w:val="00533089"/>
    <w:rsid w:val="00534C40"/>
    <w:rsid w:val="00534E25"/>
    <w:rsid w:val="005354DE"/>
    <w:rsid w:val="00541181"/>
    <w:rsid w:val="005440F8"/>
    <w:rsid w:val="00545DFA"/>
    <w:rsid w:val="00545E32"/>
    <w:rsid w:val="00546657"/>
    <w:rsid w:val="00547541"/>
    <w:rsid w:val="00553649"/>
    <w:rsid w:val="005561D5"/>
    <w:rsid w:val="00570B0F"/>
    <w:rsid w:val="005742F0"/>
    <w:rsid w:val="005826ED"/>
    <w:rsid w:val="00582EC9"/>
    <w:rsid w:val="00585091"/>
    <w:rsid w:val="005931BC"/>
    <w:rsid w:val="005A1013"/>
    <w:rsid w:val="005A1905"/>
    <w:rsid w:val="005A5F57"/>
    <w:rsid w:val="005B193F"/>
    <w:rsid w:val="005B5B16"/>
    <w:rsid w:val="005C1046"/>
    <w:rsid w:val="005C1105"/>
    <w:rsid w:val="005D5640"/>
    <w:rsid w:val="005D7A80"/>
    <w:rsid w:val="005E1D5F"/>
    <w:rsid w:val="005E2166"/>
    <w:rsid w:val="005F6C52"/>
    <w:rsid w:val="006103CE"/>
    <w:rsid w:val="00616850"/>
    <w:rsid w:val="00620BFB"/>
    <w:rsid w:val="0062357D"/>
    <w:rsid w:val="006244DC"/>
    <w:rsid w:val="006266E3"/>
    <w:rsid w:val="00630573"/>
    <w:rsid w:val="0064234A"/>
    <w:rsid w:val="0064460F"/>
    <w:rsid w:val="00647652"/>
    <w:rsid w:val="006523E9"/>
    <w:rsid w:val="00662326"/>
    <w:rsid w:val="00663BD5"/>
    <w:rsid w:val="006744F2"/>
    <w:rsid w:val="006801DB"/>
    <w:rsid w:val="006970A3"/>
    <w:rsid w:val="006A0CE4"/>
    <w:rsid w:val="006A4E78"/>
    <w:rsid w:val="006A73D0"/>
    <w:rsid w:val="006B286F"/>
    <w:rsid w:val="006B38F8"/>
    <w:rsid w:val="006D7E3F"/>
    <w:rsid w:val="006E38C1"/>
    <w:rsid w:val="00702EE3"/>
    <w:rsid w:val="00706829"/>
    <w:rsid w:val="00713ECE"/>
    <w:rsid w:val="00715880"/>
    <w:rsid w:val="00722009"/>
    <w:rsid w:val="007224AF"/>
    <w:rsid w:val="007241E6"/>
    <w:rsid w:val="007259A4"/>
    <w:rsid w:val="00734C29"/>
    <w:rsid w:val="00735EB5"/>
    <w:rsid w:val="00736206"/>
    <w:rsid w:val="00737611"/>
    <w:rsid w:val="00740085"/>
    <w:rsid w:val="0074030D"/>
    <w:rsid w:val="00745ABE"/>
    <w:rsid w:val="00745C84"/>
    <w:rsid w:val="00745F3D"/>
    <w:rsid w:val="00746048"/>
    <w:rsid w:val="007473F9"/>
    <w:rsid w:val="00757D5A"/>
    <w:rsid w:val="007629A8"/>
    <w:rsid w:val="00762DF6"/>
    <w:rsid w:val="00763963"/>
    <w:rsid w:val="007665BA"/>
    <w:rsid w:val="00770D4B"/>
    <w:rsid w:val="007721AA"/>
    <w:rsid w:val="00776AC6"/>
    <w:rsid w:val="007775E9"/>
    <w:rsid w:val="007838C7"/>
    <w:rsid w:val="007978F1"/>
    <w:rsid w:val="007A0268"/>
    <w:rsid w:val="007B0EF5"/>
    <w:rsid w:val="007B2C0A"/>
    <w:rsid w:val="007D118F"/>
    <w:rsid w:val="007D48E6"/>
    <w:rsid w:val="007D5818"/>
    <w:rsid w:val="007D6FE9"/>
    <w:rsid w:val="007E292E"/>
    <w:rsid w:val="007E6221"/>
    <w:rsid w:val="007F0B7E"/>
    <w:rsid w:val="007F149D"/>
    <w:rsid w:val="007F38F6"/>
    <w:rsid w:val="008021D5"/>
    <w:rsid w:val="008041A4"/>
    <w:rsid w:val="00806EA9"/>
    <w:rsid w:val="008103D8"/>
    <w:rsid w:val="008118ED"/>
    <w:rsid w:val="0081275E"/>
    <w:rsid w:val="00825088"/>
    <w:rsid w:val="00826614"/>
    <w:rsid w:val="00832EDC"/>
    <w:rsid w:val="0085017C"/>
    <w:rsid w:val="008517BB"/>
    <w:rsid w:val="0085464A"/>
    <w:rsid w:val="00854689"/>
    <w:rsid w:val="00860051"/>
    <w:rsid w:val="00881D94"/>
    <w:rsid w:val="00890FDB"/>
    <w:rsid w:val="008913E7"/>
    <w:rsid w:val="00895A0E"/>
    <w:rsid w:val="008C1299"/>
    <w:rsid w:val="008C28C3"/>
    <w:rsid w:val="008C35C7"/>
    <w:rsid w:val="008C6451"/>
    <w:rsid w:val="008D1A37"/>
    <w:rsid w:val="008D7F79"/>
    <w:rsid w:val="008E15ED"/>
    <w:rsid w:val="008E562D"/>
    <w:rsid w:val="008E7DC2"/>
    <w:rsid w:val="008F2EBB"/>
    <w:rsid w:val="009015C7"/>
    <w:rsid w:val="00904597"/>
    <w:rsid w:val="00904EB3"/>
    <w:rsid w:val="00913E74"/>
    <w:rsid w:val="0091729B"/>
    <w:rsid w:val="00925E01"/>
    <w:rsid w:val="0092721E"/>
    <w:rsid w:val="009304CD"/>
    <w:rsid w:val="00930EBF"/>
    <w:rsid w:val="00933297"/>
    <w:rsid w:val="00933ABF"/>
    <w:rsid w:val="00953758"/>
    <w:rsid w:val="00956A6D"/>
    <w:rsid w:val="00962A71"/>
    <w:rsid w:val="00964CD2"/>
    <w:rsid w:val="00971F5A"/>
    <w:rsid w:val="00982994"/>
    <w:rsid w:val="00985F15"/>
    <w:rsid w:val="00986DFD"/>
    <w:rsid w:val="00990B9B"/>
    <w:rsid w:val="00994C83"/>
    <w:rsid w:val="00995D4E"/>
    <w:rsid w:val="009A0FF9"/>
    <w:rsid w:val="009A743D"/>
    <w:rsid w:val="009B5BCF"/>
    <w:rsid w:val="009C1BC1"/>
    <w:rsid w:val="009C1DFB"/>
    <w:rsid w:val="009C5DD4"/>
    <w:rsid w:val="009D103E"/>
    <w:rsid w:val="009D3E3B"/>
    <w:rsid w:val="009E2850"/>
    <w:rsid w:val="009F2B94"/>
    <w:rsid w:val="009F3CE7"/>
    <w:rsid w:val="009F4A85"/>
    <w:rsid w:val="009F7EBA"/>
    <w:rsid w:val="00A0055D"/>
    <w:rsid w:val="00A026D0"/>
    <w:rsid w:val="00A0329C"/>
    <w:rsid w:val="00A1358C"/>
    <w:rsid w:val="00A13650"/>
    <w:rsid w:val="00A156EE"/>
    <w:rsid w:val="00A16B61"/>
    <w:rsid w:val="00A2170F"/>
    <w:rsid w:val="00A25A13"/>
    <w:rsid w:val="00A26A91"/>
    <w:rsid w:val="00A3037A"/>
    <w:rsid w:val="00A43F7A"/>
    <w:rsid w:val="00A449D0"/>
    <w:rsid w:val="00A4523D"/>
    <w:rsid w:val="00A648CA"/>
    <w:rsid w:val="00A649AF"/>
    <w:rsid w:val="00A708F5"/>
    <w:rsid w:val="00A70EE3"/>
    <w:rsid w:val="00A73574"/>
    <w:rsid w:val="00A80916"/>
    <w:rsid w:val="00A80E6A"/>
    <w:rsid w:val="00A81C12"/>
    <w:rsid w:val="00A8312A"/>
    <w:rsid w:val="00A85FC2"/>
    <w:rsid w:val="00A86135"/>
    <w:rsid w:val="00A93D7C"/>
    <w:rsid w:val="00A94400"/>
    <w:rsid w:val="00A9673E"/>
    <w:rsid w:val="00AB2E93"/>
    <w:rsid w:val="00AB45F7"/>
    <w:rsid w:val="00AB4A86"/>
    <w:rsid w:val="00AB4B8A"/>
    <w:rsid w:val="00AB64B0"/>
    <w:rsid w:val="00AC6CFF"/>
    <w:rsid w:val="00AD0BA5"/>
    <w:rsid w:val="00AD4E10"/>
    <w:rsid w:val="00AD67E5"/>
    <w:rsid w:val="00AE1FC0"/>
    <w:rsid w:val="00AE40E3"/>
    <w:rsid w:val="00AE6607"/>
    <w:rsid w:val="00AE6D7C"/>
    <w:rsid w:val="00AF1F73"/>
    <w:rsid w:val="00AF25EB"/>
    <w:rsid w:val="00B01726"/>
    <w:rsid w:val="00B01FAE"/>
    <w:rsid w:val="00B02117"/>
    <w:rsid w:val="00B03F33"/>
    <w:rsid w:val="00B0553F"/>
    <w:rsid w:val="00B10490"/>
    <w:rsid w:val="00B125FA"/>
    <w:rsid w:val="00B147EE"/>
    <w:rsid w:val="00B14904"/>
    <w:rsid w:val="00B20DDB"/>
    <w:rsid w:val="00B210F7"/>
    <w:rsid w:val="00B25F3B"/>
    <w:rsid w:val="00B40039"/>
    <w:rsid w:val="00B41214"/>
    <w:rsid w:val="00B453A2"/>
    <w:rsid w:val="00B50C23"/>
    <w:rsid w:val="00B552EC"/>
    <w:rsid w:val="00B55521"/>
    <w:rsid w:val="00B604B7"/>
    <w:rsid w:val="00B6244A"/>
    <w:rsid w:val="00B632F2"/>
    <w:rsid w:val="00B63CFF"/>
    <w:rsid w:val="00B6439A"/>
    <w:rsid w:val="00B84924"/>
    <w:rsid w:val="00B90669"/>
    <w:rsid w:val="00B92078"/>
    <w:rsid w:val="00B93496"/>
    <w:rsid w:val="00B950FD"/>
    <w:rsid w:val="00B95EBB"/>
    <w:rsid w:val="00BA2F56"/>
    <w:rsid w:val="00BA5923"/>
    <w:rsid w:val="00BB1324"/>
    <w:rsid w:val="00BB235D"/>
    <w:rsid w:val="00BB34C5"/>
    <w:rsid w:val="00BB5950"/>
    <w:rsid w:val="00BC06C4"/>
    <w:rsid w:val="00BC36A0"/>
    <w:rsid w:val="00BC7DB4"/>
    <w:rsid w:val="00BD70BB"/>
    <w:rsid w:val="00BE2238"/>
    <w:rsid w:val="00BE566A"/>
    <w:rsid w:val="00BF38F1"/>
    <w:rsid w:val="00BF7547"/>
    <w:rsid w:val="00C029B6"/>
    <w:rsid w:val="00C06859"/>
    <w:rsid w:val="00C07AE2"/>
    <w:rsid w:val="00C13731"/>
    <w:rsid w:val="00C159DB"/>
    <w:rsid w:val="00C17484"/>
    <w:rsid w:val="00C21865"/>
    <w:rsid w:val="00C226E2"/>
    <w:rsid w:val="00C31B30"/>
    <w:rsid w:val="00C33057"/>
    <w:rsid w:val="00C37518"/>
    <w:rsid w:val="00C4134F"/>
    <w:rsid w:val="00C42DC1"/>
    <w:rsid w:val="00C53B0F"/>
    <w:rsid w:val="00C67837"/>
    <w:rsid w:val="00C71811"/>
    <w:rsid w:val="00C92041"/>
    <w:rsid w:val="00C9603A"/>
    <w:rsid w:val="00C961FE"/>
    <w:rsid w:val="00C97C16"/>
    <w:rsid w:val="00CA0757"/>
    <w:rsid w:val="00CA0FAB"/>
    <w:rsid w:val="00CA2928"/>
    <w:rsid w:val="00CA2C32"/>
    <w:rsid w:val="00CA626B"/>
    <w:rsid w:val="00CB3077"/>
    <w:rsid w:val="00CB43B4"/>
    <w:rsid w:val="00CB6360"/>
    <w:rsid w:val="00CC0BC1"/>
    <w:rsid w:val="00CC263A"/>
    <w:rsid w:val="00CC2E1E"/>
    <w:rsid w:val="00CC3278"/>
    <w:rsid w:val="00CD0190"/>
    <w:rsid w:val="00CD13E9"/>
    <w:rsid w:val="00CE0161"/>
    <w:rsid w:val="00CE2AAC"/>
    <w:rsid w:val="00CE5278"/>
    <w:rsid w:val="00CF3B95"/>
    <w:rsid w:val="00CF467E"/>
    <w:rsid w:val="00CF5DBC"/>
    <w:rsid w:val="00CF77E1"/>
    <w:rsid w:val="00CF7B3F"/>
    <w:rsid w:val="00D057CB"/>
    <w:rsid w:val="00D05E3A"/>
    <w:rsid w:val="00D109D9"/>
    <w:rsid w:val="00D26A10"/>
    <w:rsid w:val="00D32B52"/>
    <w:rsid w:val="00D4550D"/>
    <w:rsid w:val="00D45655"/>
    <w:rsid w:val="00D47819"/>
    <w:rsid w:val="00D50CC2"/>
    <w:rsid w:val="00D52CAA"/>
    <w:rsid w:val="00D60ADE"/>
    <w:rsid w:val="00D61673"/>
    <w:rsid w:val="00D661DF"/>
    <w:rsid w:val="00D66AB6"/>
    <w:rsid w:val="00D674B9"/>
    <w:rsid w:val="00D67E73"/>
    <w:rsid w:val="00D72F93"/>
    <w:rsid w:val="00D77D7E"/>
    <w:rsid w:val="00D90594"/>
    <w:rsid w:val="00D92B87"/>
    <w:rsid w:val="00D92E6E"/>
    <w:rsid w:val="00D94B25"/>
    <w:rsid w:val="00D97C24"/>
    <w:rsid w:val="00DA0C5C"/>
    <w:rsid w:val="00DB53A6"/>
    <w:rsid w:val="00DB5FFD"/>
    <w:rsid w:val="00DB6D0E"/>
    <w:rsid w:val="00DC2258"/>
    <w:rsid w:val="00DC4177"/>
    <w:rsid w:val="00DC58C7"/>
    <w:rsid w:val="00DC7A2B"/>
    <w:rsid w:val="00DD56AB"/>
    <w:rsid w:val="00DE0059"/>
    <w:rsid w:val="00DE4020"/>
    <w:rsid w:val="00DF407B"/>
    <w:rsid w:val="00E0744D"/>
    <w:rsid w:val="00E1009F"/>
    <w:rsid w:val="00E139E6"/>
    <w:rsid w:val="00E160CB"/>
    <w:rsid w:val="00E16496"/>
    <w:rsid w:val="00E169A2"/>
    <w:rsid w:val="00E22039"/>
    <w:rsid w:val="00E22F8A"/>
    <w:rsid w:val="00E3192E"/>
    <w:rsid w:val="00E31E2A"/>
    <w:rsid w:val="00E33F35"/>
    <w:rsid w:val="00E44BF6"/>
    <w:rsid w:val="00E45487"/>
    <w:rsid w:val="00E46481"/>
    <w:rsid w:val="00E51754"/>
    <w:rsid w:val="00E64176"/>
    <w:rsid w:val="00E65E51"/>
    <w:rsid w:val="00E65E53"/>
    <w:rsid w:val="00E710A5"/>
    <w:rsid w:val="00E7636A"/>
    <w:rsid w:val="00E842EA"/>
    <w:rsid w:val="00E95B08"/>
    <w:rsid w:val="00EA0AAA"/>
    <w:rsid w:val="00EB6C54"/>
    <w:rsid w:val="00EB7688"/>
    <w:rsid w:val="00EC194A"/>
    <w:rsid w:val="00ED6B40"/>
    <w:rsid w:val="00EE3A04"/>
    <w:rsid w:val="00EF00B2"/>
    <w:rsid w:val="00F001BC"/>
    <w:rsid w:val="00F07CC2"/>
    <w:rsid w:val="00F1575D"/>
    <w:rsid w:val="00F17672"/>
    <w:rsid w:val="00F2053F"/>
    <w:rsid w:val="00F32FCE"/>
    <w:rsid w:val="00F33FAB"/>
    <w:rsid w:val="00F34060"/>
    <w:rsid w:val="00F37D46"/>
    <w:rsid w:val="00F41839"/>
    <w:rsid w:val="00F456DD"/>
    <w:rsid w:val="00F47F95"/>
    <w:rsid w:val="00F53384"/>
    <w:rsid w:val="00F53B0C"/>
    <w:rsid w:val="00F5700E"/>
    <w:rsid w:val="00F57C2D"/>
    <w:rsid w:val="00F63D5D"/>
    <w:rsid w:val="00F6636D"/>
    <w:rsid w:val="00F71D33"/>
    <w:rsid w:val="00F744D4"/>
    <w:rsid w:val="00F744DB"/>
    <w:rsid w:val="00F8700A"/>
    <w:rsid w:val="00F9255B"/>
    <w:rsid w:val="00FA2038"/>
    <w:rsid w:val="00FA2B9B"/>
    <w:rsid w:val="00FA3874"/>
    <w:rsid w:val="00FA4C8E"/>
    <w:rsid w:val="00FA5001"/>
    <w:rsid w:val="00FB1DB4"/>
    <w:rsid w:val="00FC513F"/>
    <w:rsid w:val="00FC7CB5"/>
    <w:rsid w:val="00FD63E3"/>
    <w:rsid w:val="00FD7284"/>
    <w:rsid w:val="00FE03EC"/>
    <w:rsid w:val="00FF1DB6"/>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67B7A64-638C-4C20-AE9C-96879F6E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2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B5B1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26"/>
    <w:rPr>
      <w:rFonts w:ascii="Calibri" w:eastAsia="Calibri" w:hAnsi="Calibri" w:cs="Times New Roman"/>
    </w:rPr>
  </w:style>
  <w:style w:type="paragraph" w:styleId="ListNumber">
    <w:name w:val="List Number"/>
    <w:basedOn w:val="Normal"/>
    <w:uiPriority w:val="99"/>
    <w:unhideWhenUsed/>
    <w:rsid w:val="00035126"/>
    <w:pPr>
      <w:numPr>
        <w:numId w:val="1"/>
      </w:numPr>
      <w:spacing w:after="240" w:line="240" w:lineRule="auto"/>
      <w:ind w:left="1440" w:hanging="720"/>
    </w:pPr>
    <w:rPr>
      <w:rFonts w:ascii="Times New Roman" w:eastAsia="Times New Roman" w:hAnsi="Times New Roman"/>
      <w:sz w:val="24"/>
      <w:szCs w:val="24"/>
    </w:rPr>
  </w:style>
  <w:style w:type="character" w:styleId="PageNumber">
    <w:name w:val="page number"/>
    <w:basedOn w:val="DefaultParagraphFont"/>
    <w:rsid w:val="00035126"/>
  </w:style>
  <w:style w:type="character" w:customStyle="1" w:styleId="Heading1Char">
    <w:name w:val="Heading 1 Char"/>
    <w:basedOn w:val="DefaultParagraphFont"/>
    <w:link w:val="Heading1"/>
    <w:uiPriority w:val="9"/>
    <w:rsid w:val="005B5B16"/>
    <w:rPr>
      <w:rFonts w:ascii="Cambria" w:eastAsia="Times New Roman" w:hAnsi="Cambria" w:cs="Times New Roman"/>
      <w:b/>
      <w:bCs/>
      <w:kern w:val="32"/>
      <w:sz w:val="32"/>
      <w:szCs w:val="32"/>
    </w:rPr>
  </w:style>
  <w:style w:type="paragraph" w:customStyle="1" w:styleId="ColorfulList-Accent12">
    <w:name w:val="Colorful List - Accent 12"/>
    <w:basedOn w:val="Normal"/>
    <w:uiPriority w:val="72"/>
    <w:qFormat/>
    <w:rsid w:val="005B5B16"/>
    <w:pPr>
      <w:widowControl w:val="0"/>
      <w:spacing w:after="0" w:line="240" w:lineRule="auto"/>
      <w:ind w:left="720"/>
      <w:contextualSpacing/>
    </w:pPr>
    <w:rPr>
      <w:lang w:val="es-PR"/>
    </w:rPr>
  </w:style>
  <w:style w:type="paragraph" w:customStyle="1" w:styleId="ColorfulList-Accent11">
    <w:name w:val="Colorful List - Accent 11"/>
    <w:basedOn w:val="Normal"/>
    <w:uiPriority w:val="34"/>
    <w:qFormat/>
    <w:rsid w:val="005B5B16"/>
    <w:pPr>
      <w:widowControl w:val="0"/>
      <w:spacing w:after="0" w:line="240" w:lineRule="auto"/>
      <w:ind w:left="720"/>
      <w:contextualSpacing/>
    </w:pPr>
    <w:rPr>
      <w:lang w:val="es-PR"/>
    </w:rPr>
  </w:style>
  <w:style w:type="paragraph" w:styleId="BodyText">
    <w:name w:val="Body Text"/>
    <w:basedOn w:val="Normal"/>
    <w:link w:val="BodyTextChar"/>
    <w:uiPriority w:val="1"/>
    <w:qFormat/>
    <w:rsid w:val="005B5B16"/>
    <w:pPr>
      <w:widowControl w:val="0"/>
      <w:spacing w:after="0" w:line="240" w:lineRule="auto"/>
      <w:ind w:left="826" w:hanging="706"/>
    </w:pPr>
    <w:rPr>
      <w:rFonts w:ascii="Arial" w:eastAsia="Arial" w:hAnsi="Arial"/>
      <w:sz w:val="24"/>
      <w:szCs w:val="24"/>
      <w:lang w:val="es-PR"/>
    </w:rPr>
  </w:style>
  <w:style w:type="character" w:customStyle="1" w:styleId="BodyTextChar">
    <w:name w:val="Body Text Char"/>
    <w:basedOn w:val="DefaultParagraphFont"/>
    <w:link w:val="BodyText"/>
    <w:uiPriority w:val="1"/>
    <w:rsid w:val="005B5B16"/>
    <w:rPr>
      <w:rFonts w:ascii="Arial" w:eastAsia="Arial" w:hAnsi="Arial" w:cs="Times New Roman"/>
      <w:sz w:val="24"/>
      <w:szCs w:val="24"/>
      <w:lang w:val="es-PR"/>
    </w:rPr>
  </w:style>
  <w:style w:type="paragraph" w:styleId="ListParagraph">
    <w:name w:val="List Paragraph"/>
    <w:basedOn w:val="Normal"/>
    <w:uiPriority w:val="1"/>
    <w:qFormat/>
    <w:rsid w:val="005B5B16"/>
    <w:pPr>
      <w:widowControl w:val="0"/>
      <w:spacing w:after="0" w:line="240" w:lineRule="auto"/>
      <w:ind w:left="720"/>
      <w:contextualSpacing/>
    </w:pPr>
    <w:rPr>
      <w:lang w:val="es-PR"/>
    </w:rPr>
  </w:style>
  <w:style w:type="paragraph" w:styleId="NoSpacing">
    <w:name w:val="No Spacing"/>
    <w:uiPriority w:val="99"/>
    <w:qFormat/>
    <w:rsid w:val="005B5B16"/>
    <w:pPr>
      <w:spacing w:after="0" w:line="240" w:lineRule="auto"/>
    </w:pPr>
    <w:rPr>
      <w:rFonts w:ascii="Calibri" w:eastAsia="Times New Roman" w:hAnsi="Calibri" w:cs="Times New Roman"/>
      <w:lang w:val="es-PR"/>
    </w:rPr>
  </w:style>
  <w:style w:type="paragraph" w:styleId="BodyTextIndent2">
    <w:name w:val="Body Text Indent 2"/>
    <w:basedOn w:val="Normal"/>
    <w:link w:val="BodyTextIndent2Char"/>
    <w:uiPriority w:val="99"/>
    <w:semiHidden/>
    <w:unhideWhenUsed/>
    <w:rsid w:val="005B5B16"/>
    <w:pPr>
      <w:spacing w:after="120" w:line="480" w:lineRule="auto"/>
      <w:ind w:left="360"/>
    </w:pPr>
  </w:style>
  <w:style w:type="character" w:customStyle="1" w:styleId="BodyTextIndent2Char">
    <w:name w:val="Body Text Indent 2 Char"/>
    <w:basedOn w:val="DefaultParagraphFont"/>
    <w:link w:val="BodyTextIndent2"/>
    <w:uiPriority w:val="99"/>
    <w:semiHidden/>
    <w:rsid w:val="005B5B16"/>
    <w:rPr>
      <w:rFonts w:ascii="Calibri" w:eastAsia="Calibri" w:hAnsi="Calibri" w:cs="Times New Roman"/>
    </w:rPr>
  </w:style>
  <w:style w:type="paragraph" w:styleId="NormalWeb">
    <w:name w:val="Normal (Web)"/>
    <w:basedOn w:val="Normal"/>
    <w:uiPriority w:val="99"/>
    <w:rsid w:val="00553649"/>
    <w:pPr>
      <w:suppressAutoHyphens/>
      <w:spacing w:before="100" w:after="100" w:line="240" w:lineRule="auto"/>
    </w:pPr>
    <w:rPr>
      <w:rFonts w:ascii="Times New Roman" w:eastAsia="Times New Roman" w:hAnsi="Times New Roman"/>
      <w:sz w:val="24"/>
      <w:szCs w:val="24"/>
      <w:lang w:eastAsia="ar-SA"/>
    </w:rPr>
  </w:style>
  <w:style w:type="character" w:styleId="Emphasis">
    <w:name w:val="Emphasis"/>
    <w:uiPriority w:val="20"/>
    <w:qFormat/>
    <w:rsid w:val="00570B0F"/>
    <w:rPr>
      <w:i/>
      <w:iCs/>
    </w:rPr>
  </w:style>
  <w:style w:type="character" w:styleId="Strong">
    <w:name w:val="Strong"/>
    <w:uiPriority w:val="22"/>
    <w:qFormat/>
    <w:rsid w:val="00570B0F"/>
    <w:rPr>
      <w:b/>
      <w:bCs/>
    </w:rPr>
  </w:style>
  <w:style w:type="character" w:customStyle="1" w:styleId="apple-converted-space">
    <w:name w:val="apple-converted-space"/>
    <w:basedOn w:val="DefaultParagraphFont"/>
    <w:rsid w:val="001E6F52"/>
  </w:style>
  <w:style w:type="paragraph" w:styleId="FootnoteText">
    <w:name w:val="footnote text"/>
    <w:basedOn w:val="Normal"/>
    <w:link w:val="FootnoteTextChar"/>
    <w:rsid w:val="0064234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64234A"/>
    <w:rPr>
      <w:rFonts w:ascii="Times New Roman" w:eastAsia="Times New Roman" w:hAnsi="Times New Roman" w:cs="Times New Roman"/>
      <w:sz w:val="20"/>
      <w:szCs w:val="20"/>
      <w:lang w:val="x-none" w:eastAsia="x-none"/>
    </w:rPr>
  </w:style>
  <w:style w:type="character" w:styleId="FootnoteReference">
    <w:name w:val="footnote reference"/>
    <w:uiPriority w:val="99"/>
    <w:rsid w:val="0064234A"/>
    <w:rPr>
      <w:vertAlign w:val="superscript"/>
    </w:rPr>
  </w:style>
  <w:style w:type="paragraph" w:styleId="Footer">
    <w:name w:val="footer"/>
    <w:basedOn w:val="Normal"/>
    <w:link w:val="FooterChar"/>
    <w:uiPriority w:val="99"/>
    <w:unhideWhenUsed/>
    <w:rsid w:val="002D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DDC"/>
    <w:rPr>
      <w:rFonts w:ascii="Calibri" w:eastAsia="Calibri" w:hAnsi="Calibri" w:cs="Times New Roman"/>
    </w:rPr>
  </w:style>
  <w:style w:type="character" w:styleId="CommentReference">
    <w:name w:val="annotation reference"/>
    <w:basedOn w:val="DefaultParagraphFont"/>
    <w:uiPriority w:val="99"/>
    <w:semiHidden/>
    <w:unhideWhenUsed/>
    <w:rsid w:val="008C28C3"/>
    <w:rPr>
      <w:sz w:val="16"/>
      <w:szCs w:val="16"/>
    </w:rPr>
  </w:style>
  <w:style w:type="paragraph" w:styleId="CommentText">
    <w:name w:val="annotation text"/>
    <w:basedOn w:val="Normal"/>
    <w:link w:val="CommentTextChar"/>
    <w:uiPriority w:val="99"/>
    <w:semiHidden/>
    <w:unhideWhenUsed/>
    <w:rsid w:val="008C28C3"/>
    <w:pPr>
      <w:spacing w:line="240" w:lineRule="auto"/>
    </w:pPr>
    <w:rPr>
      <w:sz w:val="20"/>
      <w:szCs w:val="20"/>
    </w:rPr>
  </w:style>
  <w:style w:type="character" w:customStyle="1" w:styleId="CommentTextChar">
    <w:name w:val="Comment Text Char"/>
    <w:basedOn w:val="DefaultParagraphFont"/>
    <w:link w:val="CommentText"/>
    <w:uiPriority w:val="99"/>
    <w:semiHidden/>
    <w:rsid w:val="008C28C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6641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66414"/>
    <w:rPr>
      <w:rFonts w:ascii="Segoe UI" w:hAnsi="Segoe UI" w:cs="Segoe UI"/>
      <w:sz w:val="18"/>
      <w:szCs w:val="18"/>
    </w:rPr>
  </w:style>
  <w:style w:type="paragraph" w:customStyle="1" w:styleId="Body">
    <w:name w:val="Body"/>
    <w:rsid w:val="0010438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R"/>
    </w:rPr>
  </w:style>
  <w:style w:type="character" w:customStyle="1" w:styleId="ssit">
    <w:name w:val="ss_it"/>
    <w:basedOn w:val="DefaultParagraphFont"/>
    <w:rsid w:val="0010438B"/>
  </w:style>
  <w:style w:type="character" w:styleId="LineNumber">
    <w:name w:val="line number"/>
    <w:basedOn w:val="DefaultParagraphFont"/>
    <w:uiPriority w:val="99"/>
    <w:semiHidden/>
    <w:unhideWhenUsed/>
    <w:rsid w:val="00953758"/>
  </w:style>
  <w:style w:type="paragraph" w:styleId="CommentSubject">
    <w:name w:val="annotation subject"/>
    <w:basedOn w:val="CommentText"/>
    <w:next w:val="CommentText"/>
    <w:link w:val="CommentSubjectChar"/>
    <w:uiPriority w:val="99"/>
    <w:semiHidden/>
    <w:unhideWhenUsed/>
    <w:rsid w:val="004A2B14"/>
    <w:rPr>
      <w:b/>
      <w:bCs/>
    </w:rPr>
  </w:style>
  <w:style w:type="character" w:customStyle="1" w:styleId="CommentSubjectChar">
    <w:name w:val="Comment Subject Char"/>
    <w:basedOn w:val="CommentTextChar"/>
    <w:link w:val="CommentSubject"/>
    <w:uiPriority w:val="99"/>
    <w:semiHidden/>
    <w:rsid w:val="004A2B14"/>
    <w:rPr>
      <w:rFonts w:ascii="Calibri" w:eastAsia="Calibri" w:hAnsi="Calibri" w:cs="Times New Roman"/>
      <w:b/>
      <w:bCs/>
      <w:sz w:val="20"/>
      <w:szCs w:val="20"/>
    </w:rPr>
  </w:style>
  <w:style w:type="paragraph" w:styleId="Revision">
    <w:name w:val="Revision"/>
    <w:hidden/>
    <w:uiPriority w:val="99"/>
    <w:semiHidden/>
    <w:rsid w:val="004A2B14"/>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F71D33"/>
    <w:rPr>
      <w:color w:val="0563C1" w:themeColor="hyperlink"/>
      <w:u w:val="single"/>
    </w:rPr>
  </w:style>
  <w:style w:type="paragraph" w:styleId="BodyText2">
    <w:name w:val="Body Text 2"/>
    <w:basedOn w:val="Normal"/>
    <w:link w:val="BodyText2Char"/>
    <w:uiPriority w:val="99"/>
    <w:unhideWhenUsed/>
    <w:rsid w:val="002E56DD"/>
    <w:pPr>
      <w:spacing w:after="120" w:line="480" w:lineRule="auto"/>
    </w:pPr>
  </w:style>
  <w:style w:type="character" w:customStyle="1" w:styleId="BodyText2Char">
    <w:name w:val="Body Text 2 Char"/>
    <w:basedOn w:val="DefaultParagraphFont"/>
    <w:link w:val="BodyText2"/>
    <w:uiPriority w:val="99"/>
    <w:rsid w:val="002E56DD"/>
    <w:rPr>
      <w:rFonts w:ascii="Calibri" w:eastAsia="Calibri" w:hAnsi="Calibri" w:cs="Times New Roman"/>
    </w:rPr>
  </w:style>
  <w:style w:type="paragraph" w:customStyle="1" w:styleId="StyleLeft05Firstline05">
    <w:name w:val="Style Left:  0.5&quot; First line:  0.5&quot;"/>
    <w:basedOn w:val="Normal"/>
    <w:rsid w:val="002E56DD"/>
    <w:pPr>
      <w:widowControl w:val="0"/>
      <w:spacing w:after="0" w:line="240" w:lineRule="auto"/>
      <w:ind w:left="720" w:firstLine="720"/>
      <w:jc w:val="both"/>
    </w:pPr>
    <w:rPr>
      <w:rFonts w:ascii="Times New Roman" w:eastAsia="Times New Roman" w:hAnsi="Times New Roman"/>
      <w:sz w:val="24"/>
      <w:szCs w:val="20"/>
      <w:lang w:val="es-ES_tradnl"/>
    </w:rPr>
  </w:style>
  <w:style w:type="paragraph" w:customStyle="1" w:styleId="Default">
    <w:name w:val="Default"/>
    <w:rsid w:val="002E56DD"/>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2E56DD"/>
  </w:style>
  <w:style w:type="paragraph" w:styleId="DocumentMap">
    <w:name w:val="Document Map"/>
    <w:basedOn w:val="Normal"/>
    <w:link w:val="DocumentMapChar"/>
    <w:uiPriority w:val="99"/>
    <w:semiHidden/>
    <w:unhideWhenUsed/>
    <w:rsid w:val="0070682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0682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2230">
      <w:bodyDiv w:val="1"/>
      <w:marLeft w:val="0"/>
      <w:marRight w:val="0"/>
      <w:marTop w:val="0"/>
      <w:marBottom w:val="0"/>
      <w:divBdr>
        <w:top w:val="none" w:sz="0" w:space="0" w:color="auto"/>
        <w:left w:val="none" w:sz="0" w:space="0" w:color="auto"/>
        <w:bottom w:val="none" w:sz="0" w:space="0" w:color="auto"/>
        <w:right w:val="none" w:sz="0" w:space="0" w:color="auto"/>
      </w:divBdr>
    </w:div>
    <w:div w:id="741030869">
      <w:bodyDiv w:val="1"/>
      <w:marLeft w:val="0"/>
      <w:marRight w:val="0"/>
      <w:marTop w:val="0"/>
      <w:marBottom w:val="0"/>
      <w:divBdr>
        <w:top w:val="none" w:sz="0" w:space="0" w:color="auto"/>
        <w:left w:val="none" w:sz="0" w:space="0" w:color="auto"/>
        <w:bottom w:val="none" w:sz="0" w:space="0" w:color="auto"/>
        <w:right w:val="none" w:sz="0" w:space="0" w:color="auto"/>
      </w:divBdr>
    </w:div>
    <w:div w:id="1479490532">
      <w:bodyDiv w:val="1"/>
      <w:marLeft w:val="0"/>
      <w:marRight w:val="0"/>
      <w:marTop w:val="0"/>
      <w:marBottom w:val="0"/>
      <w:divBdr>
        <w:top w:val="none" w:sz="0" w:space="0" w:color="auto"/>
        <w:left w:val="none" w:sz="0" w:space="0" w:color="auto"/>
        <w:bottom w:val="none" w:sz="0" w:space="0" w:color="auto"/>
        <w:right w:val="none" w:sz="0" w:space="0" w:color="auto"/>
      </w:divBdr>
    </w:div>
    <w:div w:id="21233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dmfid=1000516&amp;crid=16fb13a2-4804-4ba5-bf57-86a9541f4bec&amp;pddocfullpath=%2Fshared%2Fdocument%2Fcases%2Furn%3AcontentItem%3A50DP-XD40-0060-S249-00000-00&amp;pddocid=urn%3AcontentItem%3A50DP-XD40-0060-S249-00000-00&amp;pdcontentcomponentid=160930&amp;pdshepid=urn%3AcontentItem%3A5120-BSX1-J9X6-H4FR-00000-00&amp;pdteaserkey=sr2&amp;ecomp=r89tk&amp;earg=sr2&amp;prid=e3f0159e-8627-4878-b941-51f5343cd3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D292-20A8-4DF8-9096-A3F0BB8B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122</Pages>
  <Words>31660</Words>
  <Characters>180463</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Yadira Saavedra Perez</dc:creator>
  <cp:lastModifiedBy>Juan C. Marrero Velázquez</cp:lastModifiedBy>
  <cp:revision>21</cp:revision>
  <cp:lastPrinted>2017-04-27T18:28:00Z</cp:lastPrinted>
  <dcterms:created xsi:type="dcterms:W3CDTF">2017-04-27T19:25:00Z</dcterms:created>
  <dcterms:modified xsi:type="dcterms:W3CDTF">2017-04-28T02:32:00Z</dcterms:modified>
</cp:coreProperties>
</file>