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1A" w:rsidRPr="00A17E1A" w:rsidRDefault="00A17E1A" w:rsidP="008E6FD0">
      <w:pPr>
        <w:spacing w:after="120"/>
        <w:jc w:val="center"/>
        <w:rPr>
          <w:b/>
          <w:sz w:val="22"/>
          <w:szCs w:val="22"/>
        </w:rPr>
      </w:pPr>
      <w:bookmarkStart w:id="0" w:name="_GoBack"/>
      <w:r>
        <w:rPr>
          <w:noProof/>
        </w:rPr>
        <w:drawing>
          <wp:anchor distT="0" distB="0" distL="114300" distR="114300" simplePos="0" relativeHeight="251664896" behindDoc="0" locked="0" layoutInCell="1" allowOverlap="1">
            <wp:simplePos x="0" y="0"/>
            <wp:positionH relativeFrom="margin">
              <wp:align>center</wp:align>
            </wp:positionH>
            <wp:positionV relativeFrom="paragraph">
              <wp:posOffset>123825</wp:posOffset>
            </wp:positionV>
            <wp:extent cx="2590800" cy="2393315"/>
            <wp:effectExtent l="19050" t="19050" r="19050" b="26035"/>
            <wp:wrapTopAndBottom/>
            <wp:docPr id="4" name="Picture 4" descr="57 amp Server Power S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7 amp Server Power Sup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393315"/>
                    </a:xfrm>
                    <a:prstGeom prst="rect">
                      <a:avLst/>
                    </a:prstGeom>
                    <a:noFill/>
                    <a:ln w="9525" cmpd="sng">
                      <a:solidFill>
                        <a:schemeClr val="bg1">
                          <a:lumMod val="85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bookmarkEnd w:id="0"/>
    </w:p>
    <w:p w:rsidR="00091AB9" w:rsidRPr="00A17E1A" w:rsidRDefault="008D7E42">
      <w:pPr>
        <w:jc w:val="center"/>
        <w:rPr>
          <w:b/>
          <w:sz w:val="44"/>
          <w:szCs w:val="44"/>
        </w:rPr>
      </w:pPr>
      <w:r w:rsidRPr="008E6FD0">
        <w:rPr>
          <w:b/>
          <w:color w:val="000000" w:themeColor="text1"/>
          <w:sz w:val="44"/>
          <w:szCs w:val="44"/>
        </w:rPr>
        <w:t>57</w:t>
      </w:r>
      <w:r w:rsidR="00A55BAD" w:rsidRPr="008E6FD0">
        <w:rPr>
          <w:b/>
          <w:color w:val="000000" w:themeColor="text1"/>
          <w:sz w:val="44"/>
          <w:szCs w:val="44"/>
        </w:rPr>
        <w:t xml:space="preserve"> amp</w:t>
      </w:r>
      <w:r w:rsidR="00091AB9" w:rsidRPr="008E6FD0">
        <w:rPr>
          <w:b/>
          <w:color w:val="000000" w:themeColor="text1"/>
          <w:sz w:val="44"/>
          <w:szCs w:val="44"/>
        </w:rPr>
        <w:t xml:space="preserve"> 12 volt Power Supply</w:t>
      </w:r>
    </w:p>
    <w:p w:rsidR="00091AB9" w:rsidRPr="001A02EF" w:rsidRDefault="00091AB9">
      <w:pPr>
        <w:rPr>
          <w:rFonts w:ascii="Arial Narrow" w:hAnsi="Arial Narrow" w:cs="BRADDON"/>
          <w:sz w:val="28"/>
          <w:szCs w:val="28"/>
        </w:rPr>
      </w:pPr>
    </w:p>
    <w:p w:rsidR="001A02EF" w:rsidRPr="001A02EF" w:rsidRDefault="001A02EF" w:rsidP="001A02EF">
      <w:pPr>
        <w:jc w:val="center"/>
        <w:rPr>
          <w:rFonts w:ascii="Papyrus" w:hAnsi="Papyrus" w:cs="Papyrus"/>
          <w:b/>
          <w:sz w:val="28"/>
          <w:szCs w:val="28"/>
        </w:rPr>
      </w:pPr>
      <w:r w:rsidRPr="001A02EF">
        <w:rPr>
          <w:rFonts w:ascii="Arial Narrow" w:hAnsi="Arial Narrow" w:cs="BRADDON"/>
          <w:b/>
          <w:sz w:val="28"/>
          <w:szCs w:val="28"/>
        </w:rPr>
        <w:t>IMPORTANT:</w:t>
      </w:r>
      <w:r>
        <w:rPr>
          <w:rFonts w:ascii="Arial Narrow" w:hAnsi="Arial Narrow" w:cs="BRADDON"/>
          <w:b/>
          <w:sz w:val="28"/>
          <w:szCs w:val="28"/>
        </w:rPr>
        <w:t xml:space="preserve">  The fan on this unit is not covered by a guard.  Keep fingers clear of the fan!</w:t>
      </w:r>
    </w:p>
    <w:p w:rsidR="001A02EF" w:rsidRDefault="001A02EF">
      <w:pPr>
        <w:rPr>
          <w:rFonts w:ascii="BRADDON" w:hAnsi="BRADDON" w:cs="BRADDON"/>
          <w:sz w:val="16"/>
          <w:szCs w:val="16"/>
        </w:rPr>
      </w:pPr>
    </w:p>
    <w:p w:rsidR="0014601D" w:rsidRDefault="0014601D">
      <w:pPr>
        <w:rPr>
          <w:rFonts w:ascii="BRADDON" w:hAnsi="BRADDON" w:cs="BRADDON"/>
          <w:sz w:val="16"/>
          <w:szCs w:val="16"/>
        </w:rPr>
      </w:pPr>
    </w:p>
    <w:p w:rsidR="00091AB9" w:rsidRPr="0014601D" w:rsidRDefault="00091AB9">
      <w:pPr>
        <w:rPr>
          <w:rFonts w:ascii="Arial Narrow" w:hAnsi="Arial Narrow" w:cs="Arial Narrow"/>
          <w:sz w:val="28"/>
          <w:szCs w:val="28"/>
        </w:rPr>
      </w:pPr>
      <w:r>
        <w:rPr>
          <w:rFonts w:ascii="BRADDON" w:hAnsi="BRADDON" w:cs="BRADDON"/>
          <w:sz w:val="28"/>
          <w:szCs w:val="28"/>
        </w:rPr>
        <w:t xml:space="preserve"> </w:t>
      </w:r>
      <w:r w:rsidRPr="0014601D">
        <w:rPr>
          <w:rFonts w:ascii="Arial Narrow" w:hAnsi="Arial Narrow" w:cs="Arial Narrow"/>
          <w:sz w:val="28"/>
          <w:szCs w:val="28"/>
        </w:rPr>
        <w:t xml:space="preserve">    </w:t>
      </w:r>
      <w:r w:rsidR="008D7E42">
        <w:rPr>
          <w:rFonts w:ascii="Arial Narrow" w:hAnsi="Arial Narrow" w:cs="Arial Narrow"/>
          <w:sz w:val="28"/>
          <w:szCs w:val="28"/>
        </w:rPr>
        <w:tab/>
      </w:r>
      <w:r w:rsidRPr="0014601D">
        <w:rPr>
          <w:rFonts w:ascii="Arial Narrow" w:hAnsi="Arial Narrow" w:cs="Arial Narrow"/>
          <w:sz w:val="28"/>
          <w:szCs w:val="28"/>
        </w:rPr>
        <w:t>This power supply consists of a computer server power supply that has been converted for use as a bench top power supply.  It provides a highly regulated 12 volt output that’s perfect for use with battery chargers that require a lot of amps when charging at high current levels, or for use when charging several batteries at once.  As with most computer-based power supplies, the circuit itself is overload protected, temperature protected, and short-circuit protected, making it almost impossible to damage in normal use, and is cooled by high-speed fans that protect the internal components even when operating at high current levels.  If the outputs are shorted or overloaded, or if the unit overheats, it will shut down before damage can occur, and can be re-set by simply turning it off for a few seconds before turning it back on again.</w:t>
      </w:r>
    </w:p>
    <w:p w:rsidR="00091AB9" w:rsidRDefault="00091AB9">
      <w:pPr>
        <w:rPr>
          <w:rFonts w:ascii="BRADDON" w:hAnsi="BRADDON" w:cs="BRADDON"/>
          <w:sz w:val="16"/>
          <w:szCs w:val="16"/>
        </w:rPr>
      </w:pPr>
    </w:p>
    <w:p w:rsidR="00091AB9" w:rsidRPr="0014601D" w:rsidRDefault="00091AB9">
      <w:pPr>
        <w:rPr>
          <w:rFonts w:ascii="Arial Narrow" w:hAnsi="Arial Narrow" w:cs="Arial Narrow"/>
          <w:sz w:val="28"/>
          <w:szCs w:val="28"/>
        </w:rPr>
      </w:pPr>
      <w:r>
        <w:rPr>
          <w:rFonts w:ascii="BRADDON" w:hAnsi="BRADDON" w:cs="BRADDON"/>
          <w:sz w:val="28"/>
          <w:szCs w:val="28"/>
        </w:rPr>
        <w:tab/>
      </w:r>
      <w:r w:rsidRPr="0014601D">
        <w:rPr>
          <w:rFonts w:ascii="Arial Narrow" w:hAnsi="Arial Narrow" w:cs="Arial Narrow"/>
          <w:sz w:val="28"/>
          <w:szCs w:val="28"/>
        </w:rPr>
        <w:t xml:space="preserve">The blade-type connectors on the front of the unit are normally used to connect it to the server tower, but </w:t>
      </w:r>
      <w:r w:rsidR="00A55BAD">
        <w:rPr>
          <w:rFonts w:ascii="Arial Narrow" w:hAnsi="Arial Narrow" w:cs="Arial Narrow"/>
          <w:sz w:val="28"/>
          <w:szCs w:val="28"/>
        </w:rPr>
        <w:t>we have installed standard-size 4.0mm banana jacks to make it easy for you to connect your charger to the power supply’s output.  The switch on the top of the unit makes it easy to turn the power supply on/off without having to unplug the unit from the wall outlet.</w:t>
      </w:r>
    </w:p>
    <w:p w:rsidR="00091AB9" w:rsidRDefault="00091AB9">
      <w:pPr>
        <w:rPr>
          <w:rFonts w:ascii="Arial Narrow" w:hAnsi="Arial Narrow" w:cs="BRADDON"/>
          <w:sz w:val="16"/>
          <w:szCs w:val="16"/>
        </w:rPr>
      </w:pPr>
    </w:p>
    <w:p w:rsidR="0014601D" w:rsidRDefault="00A55BAD" w:rsidP="00A55BAD">
      <w:pPr>
        <w:rPr>
          <w:rFonts w:ascii="Arial Narrow" w:hAnsi="Arial Narrow" w:cs="BRADDON"/>
          <w:sz w:val="28"/>
          <w:szCs w:val="28"/>
        </w:rPr>
      </w:pPr>
      <w:r>
        <w:rPr>
          <w:rFonts w:ascii="Arial Narrow" w:hAnsi="Arial Narrow" w:cs="BRADDON"/>
          <w:sz w:val="28"/>
          <w:szCs w:val="28"/>
        </w:rPr>
        <w:tab/>
        <w:t>Observe the correct polarity when connecting your charger, red = (+) and black = (-).  Keep the unit’s fan clear, especially when charging at high current levels.</w:t>
      </w:r>
    </w:p>
    <w:p w:rsidR="001A02EF" w:rsidRPr="00A17E1A" w:rsidRDefault="00E944F7" w:rsidP="00A17E1A">
      <w:pPr>
        <w:jc w:val="center"/>
        <w:rPr>
          <w:rFonts w:ascii="Arial Narrow" w:hAnsi="Arial Narrow" w:cs="BRADDON"/>
          <w:i/>
          <w:sz w:val="32"/>
          <w:szCs w:val="32"/>
        </w:rPr>
      </w:pPr>
      <w:r>
        <w:rPr>
          <w:rFonts w:ascii="Arial Narrow" w:hAnsi="Arial Narrow" w:cs="BRADDON"/>
          <w:i/>
          <w:sz w:val="32"/>
          <w:szCs w:val="32"/>
        </w:rPr>
        <w:pict>
          <v:rect id="_x0000_i1025" style="width:0;height:1.5pt" o:hralign="center" o:hrstd="t" o:hr="t" fillcolor="#a0a0a0" stroked="f"/>
        </w:pict>
      </w:r>
    </w:p>
    <w:p w:rsidR="008E6FD0" w:rsidRPr="008E6FD0" w:rsidRDefault="008E6FD0" w:rsidP="00A17E1A">
      <w:pPr>
        <w:jc w:val="center"/>
        <w:rPr>
          <w:rFonts w:ascii="Arial Narrow" w:hAnsi="Arial Narrow" w:cs="Arial Narrow"/>
          <w:b/>
          <w:bCs/>
          <w:i/>
          <w:iCs/>
          <w:color w:val="000000"/>
          <w:sz w:val="16"/>
          <w:szCs w:val="16"/>
        </w:rPr>
      </w:pPr>
    </w:p>
    <w:p w:rsidR="00A17E1A" w:rsidRPr="00B36E89" w:rsidRDefault="00A17E1A" w:rsidP="00A17E1A">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A17E1A" w:rsidRPr="00B36E89" w:rsidRDefault="008E6FD0" w:rsidP="00A17E1A">
      <w:pPr>
        <w:jc w:val="center"/>
        <w:rPr>
          <w:rFonts w:ascii="BRADDON" w:hAnsi="BRADDON" w:cs="BRADDON"/>
          <w:iCs/>
          <w:color w:val="000000"/>
          <w:sz w:val="16"/>
          <w:szCs w:val="16"/>
        </w:rPr>
      </w:pPr>
      <w:r>
        <w:rPr>
          <w:noProof/>
        </w:rPr>
        <w:drawing>
          <wp:anchor distT="0" distB="0" distL="114300" distR="114300" simplePos="0" relativeHeight="251661824" behindDoc="1" locked="0" layoutInCell="1" allowOverlap="1" wp14:anchorId="3ABF02BA" wp14:editId="4CD866AC">
            <wp:simplePos x="0" y="0"/>
            <wp:positionH relativeFrom="margin">
              <wp:posOffset>2071370</wp:posOffset>
            </wp:positionH>
            <wp:positionV relativeFrom="margin">
              <wp:posOffset>7701915</wp:posOffset>
            </wp:positionV>
            <wp:extent cx="2533650" cy="1228725"/>
            <wp:effectExtent l="0" t="0" r="0" b="9525"/>
            <wp:wrapThrough wrapText="bothSides">
              <wp:wrapPolygon edited="0">
                <wp:start x="0" y="0"/>
                <wp:lineTo x="0" y="21433"/>
                <wp:lineTo x="21438" y="21433"/>
                <wp:lineTo x="21438" y="0"/>
                <wp:lineTo x="0" y="0"/>
              </wp:wrapPolygon>
            </wp:wrapThrough>
            <wp:docPr id="2"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28725"/>
                    </a:xfrm>
                    <a:prstGeom prst="rect">
                      <a:avLst/>
                    </a:prstGeom>
                    <a:noFill/>
                  </pic:spPr>
                </pic:pic>
              </a:graphicData>
            </a:graphic>
            <wp14:sizeRelH relativeFrom="page">
              <wp14:pctWidth>0</wp14:pctWidth>
            </wp14:sizeRelH>
            <wp14:sizeRelV relativeFrom="page">
              <wp14:pctHeight>0</wp14:pctHeight>
            </wp14:sizeRelV>
          </wp:anchor>
        </w:drawing>
      </w:r>
    </w:p>
    <w:p w:rsidR="00A17E1A" w:rsidRPr="00B36E89" w:rsidRDefault="00A17E1A" w:rsidP="00A17E1A">
      <w:pPr>
        <w:jc w:val="center"/>
        <w:rPr>
          <w:rFonts w:ascii="BRADDON" w:hAnsi="BRADDON" w:cs="BRADDON"/>
          <w:iCs/>
          <w:color w:val="000000"/>
          <w:sz w:val="32"/>
          <w:szCs w:val="32"/>
        </w:rPr>
      </w:pPr>
      <w:r>
        <w:rPr>
          <w:noProof/>
          <w:sz w:val="36"/>
          <w:szCs w:val="36"/>
        </w:rPr>
        <w:drawing>
          <wp:anchor distT="0" distB="0" distL="114300" distR="114300" simplePos="0" relativeHeight="251662848" behindDoc="1" locked="0" layoutInCell="1" allowOverlap="1">
            <wp:simplePos x="0" y="0"/>
            <wp:positionH relativeFrom="column">
              <wp:posOffset>5219700</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5"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A17E1A" w:rsidRPr="003B2D21" w:rsidRDefault="00A17E1A" w:rsidP="00A17E1A">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A17E1A" w:rsidRPr="003B2D21" w:rsidRDefault="00A17E1A" w:rsidP="00A17E1A">
      <w:pPr>
        <w:jc w:val="cente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A17E1A" w:rsidRPr="003B2D21" w:rsidRDefault="00A17E1A" w:rsidP="00A17E1A">
      <w:pPr>
        <w:jc w:val="center"/>
        <w:rPr>
          <w:rFonts w:ascii="Tahoma" w:hAnsi="Tahoma" w:cs="Tahoma"/>
          <w:sz w:val="28"/>
          <w:szCs w:val="28"/>
        </w:rPr>
      </w:pPr>
      <w:r w:rsidRPr="003B2D21">
        <w:rPr>
          <w:rFonts w:ascii="Tahoma" w:hAnsi="Tahoma" w:cs="Tahoma"/>
          <w:sz w:val="28"/>
          <w:szCs w:val="28"/>
        </w:rPr>
        <w:t>(423) 544-1657</w:t>
      </w:r>
    </w:p>
    <w:p w:rsidR="00091AB9" w:rsidRPr="008E6FD0" w:rsidRDefault="00A17E1A" w:rsidP="008E6FD0">
      <w:pPr>
        <w:ind w:firstLine="720"/>
        <w:rPr>
          <w:rFonts w:ascii="Tahoma" w:hAnsi="Tahoma" w:cs="Tahoma"/>
          <w:szCs w:val="24"/>
        </w:rPr>
      </w:pPr>
      <w:r>
        <w:rPr>
          <w:noProof/>
        </w:rPr>
        <mc:AlternateContent>
          <mc:Choice Requires="wps">
            <w:drawing>
              <wp:anchor distT="0" distB="0" distL="114300" distR="114300" simplePos="0" relativeHeight="251663872" behindDoc="0" locked="0" layoutInCell="1" allowOverlap="1" wp14:anchorId="17EA642A" wp14:editId="16116AB7">
                <wp:simplePos x="0" y="0"/>
                <wp:positionH relativeFrom="column">
                  <wp:posOffset>5219700</wp:posOffset>
                </wp:positionH>
                <wp:positionV relativeFrom="paragraph">
                  <wp:posOffset>41275</wp:posOffset>
                </wp:positionV>
                <wp:extent cx="989330"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E1A" w:rsidRPr="00B36E89" w:rsidRDefault="00A17E1A" w:rsidP="00A17E1A">
                            <w:pPr>
                              <w:rPr>
                                <w:rFonts w:ascii="Arial" w:hAnsi="Arial" w:cs="Arial"/>
                                <w:b/>
                              </w:rPr>
                            </w:pPr>
                            <w:r w:rsidRPr="00B36E89">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3.25pt;width:77.9pt;height:2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vdgQ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" stroked="f">
                <v:textbox>
                  <w:txbxContent>
                    <w:p w:rsidR="00A17E1A" w:rsidRPr="00B36E89" w:rsidRDefault="00A17E1A" w:rsidP="00A17E1A">
                      <w:pPr>
                        <w:rPr>
                          <w:rFonts w:ascii="Arial" w:hAnsi="Arial" w:cs="Arial"/>
                          <w:b/>
                        </w:rPr>
                      </w:pPr>
                      <w:r w:rsidRPr="00B36E89">
                        <w:rPr>
                          <w:rFonts w:ascii="Arial" w:hAnsi="Arial" w:cs="Arial"/>
                          <w:b/>
                        </w:rPr>
                        <w:t>SCAN HERE</w:t>
                      </w:r>
                    </w:p>
                  </w:txbxContent>
                </v:textbox>
              </v:shape>
            </w:pict>
          </mc:Fallback>
        </mc:AlternateContent>
      </w:r>
    </w:p>
    <w:sectPr w:rsidR="00091AB9" w:rsidRPr="008E6FD0" w:rsidSect="008E6FD0">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4F7" w:rsidRDefault="00E944F7">
      <w:r>
        <w:separator/>
      </w:r>
    </w:p>
  </w:endnote>
  <w:endnote w:type="continuationSeparator" w:id="0">
    <w:p w:rsidR="00E944F7" w:rsidRDefault="00E9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B9" w:rsidRDefault="00091AB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4F7" w:rsidRDefault="00E944F7">
      <w:r>
        <w:separator/>
      </w:r>
    </w:p>
  </w:footnote>
  <w:footnote w:type="continuationSeparator" w:id="0">
    <w:p w:rsidR="00E944F7" w:rsidRDefault="00E9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B9" w:rsidRDefault="00091AB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7765C"/>
    <w:rsid w:val="00091AB9"/>
    <w:rsid w:val="0014601D"/>
    <w:rsid w:val="001A02EF"/>
    <w:rsid w:val="0047765C"/>
    <w:rsid w:val="004C215F"/>
    <w:rsid w:val="005C460F"/>
    <w:rsid w:val="0078787E"/>
    <w:rsid w:val="007A6EAD"/>
    <w:rsid w:val="00825968"/>
    <w:rsid w:val="008D7E42"/>
    <w:rsid w:val="008E6FD0"/>
    <w:rsid w:val="00A17E1A"/>
    <w:rsid w:val="00A55BAD"/>
    <w:rsid w:val="00CB6D7E"/>
    <w:rsid w:val="00E028A5"/>
    <w:rsid w:val="00E46217"/>
    <w:rsid w:val="00E944F7"/>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1A"/>
    <w:rPr>
      <w:rFonts w:ascii="Tahoma" w:hAnsi="Tahoma" w:cs="Tahoma"/>
      <w:sz w:val="16"/>
      <w:szCs w:val="16"/>
    </w:rPr>
  </w:style>
  <w:style w:type="character" w:customStyle="1" w:styleId="BalloonTextChar">
    <w:name w:val="Balloon Text Char"/>
    <w:basedOn w:val="DefaultParagraphFont"/>
    <w:link w:val="BalloonText"/>
    <w:uiPriority w:val="99"/>
    <w:semiHidden/>
    <w:rsid w:val="00A17E1A"/>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E1A"/>
    <w:rPr>
      <w:rFonts w:ascii="Tahoma" w:hAnsi="Tahoma" w:cs="Tahoma"/>
      <w:sz w:val="16"/>
      <w:szCs w:val="16"/>
    </w:rPr>
  </w:style>
  <w:style w:type="character" w:customStyle="1" w:styleId="BalloonTextChar">
    <w:name w:val="Balloon Text Char"/>
    <w:basedOn w:val="DefaultParagraphFont"/>
    <w:link w:val="BalloonText"/>
    <w:uiPriority w:val="99"/>
    <w:semiHidden/>
    <w:rsid w:val="00A17E1A"/>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4</cp:revision>
  <cp:lastPrinted>2014-08-03T19:04:00Z</cp:lastPrinted>
  <dcterms:created xsi:type="dcterms:W3CDTF">2018-07-03T03:46:00Z</dcterms:created>
  <dcterms:modified xsi:type="dcterms:W3CDTF">2018-07-09T02:48:00Z</dcterms:modified>
</cp:coreProperties>
</file>