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rtl w:val="0"/>
        </w:rPr>
        <w:t xml:space="preserve">The Secret Life of Walter Mitty</w:t>
      </w:r>
      <w:r w:rsidDel="00000000" w:rsidR="00000000" w:rsidRPr="00000000">
        <w:rPr>
          <w:b w:val="1"/>
          <w:rtl w:val="0"/>
        </w:rPr>
        <w:tab/>
        <w:tab/>
        <w:tab/>
        <w:tab/>
        <w:t xml:space="preserve">Name: ______________________________ Hr.____ Date: 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Compare and Contrast the differences and similarities of the story and the movie. Use the Venn Diagram below to chart your findings.</w:t>
      </w:r>
    </w:p>
    <w:p w:rsidR="00000000" w:rsidDel="00000000" w:rsidP="00000000" w:rsidRDefault="00000000" w:rsidRPr="00000000">
      <w:pPr>
        <w:ind w:left="360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0" w:firstLine="0"/>
        <w:contextualSpacing w:val="0"/>
      </w:pPr>
      <w:r w:rsidDel="00000000" w:rsidR="00000000" w:rsidRPr="00000000">
        <w:rPr>
          <w:b w:val="1"/>
          <w:rtl w:val="0"/>
        </w:rPr>
        <w:t xml:space="preserve">Story</w:t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Movie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8648700" cy="4881563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488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image" Target="media/image01.png"/></Relationships>
</file>