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AD3" w:rsidRPr="00FB31E0" w:rsidRDefault="008901F9" w:rsidP="00FB31E0">
      <w:pPr>
        <w:jc w:val="center"/>
        <w:rPr>
          <w:b/>
          <w:sz w:val="28"/>
          <w:szCs w:val="28"/>
        </w:rPr>
      </w:pPr>
      <w:r w:rsidRPr="00FB31E0">
        <w:rPr>
          <w:b/>
          <w:sz w:val="28"/>
          <w:szCs w:val="28"/>
        </w:rPr>
        <w:t>Station #8 Renaissance Thought</w:t>
      </w:r>
    </w:p>
    <w:p w:rsidR="008901F9" w:rsidRPr="00FB31E0" w:rsidRDefault="008901F9" w:rsidP="00FB31E0">
      <w:pPr>
        <w:jc w:val="center"/>
        <w:rPr>
          <w:b/>
          <w:sz w:val="28"/>
          <w:szCs w:val="28"/>
        </w:rPr>
      </w:pPr>
      <w:r w:rsidRPr="00FB31E0">
        <w:rPr>
          <w:b/>
          <w:sz w:val="28"/>
          <w:szCs w:val="28"/>
        </w:rPr>
        <w:t>Criteria for all Assignments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901F9" w:rsidRPr="00FB31E0" w:rsidTr="008901F9">
        <w:tc>
          <w:tcPr>
            <w:tcW w:w="9576" w:type="dxa"/>
          </w:tcPr>
          <w:p w:rsidR="008901F9" w:rsidRPr="00FB31E0" w:rsidRDefault="008901F9" w:rsidP="00FB31E0">
            <w:pPr>
              <w:jc w:val="center"/>
              <w:rPr>
                <w:b/>
                <w:sz w:val="28"/>
                <w:szCs w:val="28"/>
              </w:rPr>
            </w:pPr>
            <w:r w:rsidRPr="00FB31E0">
              <w:rPr>
                <w:b/>
                <w:sz w:val="28"/>
                <w:szCs w:val="28"/>
              </w:rPr>
              <w:t>Thinking Bubbles</w:t>
            </w:r>
          </w:p>
        </w:tc>
      </w:tr>
      <w:tr w:rsidR="008901F9" w:rsidRPr="00FB31E0" w:rsidTr="008901F9">
        <w:tc>
          <w:tcPr>
            <w:tcW w:w="9576" w:type="dxa"/>
          </w:tcPr>
          <w:p w:rsidR="008901F9" w:rsidRPr="00FB31E0" w:rsidRDefault="008901F9" w:rsidP="008901F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B31E0">
              <w:rPr>
                <w:sz w:val="28"/>
                <w:szCs w:val="28"/>
              </w:rPr>
              <w:t>Written in 1</w:t>
            </w:r>
            <w:r w:rsidRPr="00FB31E0">
              <w:rPr>
                <w:sz w:val="28"/>
                <w:szCs w:val="28"/>
                <w:vertAlign w:val="superscript"/>
              </w:rPr>
              <w:t>st</w:t>
            </w:r>
            <w:r w:rsidRPr="00FB31E0">
              <w:rPr>
                <w:sz w:val="28"/>
                <w:szCs w:val="28"/>
              </w:rPr>
              <w:t xml:space="preserve"> person from Petrarch’s, Savonarola’s &amp; Machiavelli’s point of view</w:t>
            </w:r>
          </w:p>
        </w:tc>
      </w:tr>
      <w:tr w:rsidR="008901F9" w:rsidRPr="00FB31E0" w:rsidTr="008901F9">
        <w:tc>
          <w:tcPr>
            <w:tcW w:w="9576" w:type="dxa"/>
          </w:tcPr>
          <w:p w:rsidR="008901F9" w:rsidRPr="00FB31E0" w:rsidRDefault="008901F9" w:rsidP="008901F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B31E0">
              <w:rPr>
                <w:sz w:val="28"/>
                <w:szCs w:val="28"/>
              </w:rPr>
              <w:t>5-7 thinking bubbles for each person</w:t>
            </w:r>
          </w:p>
        </w:tc>
      </w:tr>
      <w:tr w:rsidR="008901F9" w:rsidRPr="00FB31E0" w:rsidTr="008901F9">
        <w:tc>
          <w:tcPr>
            <w:tcW w:w="9576" w:type="dxa"/>
          </w:tcPr>
          <w:p w:rsidR="008901F9" w:rsidRPr="00FB31E0" w:rsidRDefault="008901F9" w:rsidP="008901F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B31E0">
              <w:rPr>
                <w:sz w:val="28"/>
                <w:szCs w:val="28"/>
              </w:rPr>
              <w:t>Thoughts are accurate and reflect each person’s thoughts &amp; ideas</w:t>
            </w:r>
          </w:p>
        </w:tc>
      </w:tr>
      <w:tr w:rsidR="008901F9" w:rsidRPr="00FB31E0" w:rsidTr="008901F9">
        <w:tc>
          <w:tcPr>
            <w:tcW w:w="9576" w:type="dxa"/>
          </w:tcPr>
          <w:p w:rsidR="008901F9" w:rsidRPr="00FB31E0" w:rsidRDefault="008901F9" w:rsidP="008901F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B31E0">
              <w:rPr>
                <w:sz w:val="28"/>
                <w:szCs w:val="28"/>
              </w:rPr>
              <w:t>Strong sense of voice</w:t>
            </w:r>
            <w:bookmarkStart w:id="0" w:name="_GoBack"/>
            <w:bookmarkEnd w:id="0"/>
          </w:p>
        </w:tc>
      </w:tr>
      <w:tr w:rsidR="008901F9" w:rsidRPr="00FB31E0" w:rsidTr="008901F9">
        <w:tc>
          <w:tcPr>
            <w:tcW w:w="9576" w:type="dxa"/>
          </w:tcPr>
          <w:p w:rsidR="008901F9" w:rsidRPr="00FB31E0" w:rsidRDefault="008901F9" w:rsidP="008901F9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B31E0">
              <w:rPr>
                <w:sz w:val="28"/>
                <w:szCs w:val="28"/>
              </w:rPr>
              <w:t>Correct punctuation &amp; grammar</w:t>
            </w:r>
          </w:p>
        </w:tc>
      </w:tr>
    </w:tbl>
    <w:p w:rsidR="008901F9" w:rsidRPr="00FB31E0" w:rsidRDefault="008901F9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901F9" w:rsidRPr="00FB31E0" w:rsidTr="00A8501E">
        <w:tc>
          <w:tcPr>
            <w:tcW w:w="9576" w:type="dxa"/>
          </w:tcPr>
          <w:p w:rsidR="008901F9" w:rsidRPr="00FB31E0" w:rsidRDefault="008901F9" w:rsidP="00FB31E0">
            <w:pPr>
              <w:jc w:val="center"/>
              <w:rPr>
                <w:b/>
                <w:sz w:val="28"/>
                <w:szCs w:val="28"/>
              </w:rPr>
            </w:pPr>
            <w:r w:rsidRPr="00FB31E0">
              <w:rPr>
                <w:b/>
                <w:sz w:val="28"/>
                <w:szCs w:val="28"/>
              </w:rPr>
              <w:t>Triple Venn Diagram</w:t>
            </w:r>
          </w:p>
        </w:tc>
      </w:tr>
      <w:tr w:rsidR="008901F9" w:rsidRPr="00FB31E0" w:rsidTr="00A8501E">
        <w:tc>
          <w:tcPr>
            <w:tcW w:w="9576" w:type="dxa"/>
          </w:tcPr>
          <w:p w:rsidR="008901F9" w:rsidRPr="00FB31E0" w:rsidRDefault="008901F9" w:rsidP="008901F9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B31E0">
              <w:rPr>
                <w:sz w:val="28"/>
                <w:szCs w:val="28"/>
              </w:rPr>
              <w:t>Information in each circle is relevant and accurate</w:t>
            </w:r>
          </w:p>
        </w:tc>
      </w:tr>
      <w:tr w:rsidR="008901F9" w:rsidRPr="00FB31E0" w:rsidTr="00A8501E">
        <w:tc>
          <w:tcPr>
            <w:tcW w:w="9576" w:type="dxa"/>
          </w:tcPr>
          <w:p w:rsidR="008901F9" w:rsidRPr="00FB31E0" w:rsidRDefault="008901F9" w:rsidP="00145FB3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B31E0">
              <w:rPr>
                <w:sz w:val="28"/>
                <w:szCs w:val="28"/>
              </w:rPr>
              <w:t xml:space="preserve">A minimum of 10 research facts </w:t>
            </w:r>
            <w:r w:rsidR="00145FB3">
              <w:rPr>
                <w:sz w:val="28"/>
                <w:szCs w:val="28"/>
              </w:rPr>
              <w:t xml:space="preserve">is </w:t>
            </w:r>
            <w:r w:rsidRPr="00FB31E0">
              <w:rPr>
                <w:sz w:val="28"/>
                <w:szCs w:val="28"/>
              </w:rPr>
              <w:t>presented</w:t>
            </w:r>
            <w:r w:rsidR="00961BFF">
              <w:rPr>
                <w:sz w:val="28"/>
                <w:szCs w:val="28"/>
              </w:rPr>
              <w:t xml:space="preserve"> for </w:t>
            </w:r>
            <w:r w:rsidR="00961BFF" w:rsidRPr="00961BFF">
              <w:rPr>
                <w:b/>
                <w:sz w:val="28"/>
                <w:szCs w:val="28"/>
              </w:rPr>
              <w:t>each</w:t>
            </w:r>
            <w:r w:rsidR="00961BFF">
              <w:rPr>
                <w:sz w:val="28"/>
                <w:szCs w:val="28"/>
              </w:rPr>
              <w:t xml:space="preserve"> thinker</w:t>
            </w:r>
          </w:p>
        </w:tc>
      </w:tr>
      <w:tr w:rsidR="008901F9" w:rsidRPr="00FB31E0" w:rsidTr="00A8501E">
        <w:tc>
          <w:tcPr>
            <w:tcW w:w="9576" w:type="dxa"/>
          </w:tcPr>
          <w:p w:rsidR="008901F9" w:rsidRPr="00FB31E0" w:rsidRDefault="008901F9" w:rsidP="008901F9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B31E0">
              <w:rPr>
                <w:sz w:val="28"/>
                <w:szCs w:val="28"/>
              </w:rPr>
              <w:t>Similarities are shown in interconnecting area; differences not interconnecting</w:t>
            </w:r>
          </w:p>
        </w:tc>
      </w:tr>
      <w:tr w:rsidR="008901F9" w:rsidRPr="00FB31E0" w:rsidTr="00A8501E">
        <w:tc>
          <w:tcPr>
            <w:tcW w:w="9576" w:type="dxa"/>
          </w:tcPr>
          <w:p w:rsidR="008901F9" w:rsidRPr="00FB31E0" w:rsidRDefault="008901F9" w:rsidP="008901F9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B31E0">
              <w:rPr>
                <w:sz w:val="28"/>
                <w:szCs w:val="28"/>
              </w:rPr>
              <w:t>Diagram is neatly labelled and titled</w:t>
            </w:r>
          </w:p>
        </w:tc>
      </w:tr>
      <w:tr w:rsidR="008901F9" w:rsidRPr="00FB31E0" w:rsidTr="00A8501E">
        <w:tc>
          <w:tcPr>
            <w:tcW w:w="9576" w:type="dxa"/>
          </w:tcPr>
          <w:p w:rsidR="008901F9" w:rsidRPr="00FB31E0" w:rsidRDefault="008901F9" w:rsidP="008901F9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FB31E0">
              <w:rPr>
                <w:sz w:val="28"/>
                <w:szCs w:val="28"/>
              </w:rPr>
              <w:t>Correct punctuation and grammar</w:t>
            </w:r>
          </w:p>
        </w:tc>
      </w:tr>
    </w:tbl>
    <w:p w:rsidR="008901F9" w:rsidRPr="00FB31E0" w:rsidRDefault="008901F9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901F9" w:rsidRPr="00FB31E0" w:rsidTr="008901F9">
        <w:tc>
          <w:tcPr>
            <w:tcW w:w="9576" w:type="dxa"/>
          </w:tcPr>
          <w:p w:rsidR="008901F9" w:rsidRPr="00FB31E0" w:rsidRDefault="008901F9" w:rsidP="00FB31E0">
            <w:pPr>
              <w:jc w:val="center"/>
              <w:rPr>
                <w:b/>
                <w:sz w:val="28"/>
                <w:szCs w:val="28"/>
              </w:rPr>
            </w:pPr>
            <w:r w:rsidRPr="00FB31E0">
              <w:rPr>
                <w:b/>
                <w:sz w:val="28"/>
                <w:szCs w:val="28"/>
              </w:rPr>
              <w:t>Bonfire of the Vanities Visual</w:t>
            </w:r>
          </w:p>
        </w:tc>
      </w:tr>
      <w:tr w:rsidR="008901F9" w:rsidRPr="00FB31E0" w:rsidTr="008901F9">
        <w:tc>
          <w:tcPr>
            <w:tcW w:w="9576" w:type="dxa"/>
          </w:tcPr>
          <w:p w:rsidR="008901F9" w:rsidRPr="00FB31E0" w:rsidRDefault="00145FB3" w:rsidP="00145FB3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minimum of </w:t>
            </w:r>
            <w:r w:rsidR="008901F9" w:rsidRPr="00FB31E0">
              <w:rPr>
                <w:sz w:val="28"/>
                <w:szCs w:val="28"/>
              </w:rPr>
              <w:t xml:space="preserve">5 abuses </w:t>
            </w:r>
            <w:r>
              <w:rPr>
                <w:sz w:val="28"/>
                <w:szCs w:val="28"/>
              </w:rPr>
              <w:t>is</w:t>
            </w:r>
            <w:r w:rsidR="008901F9" w:rsidRPr="00FB31E0">
              <w:rPr>
                <w:sz w:val="28"/>
                <w:szCs w:val="28"/>
              </w:rPr>
              <w:t xml:space="preserve"> depicted</w:t>
            </w:r>
            <w:r w:rsidR="00FB31E0" w:rsidRPr="00FB31E0">
              <w:rPr>
                <w:sz w:val="28"/>
                <w:szCs w:val="28"/>
              </w:rPr>
              <w:t xml:space="preserve"> in each fire</w:t>
            </w:r>
          </w:p>
        </w:tc>
      </w:tr>
      <w:tr w:rsidR="008901F9" w:rsidRPr="00FB31E0" w:rsidTr="008901F9">
        <w:tc>
          <w:tcPr>
            <w:tcW w:w="9576" w:type="dxa"/>
          </w:tcPr>
          <w:p w:rsidR="008901F9" w:rsidRPr="00FB31E0" w:rsidRDefault="008901F9" w:rsidP="008901F9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B31E0">
              <w:rPr>
                <w:sz w:val="28"/>
                <w:szCs w:val="28"/>
              </w:rPr>
              <w:t>Choice of</w:t>
            </w:r>
            <w:r w:rsidR="00FB31E0" w:rsidRPr="00FB31E0">
              <w:rPr>
                <w:sz w:val="28"/>
                <w:szCs w:val="28"/>
              </w:rPr>
              <w:t xml:space="preserve"> modern day</w:t>
            </w:r>
            <w:r w:rsidRPr="00FB31E0">
              <w:rPr>
                <w:sz w:val="28"/>
                <w:szCs w:val="28"/>
              </w:rPr>
              <w:t xml:space="preserve"> objects</w:t>
            </w:r>
            <w:r w:rsidR="00FB31E0" w:rsidRPr="00FB31E0">
              <w:rPr>
                <w:sz w:val="28"/>
                <w:szCs w:val="28"/>
              </w:rPr>
              <w:t xml:space="preserve"> is thoughtful : Savonarola’s objects are accurate</w:t>
            </w:r>
          </w:p>
        </w:tc>
      </w:tr>
      <w:tr w:rsidR="008901F9" w:rsidRPr="00FB31E0" w:rsidTr="008901F9">
        <w:tc>
          <w:tcPr>
            <w:tcW w:w="9576" w:type="dxa"/>
          </w:tcPr>
          <w:p w:rsidR="00FB31E0" w:rsidRPr="00FB31E0" w:rsidRDefault="00FB31E0" w:rsidP="00FB31E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B31E0">
              <w:rPr>
                <w:sz w:val="28"/>
                <w:szCs w:val="28"/>
              </w:rPr>
              <w:t>Visual has an appealing lay out</w:t>
            </w:r>
          </w:p>
        </w:tc>
      </w:tr>
      <w:tr w:rsidR="008901F9" w:rsidRPr="00FB31E0" w:rsidTr="008901F9">
        <w:tc>
          <w:tcPr>
            <w:tcW w:w="9576" w:type="dxa"/>
          </w:tcPr>
          <w:p w:rsidR="008901F9" w:rsidRPr="00FB31E0" w:rsidRDefault="00FB31E0" w:rsidP="00FB31E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B31E0">
              <w:rPr>
                <w:sz w:val="28"/>
                <w:szCs w:val="28"/>
              </w:rPr>
              <w:t>Written work clearly describes how each modern day item is an abuse</w:t>
            </w:r>
          </w:p>
        </w:tc>
      </w:tr>
      <w:tr w:rsidR="008901F9" w:rsidRPr="00FB31E0" w:rsidTr="008901F9">
        <w:tc>
          <w:tcPr>
            <w:tcW w:w="9576" w:type="dxa"/>
          </w:tcPr>
          <w:p w:rsidR="008901F9" w:rsidRPr="00FB31E0" w:rsidRDefault="00FB31E0" w:rsidP="00FB31E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B31E0">
              <w:rPr>
                <w:sz w:val="28"/>
                <w:szCs w:val="28"/>
              </w:rPr>
              <w:t>1 page analysis clearly describes the similarities and differences between the 2 bonfires</w:t>
            </w:r>
          </w:p>
        </w:tc>
      </w:tr>
      <w:tr w:rsidR="00FB31E0" w:rsidRPr="00FB31E0" w:rsidTr="008901F9">
        <w:tc>
          <w:tcPr>
            <w:tcW w:w="9576" w:type="dxa"/>
          </w:tcPr>
          <w:p w:rsidR="00FB31E0" w:rsidRPr="00FB31E0" w:rsidRDefault="00FB31E0" w:rsidP="00FB31E0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B31E0">
              <w:rPr>
                <w:sz w:val="28"/>
                <w:szCs w:val="28"/>
              </w:rPr>
              <w:t>Correct punctuation and grammar</w:t>
            </w:r>
          </w:p>
        </w:tc>
      </w:tr>
    </w:tbl>
    <w:p w:rsidR="008901F9" w:rsidRPr="00FB31E0" w:rsidRDefault="008901F9">
      <w:pPr>
        <w:rPr>
          <w:sz w:val="28"/>
          <w:szCs w:val="28"/>
        </w:rPr>
      </w:pPr>
    </w:p>
    <w:sectPr w:rsidR="008901F9" w:rsidRPr="00FB3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F4780"/>
    <w:multiLevelType w:val="hybridMultilevel"/>
    <w:tmpl w:val="5FC8E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C6B7E"/>
    <w:multiLevelType w:val="hybridMultilevel"/>
    <w:tmpl w:val="5C1AE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4738AC"/>
    <w:multiLevelType w:val="hybridMultilevel"/>
    <w:tmpl w:val="42D20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F9"/>
    <w:rsid w:val="00145FB3"/>
    <w:rsid w:val="001D0AD3"/>
    <w:rsid w:val="008901F9"/>
    <w:rsid w:val="00961BFF"/>
    <w:rsid w:val="00FB31E0"/>
    <w:rsid w:val="00FF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0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01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0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AEA3EAD9</Template>
  <TotalTime>24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Johnston</dc:creator>
  <cp:lastModifiedBy>Kristi Johnston</cp:lastModifiedBy>
  <cp:revision>2</cp:revision>
  <dcterms:created xsi:type="dcterms:W3CDTF">2018-02-20T21:07:00Z</dcterms:created>
  <dcterms:modified xsi:type="dcterms:W3CDTF">2018-02-27T21:46:00Z</dcterms:modified>
</cp:coreProperties>
</file>