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9CB9C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shd w:fill="93c47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93c47d" w:val="clear"/>
          <w:rtl w:val="0"/>
        </w:rPr>
        <w:t xml:space="preserve"> Pickup Orders for Catering Trays: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HALF TRAY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FULL TRAY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Salad Mix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Caesar Salad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Greek Salad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Pasta Marinara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Penne ala Vodka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Baked Ziti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Penne Alfredo with Chicken or Broccoli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Bolognese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Lasagna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Chicken Marsala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Chicken Marsala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Chicken Parmesan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Sausage &amp; Peppers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Chicken Monte Bianco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Chicken Francese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Eggplant Parmesan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Eggplant Rollatini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Veal Parmesan or Marsala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Baked Haddock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Shrimp Scampi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Mashed Potatoes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Sauteed Escarole or String Beans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Mixed Vegetables or Sauteed Spinach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GIFT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CERTIFICATES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AVAILABLE</w:t>
            </w:r>
          </w:p>
        </w:tc>
      </w:tr>
    </w:tbl>
    <w:p w:rsidR="00000000" w:rsidDel="00000000" w:rsidP="00000000" w:rsidRDefault="00000000" w:rsidRPr="00000000" w14:paraId="00000050">
      <w:pPr>
        <w:ind w:left="0" w:firstLine="0"/>
        <w:jc w:val="left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