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LEY 6965</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MENDOZA, 27 de diciembre de 2001.</w:t>
      </w:r>
    </w:p>
    <w:p w:rsidR="00B75C57" w:rsidRPr="00B75C57" w:rsidRDefault="00C23032"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Pr>
          <w:rFonts w:ascii="Courier New" w:eastAsia="Times New Roman" w:hAnsi="Courier New" w:cs="Courier New"/>
          <w:sz w:val="20"/>
          <w:szCs w:val="20"/>
          <w:lang w:eastAsia="es-AR"/>
        </w:rPr>
        <w:t>(</w:t>
      </w:r>
      <w:r w:rsidR="00B75C57" w:rsidRPr="00B75C57">
        <w:rPr>
          <w:rFonts w:ascii="Courier New" w:eastAsia="Times New Roman" w:hAnsi="Courier New" w:cs="Courier New"/>
          <w:sz w:val="20"/>
          <w:szCs w:val="20"/>
          <w:lang w:eastAsia="es-AR"/>
        </w:rPr>
        <w:t>LEY GENERAL VIGENTE)</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B.O.       : 25/01/2002</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NRO. ARTS. : 0005</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TEMA       : DECLARACION AREA NATURAL PROTEGIDA PROTECCION LAGUNA LAS SALINAS</w:t>
      </w:r>
      <w:r w:rsidR="00C23032">
        <w:rPr>
          <w:rFonts w:ascii="Courier New" w:eastAsia="Times New Roman" w:hAnsi="Courier New" w:cs="Courier New"/>
          <w:sz w:val="20"/>
          <w:szCs w:val="20"/>
          <w:lang w:eastAsia="es-AR"/>
        </w:rPr>
        <w:t xml:space="preserve"> </w:t>
      </w:r>
      <w:r w:rsidRPr="00B75C57">
        <w:rPr>
          <w:rFonts w:ascii="Courier New" w:eastAsia="Times New Roman" w:hAnsi="Courier New" w:cs="Courier New"/>
          <w:sz w:val="20"/>
          <w:szCs w:val="20"/>
          <w:lang w:eastAsia="es-AR"/>
        </w:rPr>
        <w:t>ECOLOGIA MEDIO AMBIENTE DEPARTAMENTO SAN RAFAEL RESERVA SANTUARIO</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FLORA FAUNA LEY 6045</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EL SENADO Y CAMARA DE DIPUTADOS DE LA PROVINCIA DE MENDOZA,</w:t>
      </w:r>
      <w:r w:rsidR="00C23032">
        <w:rPr>
          <w:rFonts w:ascii="Courier New" w:eastAsia="Times New Roman" w:hAnsi="Courier New" w:cs="Courier New"/>
          <w:sz w:val="20"/>
          <w:szCs w:val="20"/>
          <w:lang w:eastAsia="es-AR"/>
        </w:rPr>
        <w:t xml:space="preserve"> </w:t>
      </w:r>
      <w:r w:rsidRPr="00B75C57">
        <w:rPr>
          <w:rFonts w:ascii="Courier New" w:eastAsia="Times New Roman" w:hAnsi="Courier New" w:cs="Courier New"/>
          <w:sz w:val="20"/>
          <w:szCs w:val="20"/>
          <w:lang w:eastAsia="es-AR"/>
        </w:rPr>
        <w:t>SANCIONAN CON FUERZA DE LEY:</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Art</w:t>
      </w:r>
      <w:r w:rsidR="00C23032">
        <w:rPr>
          <w:rFonts w:ascii="Courier New" w:eastAsia="Times New Roman" w:hAnsi="Courier New" w:cs="Courier New"/>
          <w:sz w:val="20"/>
          <w:szCs w:val="20"/>
          <w:lang w:eastAsia="es-AR"/>
        </w:rPr>
        <w:t>.</w:t>
      </w:r>
      <w:r w:rsidRPr="00B75C57">
        <w:rPr>
          <w:rFonts w:ascii="Courier New" w:eastAsia="Times New Roman" w:hAnsi="Courier New" w:cs="Courier New"/>
          <w:sz w:val="20"/>
          <w:szCs w:val="20"/>
          <w:lang w:eastAsia="es-AR"/>
        </w:rPr>
        <w:t xml:space="preserve"> 1°- </w:t>
      </w:r>
      <w:proofErr w:type="spellStart"/>
      <w:r w:rsidRPr="00B75C57">
        <w:rPr>
          <w:rFonts w:ascii="Courier New" w:eastAsia="Times New Roman" w:hAnsi="Courier New" w:cs="Courier New"/>
          <w:sz w:val="20"/>
          <w:szCs w:val="20"/>
          <w:lang w:eastAsia="es-AR"/>
        </w:rPr>
        <w:t>Declárase</w:t>
      </w:r>
      <w:proofErr w:type="spellEnd"/>
      <w:r w:rsidRPr="00B75C57">
        <w:rPr>
          <w:rFonts w:ascii="Courier New" w:eastAsia="Times New Roman" w:hAnsi="Courier New" w:cs="Courier New"/>
          <w:sz w:val="20"/>
          <w:szCs w:val="20"/>
          <w:lang w:eastAsia="es-AR"/>
        </w:rPr>
        <w:t xml:space="preserve"> área natural protegida a la Laguna Las Salinas y su zona circundante, situada en el Departamento San Rafael, de acuerdo a las consideraciones de la categoría IV Reserva Natural Manejada, Santuario de Flora y Fauna, Capitulo V, Articulo 32, de la Ley N° 6045.</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 xml:space="preserve">Art. 2°- La ubicación de la reserva, creada por el Artículo precedente, está determinada por la Laguna Las Salinas, situada al Noroeste del embalse El </w:t>
      </w:r>
      <w:proofErr w:type="spellStart"/>
      <w:r w:rsidRPr="00B75C57">
        <w:rPr>
          <w:rFonts w:ascii="Courier New" w:eastAsia="Times New Roman" w:hAnsi="Courier New" w:cs="Courier New"/>
          <w:sz w:val="20"/>
          <w:szCs w:val="20"/>
          <w:lang w:eastAsia="es-AR"/>
        </w:rPr>
        <w:t>Nihuil</w:t>
      </w:r>
      <w:proofErr w:type="spellEnd"/>
      <w:r w:rsidRPr="00B75C57">
        <w:rPr>
          <w:rFonts w:ascii="Courier New" w:eastAsia="Times New Roman" w:hAnsi="Courier New" w:cs="Courier New"/>
          <w:sz w:val="20"/>
          <w:szCs w:val="20"/>
          <w:lang w:eastAsia="es-AR"/>
        </w:rPr>
        <w:t xml:space="preserve"> del distrito homónimo, Departamento San Rafael. El área afectada a la reserva incluye la cota máxima de la laguna propiamente dicha, más una lonja perimetral de doscientos metros (200 </w:t>
      </w:r>
      <w:proofErr w:type="spellStart"/>
      <w:r w:rsidRPr="00B75C57">
        <w:rPr>
          <w:rFonts w:ascii="Courier New" w:eastAsia="Times New Roman" w:hAnsi="Courier New" w:cs="Courier New"/>
          <w:sz w:val="20"/>
          <w:szCs w:val="20"/>
          <w:lang w:eastAsia="es-AR"/>
        </w:rPr>
        <w:t>mts</w:t>
      </w:r>
      <w:proofErr w:type="spellEnd"/>
      <w:r w:rsidRPr="00B75C57">
        <w:rPr>
          <w:rFonts w:ascii="Courier New" w:eastAsia="Times New Roman" w:hAnsi="Courier New" w:cs="Courier New"/>
          <w:sz w:val="20"/>
          <w:szCs w:val="20"/>
          <w:lang w:eastAsia="es-AR"/>
        </w:rPr>
        <w:t xml:space="preserve">.), lo que configura una superficie aproximada de tres mil quinientas hectáreas (3.500 </w:t>
      </w:r>
      <w:proofErr w:type="spellStart"/>
      <w:r w:rsidRPr="00B75C57">
        <w:rPr>
          <w:rFonts w:ascii="Courier New" w:eastAsia="Times New Roman" w:hAnsi="Courier New" w:cs="Courier New"/>
          <w:sz w:val="20"/>
          <w:szCs w:val="20"/>
          <w:lang w:eastAsia="es-AR"/>
        </w:rPr>
        <w:t>Ha.</w:t>
      </w:r>
      <w:proofErr w:type="spellEnd"/>
      <w:r w:rsidRPr="00B75C57">
        <w:rPr>
          <w:rFonts w:ascii="Courier New" w:eastAsia="Times New Roman" w:hAnsi="Courier New" w:cs="Courier New"/>
          <w:sz w:val="20"/>
          <w:szCs w:val="20"/>
          <w:lang w:eastAsia="es-AR"/>
        </w:rPr>
        <w:t xml:space="preserve">). El límite Sudeste de la misma queda determinado por la angostura de la laguna, límite con el embalse El </w:t>
      </w:r>
      <w:proofErr w:type="spellStart"/>
      <w:r w:rsidRPr="00B75C57">
        <w:rPr>
          <w:rFonts w:ascii="Courier New" w:eastAsia="Times New Roman" w:hAnsi="Courier New" w:cs="Courier New"/>
          <w:sz w:val="20"/>
          <w:szCs w:val="20"/>
          <w:lang w:eastAsia="es-AR"/>
        </w:rPr>
        <w:t>Nihuil</w:t>
      </w:r>
      <w:proofErr w:type="spellEnd"/>
      <w:r w:rsidRPr="00B75C57">
        <w:rPr>
          <w:rFonts w:ascii="Courier New" w:eastAsia="Times New Roman" w:hAnsi="Courier New" w:cs="Courier New"/>
          <w:sz w:val="20"/>
          <w:szCs w:val="20"/>
          <w:lang w:eastAsia="es-AR"/>
        </w:rPr>
        <w:t>, en el lugar conocido como Piedras Negras. Este último punto geográfico deberá ser ubicado y señalizado sobre el terreno una vez promulgada la Ley.</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Art. 3°</w:t>
      </w:r>
      <w:r w:rsidR="00C23032">
        <w:rPr>
          <w:rFonts w:ascii="Courier New" w:eastAsia="Times New Roman" w:hAnsi="Courier New" w:cs="Courier New"/>
          <w:sz w:val="20"/>
          <w:szCs w:val="20"/>
          <w:lang w:eastAsia="es-AR"/>
        </w:rPr>
        <w:t xml:space="preserve">- </w:t>
      </w:r>
      <w:r w:rsidRPr="00B75C57">
        <w:rPr>
          <w:rFonts w:ascii="Courier New" w:eastAsia="Times New Roman" w:hAnsi="Courier New" w:cs="Courier New"/>
          <w:sz w:val="20"/>
          <w:szCs w:val="20"/>
          <w:lang w:eastAsia="es-AR"/>
        </w:rPr>
        <w:t>Los fines por los que es creada la reserva en el Artículo 1° de la presente Ley, son los que se enuncian a continuación:</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 xml:space="preserve">- La conservación del sistema hídrico integral del que depende el humedal. </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 xml:space="preserve">- La conservación de las especies silvestres ictícolas y de la variada avifauna migratoria y estable del lugar. </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 El desarrollo de actividades y usos colaterales de la comunidad local que no sean perjudiciales para las especies destinatarias de la protección y para el ambiente en general.</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 El fomento de actividades de educación ambiental que tiendan a superar las pautas culturales que hacen al mal uso de los recursos naturales de la región.</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 La promoción de la participación de la comunidad local en la concreción y seguimiento de los puntos enunciados.</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Art. 4°- La autoridad de aplicación, en un todo de acuerdo a la Ley N° 6.045,</w:t>
      </w:r>
      <w:r>
        <w:rPr>
          <w:rFonts w:ascii="Courier New" w:eastAsia="Times New Roman" w:hAnsi="Courier New" w:cs="Courier New"/>
          <w:sz w:val="20"/>
          <w:szCs w:val="20"/>
          <w:lang w:eastAsia="es-AR"/>
        </w:rPr>
        <w:t xml:space="preserve"> </w:t>
      </w:r>
      <w:r w:rsidRPr="00B75C57">
        <w:rPr>
          <w:rFonts w:ascii="Courier New" w:eastAsia="Times New Roman" w:hAnsi="Courier New" w:cs="Courier New"/>
          <w:sz w:val="20"/>
          <w:szCs w:val="20"/>
          <w:lang w:eastAsia="es-AR"/>
        </w:rPr>
        <w:t>la Dirección Provincial de Recursos Naturales Renovables, a través del Departamento de Áreas Naturales Protegidas, deberá realizar en el término de ciento ochenta (180) días, desde la promulgación de la presente Ley, el Plan de Manejo de la Reserva, asegurando la participación de los actores locales en el proceso de elaboración del mismo.</w:t>
      </w: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B75C57" w:rsidRPr="00B75C57" w:rsidRDefault="00B75C57"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Art. 5°- Comuníquese al Poder Ejecutivo.</w:t>
      </w:r>
    </w:p>
    <w:p w:rsidR="00C23032" w:rsidRDefault="00C23032" w:rsidP="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p>
    <w:p w:rsidR="00771DFB" w:rsidRPr="00C23032" w:rsidRDefault="00B75C57" w:rsidP="00C2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AR"/>
        </w:rPr>
      </w:pPr>
      <w:r w:rsidRPr="00B75C57">
        <w:rPr>
          <w:rFonts w:ascii="Courier New" w:eastAsia="Times New Roman" w:hAnsi="Courier New" w:cs="Courier New"/>
          <w:sz w:val="20"/>
          <w:szCs w:val="20"/>
          <w:lang w:eastAsia="es-AR"/>
        </w:rPr>
        <w:t>DADA EN EL RECINTO DE SESIONES DE LA HONORABLE LEGISLATURA DE LA</w:t>
      </w:r>
      <w:r w:rsidR="00C23032">
        <w:rPr>
          <w:rFonts w:ascii="Courier New" w:eastAsia="Times New Roman" w:hAnsi="Courier New" w:cs="Courier New"/>
          <w:sz w:val="20"/>
          <w:szCs w:val="20"/>
          <w:lang w:eastAsia="es-AR"/>
        </w:rPr>
        <w:t xml:space="preserve"> </w:t>
      </w:r>
      <w:r>
        <w:rPr>
          <w:rFonts w:ascii="Courier New" w:eastAsia="Times New Roman" w:hAnsi="Courier New" w:cs="Courier New"/>
          <w:sz w:val="20"/>
          <w:szCs w:val="20"/>
          <w:lang w:eastAsia="es-AR"/>
        </w:rPr>
        <w:t>P</w:t>
      </w:r>
      <w:r w:rsidRPr="00B75C57">
        <w:rPr>
          <w:rFonts w:ascii="Courier New" w:eastAsia="Times New Roman" w:hAnsi="Courier New" w:cs="Courier New"/>
          <w:sz w:val="20"/>
          <w:szCs w:val="20"/>
          <w:lang w:eastAsia="es-AR"/>
        </w:rPr>
        <w:t>ROVINCIA DE MENDOZA, a los veintisiete días del mes de diciembre del año dos mil uno.</w:t>
      </w:r>
    </w:p>
    <w:sectPr w:rsidR="00771DFB" w:rsidRPr="00C23032" w:rsidSect="00C23032">
      <w:pgSz w:w="12240" w:h="15840"/>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C57"/>
    <w:rsid w:val="00582805"/>
    <w:rsid w:val="00771DFB"/>
    <w:rsid w:val="008225F7"/>
    <w:rsid w:val="00B75C57"/>
    <w:rsid w:val="00C2303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B7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B75C57"/>
    <w:rPr>
      <w:rFonts w:ascii="Courier New" w:eastAsia="Times New Roman" w:hAnsi="Courier New" w:cs="Courier New"/>
      <w:sz w:val="20"/>
      <w:szCs w:val="20"/>
      <w:lang w:eastAsia="es-AR"/>
    </w:rPr>
  </w:style>
</w:styles>
</file>

<file path=word/webSettings.xml><?xml version="1.0" encoding="utf-8"?>
<w:webSettings xmlns:r="http://schemas.openxmlformats.org/officeDocument/2006/relationships" xmlns:w="http://schemas.openxmlformats.org/wordprocessingml/2006/main">
  <w:divs>
    <w:div w:id="20526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Perello</dc:creator>
  <cp:lastModifiedBy>Perello</cp:lastModifiedBy>
  <cp:revision>2</cp:revision>
  <dcterms:created xsi:type="dcterms:W3CDTF">2011-08-16T14:47:00Z</dcterms:created>
  <dcterms:modified xsi:type="dcterms:W3CDTF">2012-04-13T12:13:00Z</dcterms:modified>
</cp:coreProperties>
</file>