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78AA" w14:textId="77929A00" w:rsidR="0017584B" w:rsidRPr="00651320" w:rsidRDefault="0065132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7D25156" wp14:editId="22345A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52500"/>
            <wp:effectExtent l="0" t="0" r="0" b="12700"/>
            <wp:wrapSquare wrapText="bothSides"/>
            <wp:docPr id="1" name="Picture 1" descr="Macintosh HD:Users:susanpivko:Desktop:consortiu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pivko:Desktop:consortium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87" cy="9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EB9FD" wp14:editId="4E2ADCEC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44577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C5F0D" w14:textId="77777777" w:rsidR="00651320" w:rsidRPr="00651320" w:rsidRDefault="00651320" w:rsidP="006513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1320">
                              <w:rPr>
                                <w:b/>
                                <w:sz w:val="28"/>
                                <w:szCs w:val="28"/>
                              </w:rPr>
                              <w:t>Clinical Education Student Manual Table of Contents</w:t>
                            </w:r>
                          </w:p>
                          <w:p w14:paraId="368A2F0E" w14:textId="77777777" w:rsidR="00651320" w:rsidRDefault="00651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EB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27pt;width:351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" filled="f" stroked="f">
                <v:textbox>
                  <w:txbxContent>
                    <w:p w14:paraId="323C5F0D" w14:textId="77777777" w:rsidR="00651320" w:rsidRPr="00651320" w:rsidRDefault="00651320" w:rsidP="006513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1320">
                        <w:rPr>
                          <w:b/>
                          <w:sz w:val="28"/>
                          <w:szCs w:val="28"/>
                        </w:rPr>
                        <w:t>Clinical Education Student Manual Table of Contents</w:t>
                      </w:r>
                    </w:p>
                    <w:p w14:paraId="368A2F0E" w14:textId="77777777" w:rsidR="00651320" w:rsidRDefault="0065132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 w:type="textWrapping" w:clear="all"/>
      </w:r>
    </w:p>
    <w:p w14:paraId="608C4BD5" w14:textId="7D9D592B" w:rsidR="0017584B" w:rsidRDefault="0017584B" w:rsidP="004D37D3">
      <w:pPr>
        <w:pStyle w:val="ListParagraph"/>
        <w:numPr>
          <w:ilvl w:val="0"/>
          <w:numId w:val="2"/>
        </w:numPr>
        <w:ind w:left="720" w:hanging="360"/>
      </w:pPr>
      <w:r>
        <w:t>Introduction</w:t>
      </w:r>
    </w:p>
    <w:p w14:paraId="4F4EC782" w14:textId="52A7665E" w:rsidR="0017584B" w:rsidRDefault="0017584B" w:rsidP="0017584B">
      <w:pPr>
        <w:pStyle w:val="ListParagraph"/>
        <w:numPr>
          <w:ilvl w:val="1"/>
          <w:numId w:val="2"/>
        </w:numPr>
      </w:pPr>
      <w:r>
        <w:t xml:space="preserve">Background on clinical </w:t>
      </w:r>
      <w:r w:rsidR="00651320">
        <w:t>facility</w:t>
      </w:r>
    </w:p>
    <w:p w14:paraId="5439A843" w14:textId="77777777" w:rsidR="0017584B" w:rsidRDefault="0017584B" w:rsidP="0017584B">
      <w:pPr>
        <w:pStyle w:val="ListParagraph"/>
        <w:numPr>
          <w:ilvl w:val="1"/>
          <w:numId w:val="2"/>
        </w:numPr>
      </w:pPr>
      <w:r w:rsidRPr="00AE226A">
        <w:t>Department/facility hierarchy chart</w:t>
      </w:r>
    </w:p>
    <w:p w14:paraId="42F902BC" w14:textId="77777777" w:rsidR="0017584B" w:rsidRDefault="0017584B" w:rsidP="0017584B">
      <w:pPr>
        <w:pStyle w:val="ListParagraph"/>
        <w:numPr>
          <w:ilvl w:val="1"/>
          <w:numId w:val="2"/>
        </w:numPr>
      </w:pPr>
      <w:r>
        <w:t>Clinical education hierarchy within the department and contact information</w:t>
      </w:r>
    </w:p>
    <w:p w14:paraId="2FAA0085" w14:textId="50321588" w:rsidR="0017584B" w:rsidRDefault="0017584B" w:rsidP="0017584B">
      <w:pPr>
        <w:pStyle w:val="ListParagraph"/>
        <w:numPr>
          <w:ilvl w:val="1"/>
          <w:numId w:val="2"/>
        </w:numPr>
      </w:pPr>
      <w:r>
        <w:t>Therapies and programs offered</w:t>
      </w:r>
    </w:p>
    <w:p w14:paraId="4BB3BEA4" w14:textId="77777777" w:rsidR="00C116CE" w:rsidRDefault="0017584B" w:rsidP="00C116CE">
      <w:pPr>
        <w:pStyle w:val="ListParagraph"/>
        <w:numPr>
          <w:ilvl w:val="1"/>
          <w:numId w:val="2"/>
        </w:numPr>
      </w:pPr>
      <w:r>
        <w:t>Map of facility</w:t>
      </w:r>
      <w:r w:rsidR="00C116CE" w:rsidRPr="00C116CE">
        <w:t xml:space="preserve"> </w:t>
      </w:r>
    </w:p>
    <w:p w14:paraId="76C07414" w14:textId="306CD97A" w:rsidR="0017584B" w:rsidRDefault="00C116CE" w:rsidP="00C116CE">
      <w:pPr>
        <w:pStyle w:val="ListParagraph"/>
        <w:numPr>
          <w:ilvl w:val="1"/>
          <w:numId w:val="2"/>
        </w:numPr>
      </w:pPr>
      <w:r>
        <w:t>Important phone numbers / contact information</w:t>
      </w:r>
    </w:p>
    <w:p w14:paraId="2C70DC66" w14:textId="62F8613C" w:rsidR="0017584B" w:rsidRDefault="0017584B" w:rsidP="004D37D3">
      <w:pPr>
        <w:pStyle w:val="ListParagraph"/>
        <w:numPr>
          <w:ilvl w:val="0"/>
          <w:numId w:val="2"/>
        </w:numPr>
        <w:ind w:left="720" w:hanging="360"/>
      </w:pPr>
      <w:r>
        <w:t>Policies/Procedures</w:t>
      </w:r>
    </w:p>
    <w:p w14:paraId="6DB73168" w14:textId="08DB4D13" w:rsidR="0017584B" w:rsidRDefault="0017584B" w:rsidP="0017584B">
      <w:pPr>
        <w:pStyle w:val="ListParagraph"/>
        <w:numPr>
          <w:ilvl w:val="1"/>
          <w:numId w:val="2"/>
        </w:numPr>
      </w:pPr>
      <w:r>
        <w:t>Hours of operation</w:t>
      </w:r>
    </w:p>
    <w:p w14:paraId="4E255283" w14:textId="0EDAAC4E" w:rsidR="0017584B" w:rsidRDefault="0017584B" w:rsidP="0017584B">
      <w:pPr>
        <w:pStyle w:val="ListParagraph"/>
        <w:numPr>
          <w:ilvl w:val="1"/>
          <w:numId w:val="2"/>
        </w:numPr>
      </w:pPr>
      <w:r>
        <w:t>Dress code</w:t>
      </w:r>
    </w:p>
    <w:p w14:paraId="6D1D0F23" w14:textId="7F085002" w:rsidR="0017584B" w:rsidRDefault="0017584B" w:rsidP="0017584B">
      <w:pPr>
        <w:pStyle w:val="ListParagraph"/>
        <w:numPr>
          <w:ilvl w:val="1"/>
          <w:numId w:val="2"/>
        </w:numPr>
      </w:pPr>
      <w:r>
        <w:t>Attendance policy</w:t>
      </w:r>
    </w:p>
    <w:p w14:paraId="7610D6AB" w14:textId="796DE1FF" w:rsidR="0017584B" w:rsidRDefault="0017584B" w:rsidP="0017584B">
      <w:pPr>
        <w:pStyle w:val="ListParagraph"/>
        <w:numPr>
          <w:ilvl w:val="1"/>
          <w:numId w:val="2"/>
        </w:numPr>
      </w:pPr>
      <w:r>
        <w:t>Policy manuals</w:t>
      </w:r>
    </w:p>
    <w:p w14:paraId="1BD8D365" w14:textId="77777777" w:rsidR="00B8115F" w:rsidRDefault="00B8115F" w:rsidP="00B8115F">
      <w:pPr>
        <w:pStyle w:val="ListParagraph"/>
        <w:numPr>
          <w:ilvl w:val="2"/>
          <w:numId w:val="2"/>
        </w:numPr>
      </w:pPr>
      <w:r>
        <w:t>Emergency procedures and safety information</w:t>
      </w:r>
    </w:p>
    <w:p w14:paraId="4747E297" w14:textId="12AAF981" w:rsidR="00B8115F" w:rsidRDefault="00B8115F" w:rsidP="0017584B">
      <w:pPr>
        <w:pStyle w:val="ListParagraph"/>
        <w:numPr>
          <w:ilvl w:val="2"/>
          <w:numId w:val="2"/>
        </w:numPr>
      </w:pPr>
      <w:r>
        <w:t>Clinical education policies</w:t>
      </w:r>
    </w:p>
    <w:p w14:paraId="20DCED62" w14:textId="21726E3B" w:rsidR="0017584B" w:rsidRDefault="00B8115F" w:rsidP="0017584B">
      <w:pPr>
        <w:pStyle w:val="ListParagraph"/>
        <w:numPr>
          <w:ilvl w:val="2"/>
          <w:numId w:val="2"/>
        </w:numPr>
      </w:pPr>
      <w:r>
        <w:t>I</w:t>
      </w:r>
      <w:r w:rsidR="0017584B">
        <w:t>mportant P &amp; P’s as determined by the individual department</w:t>
      </w:r>
    </w:p>
    <w:p w14:paraId="0968DAA2" w14:textId="494E4E94" w:rsidR="0017584B" w:rsidRDefault="00C116CE" w:rsidP="004D37D3">
      <w:pPr>
        <w:pStyle w:val="ListParagraph"/>
        <w:numPr>
          <w:ilvl w:val="0"/>
          <w:numId w:val="2"/>
        </w:numPr>
        <w:ind w:left="720" w:hanging="360"/>
      </w:pPr>
      <w:r>
        <w:t>Documentati</w:t>
      </w:r>
      <w:r w:rsidR="00B8115F">
        <w:t xml:space="preserve">on and </w:t>
      </w:r>
      <w:r w:rsidR="0017584B">
        <w:t>Facility forms</w:t>
      </w:r>
    </w:p>
    <w:p w14:paraId="3DD9034A" w14:textId="228CF100" w:rsidR="0017584B" w:rsidRDefault="0017584B" w:rsidP="0017584B">
      <w:pPr>
        <w:pStyle w:val="ListParagraph"/>
        <w:numPr>
          <w:ilvl w:val="1"/>
          <w:numId w:val="2"/>
        </w:numPr>
      </w:pPr>
      <w:r>
        <w:t>Weekly goals/review sheets</w:t>
      </w:r>
    </w:p>
    <w:p w14:paraId="028E2779" w14:textId="12E3374B" w:rsidR="0017584B" w:rsidRDefault="0017584B" w:rsidP="0017584B">
      <w:pPr>
        <w:pStyle w:val="ListParagraph"/>
        <w:numPr>
          <w:ilvl w:val="1"/>
          <w:numId w:val="2"/>
        </w:numPr>
      </w:pPr>
      <w:r>
        <w:t>Weekend treatment cards</w:t>
      </w:r>
    </w:p>
    <w:p w14:paraId="270200BE" w14:textId="26DFCA09" w:rsidR="0017584B" w:rsidRDefault="0017584B" w:rsidP="0017584B">
      <w:pPr>
        <w:pStyle w:val="ListParagraph"/>
        <w:numPr>
          <w:ilvl w:val="1"/>
          <w:numId w:val="2"/>
        </w:numPr>
      </w:pPr>
      <w:r>
        <w:t>Schedule forms</w:t>
      </w:r>
    </w:p>
    <w:p w14:paraId="7D2C4854" w14:textId="37F2FC18" w:rsidR="0017584B" w:rsidRDefault="0017584B" w:rsidP="0017584B">
      <w:pPr>
        <w:pStyle w:val="ListParagraph"/>
        <w:numPr>
          <w:ilvl w:val="1"/>
          <w:numId w:val="2"/>
        </w:numPr>
      </w:pPr>
      <w:r>
        <w:t>Letters to physicians</w:t>
      </w:r>
    </w:p>
    <w:p w14:paraId="3E9A13B6" w14:textId="33B0EA18" w:rsidR="0017584B" w:rsidRDefault="0017584B" w:rsidP="0017584B">
      <w:pPr>
        <w:pStyle w:val="ListParagraph"/>
        <w:numPr>
          <w:ilvl w:val="1"/>
          <w:numId w:val="2"/>
        </w:numPr>
      </w:pPr>
      <w:r>
        <w:t>Letters to insurance companies</w:t>
      </w:r>
    </w:p>
    <w:p w14:paraId="567BA443" w14:textId="2ACA11C0" w:rsidR="00B8115F" w:rsidRDefault="0017584B" w:rsidP="00B8115F">
      <w:pPr>
        <w:pStyle w:val="ListParagraph"/>
        <w:numPr>
          <w:ilvl w:val="1"/>
          <w:numId w:val="2"/>
        </w:numPr>
      </w:pPr>
      <w:r>
        <w:t>IEP</w:t>
      </w:r>
      <w:bookmarkStart w:id="0" w:name="_GoBack"/>
      <w:bookmarkEnd w:id="0"/>
      <w:r>
        <w:t>s</w:t>
      </w:r>
      <w:r w:rsidR="00B8115F" w:rsidRPr="00B8115F">
        <w:t xml:space="preserve"> </w:t>
      </w:r>
    </w:p>
    <w:p w14:paraId="1E6AE5A8" w14:textId="6059843E" w:rsidR="00B8115F" w:rsidRDefault="00B8115F" w:rsidP="00B8115F">
      <w:pPr>
        <w:pStyle w:val="ListParagraph"/>
        <w:numPr>
          <w:ilvl w:val="1"/>
          <w:numId w:val="2"/>
        </w:numPr>
      </w:pPr>
      <w:r>
        <w:t>Timelines</w:t>
      </w:r>
    </w:p>
    <w:p w14:paraId="05F92E6F" w14:textId="77777777" w:rsidR="00B8115F" w:rsidRDefault="00B8115F" w:rsidP="00B8115F">
      <w:pPr>
        <w:pStyle w:val="ListParagraph"/>
        <w:numPr>
          <w:ilvl w:val="1"/>
          <w:numId w:val="2"/>
        </w:numPr>
      </w:pPr>
      <w:r>
        <w:t>Requirements</w:t>
      </w:r>
    </w:p>
    <w:p w14:paraId="437707FB" w14:textId="77777777" w:rsidR="00B8115F" w:rsidRDefault="00B8115F" w:rsidP="00B8115F">
      <w:pPr>
        <w:pStyle w:val="ListParagraph"/>
        <w:numPr>
          <w:ilvl w:val="1"/>
          <w:numId w:val="2"/>
        </w:numPr>
      </w:pPr>
      <w:r>
        <w:t xml:space="preserve">Samples of documentation </w:t>
      </w:r>
    </w:p>
    <w:p w14:paraId="68328183" w14:textId="0F35CD01" w:rsidR="00B8115F" w:rsidRDefault="00B8115F" w:rsidP="00B8115F">
      <w:pPr>
        <w:pStyle w:val="ListParagraph"/>
        <w:numPr>
          <w:ilvl w:val="1"/>
          <w:numId w:val="2"/>
        </w:numPr>
      </w:pPr>
      <w:r>
        <w:t>Accessing the EMR</w:t>
      </w:r>
    </w:p>
    <w:p w14:paraId="3ABDEFC7" w14:textId="790F9A72" w:rsidR="0017584B" w:rsidRDefault="00651320" w:rsidP="004D37D3">
      <w:pPr>
        <w:pStyle w:val="ListParagraph"/>
        <w:numPr>
          <w:ilvl w:val="0"/>
          <w:numId w:val="2"/>
        </w:numPr>
        <w:ind w:left="720" w:hanging="360"/>
      </w:pPr>
      <w:r>
        <w:t>Clinical Protocols/Treatment G</w:t>
      </w:r>
      <w:r w:rsidR="0017584B">
        <w:t>uidelines</w:t>
      </w:r>
    </w:p>
    <w:p w14:paraId="6D711611" w14:textId="5150FA74" w:rsidR="00B8115F" w:rsidRDefault="00B8115F" w:rsidP="0017584B">
      <w:pPr>
        <w:pStyle w:val="ListParagraph"/>
        <w:numPr>
          <w:ilvl w:val="1"/>
          <w:numId w:val="2"/>
        </w:numPr>
      </w:pPr>
      <w:r>
        <w:t>Practice guidelines</w:t>
      </w:r>
    </w:p>
    <w:p w14:paraId="39D4346F" w14:textId="05B280F9" w:rsidR="0017584B" w:rsidRDefault="00B8115F" w:rsidP="0017584B">
      <w:pPr>
        <w:pStyle w:val="ListParagraph"/>
        <w:numPr>
          <w:ilvl w:val="1"/>
          <w:numId w:val="2"/>
        </w:numPr>
      </w:pPr>
      <w:r>
        <w:t>Post-</w:t>
      </w:r>
      <w:r w:rsidR="0017584B">
        <w:t>surgical protocols</w:t>
      </w:r>
    </w:p>
    <w:p w14:paraId="27AB367B" w14:textId="3C2E9914" w:rsidR="0017584B" w:rsidRDefault="0017584B" w:rsidP="0017584B">
      <w:pPr>
        <w:pStyle w:val="ListParagraph"/>
        <w:numPr>
          <w:ilvl w:val="1"/>
          <w:numId w:val="2"/>
        </w:numPr>
      </w:pPr>
      <w:r>
        <w:t>Acute care lab values</w:t>
      </w:r>
    </w:p>
    <w:p w14:paraId="6C7E1669" w14:textId="0C2E75FD" w:rsidR="0017584B" w:rsidRDefault="00930AC0" w:rsidP="00B8115F">
      <w:pPr>
        <w:pStyle w:val="ListParagraph"/>
        <w:numPr>
          <w:ilvl w:val="1"/>
          <w:numId w:val="2"/>
        </w:numPr>
      </w:pPr>
      <w:r>
        <w:t>Definitions and scales</w:t>
      </w:r>
    </w:p>
    <w:p w14:paraId="3DE37EF5" w14:textId="2AF48111" w:rsidR="00930AC0" w:rsidRDefault="00C116CE" w:rsidP="004D37D3">
      <w:pPr>
        <w:pStyle w:val="ListParagraph"/>
        <w:numPr>
          <w:ilvl w:val="0"/>
          <w:numId w:val="2"/>
        </w:numPr>
        <w:ind w:left="720" w:hanging="360"/>
      </w:pPr>
      <w:r>
        <w:t xml:space="preserve">Assessment of </w:t>
      </w:r>
      <w:r w:rsidR="00651320">
        <w:t>Learning S</w:t>
      </w:r>
      <w:r w:rsidR="00930AC0">
        <w:t xml:space="preserve">tyle </w:t>
      </w:r>
    </w:p>
    <w:p w14:paraId="62BB3829" w14:textId="2FA314FE" w:rsidR="00930AC0" w:rsidRDefault="00651320" w:rsidP="004D37D3">
      <w:pPr>
        <w:pStyle w:val="ListParagraph"/>
        <w:numPr>
          <w:ilvl w:val="0"/>
          <w:numId w:val="2"/>
        </w:numPr>
        <w:ind w:left="720" w:hanging="360"/>
      </w:pPr>
      <w:r>
        <w:t>Learning Opportunities Available to the Student at the Facility</w:t>
      </w:r>
    </w:p>
    <w:p w14:paraId="436671C8" w14:textId="77777777" w:rsidR="00930AC0" w:rsidRDefault="00930AC0" w:rsidP="00930AC0">
      <w:pPr>
        <w:pStyle w:val="ListParagraph"/>
        <w:numPr>
          <w:ilvl w:val="1"/>
          <w:numId w:val="2"/>
        </w:numPr>
      </w:pPr>
      <w:r>
        <w:t>Observe surgery</w:t>
      </w:r>
    </w:p>
    <w:p w14:paraId="4C27ED48" w14:textId="77777777" w:rsidR="00930AC0" w:rsidRDefault="00930AC0" w:rsidP="00930AC0">
      <w:pPr>
        <w:pStyle w:val="ListParagraph"/>
        <w:numPr>
          <w:ilvl w:val="1"/>
          <w:numId w:val="2"/>
        </w:numPr>
      </w:pPr>
      <w:r>
        <w:t>Prosthetics/orthotics</w:t>
      </w:r>
    </w:p>
    <w:p w14:paraId="32C6C504" w14:textId="5A95CE89" w:rsidR="00930AC0" w:rsidRDefault="00930AC0" w:rsidP="00930AC0">
      <w:pPr>
        <w:pStyle w:val="ListParagraph"/>
        <w:numPr>
          <w:ilvl w:val="1"/>
          <w:numId w:val="2"/>
        </w:numPr>
      </w:pPr>
      <w:r>
        <w:t>Observe other disciplines, tests, and procedures (O</w:t>
      </w:r>
      <w:r w:rsidR="00C116CE">
        <w:t>ccupational therapy, speech therapy, diagnostic test</w:t>
      </w:r>
      <w:r>
        <w:t>, aquatics, vestibular, lymphedema, pelvic health, etc.)</w:t>
      </w:r>
    </w:p>
    <w:p w14:paraId="0E80E679" w14:textId="0134F4E1" w:rsidR="00930AC0" w:rsidRDefault="00930AC0" w:rsidP="00930AC0">
      <w:pPr>
        <w:pStyle w:val="ListParagraph"/>
        <w:numPr>
          <w:ilvl w:val="1"/>
          <w:numId w:val="2"/>
        </w:numPr>
      </w:pPr>
      <w:r>
        <w:t>Observe clinics (wheelchair, P&amp;O, advanced technology, wound</w:t>
      </w:r>
      <w:r w:rsidR="00C116CE">
        <w:t xml:space="preserve"> care</w:t>
      </w:r>
      <w:r>
        <w:t>, diagnosis specific, etc.)</w:t>
      </w:r>
    </w:p>
    <w:p w14:paraId="02167665" w14:textId="77777777" w:rsidR="00930AC0" w:rsidRDefault="00930AC0" w:rsidP="00930AC0">
      <w:pPr>
        <w:pStyle w:val="ListParagraph"/>
        <w:numPr>
          <w:ilvl w:val="1"/>
          <w:numId w:val="2"/>
        </w:numPr>
      </w:pPr>
      <w:r>
        <w:t>Community outreach</w:t>
      </w:r>
    </w:p>
    <w:p w14:paraId="746475F8" w14:textId="63638BBC" w:rsidR="00930AC0" w:rsidRDefault="00930AC0" w:rsidP="00930AC0">
      <w:pPr>
        <w:pStyle w:val="ListParagraph"/>
        <w:numPr>
          <w:ilvl w:val="1"/>
          <w:numId w:val="2"/>
        </w:numPr>
      </w:pPr>
      <w:r>
        <w:t>Lectures</w:t>
      </w:r>
      <w:r w:rsidR="00810599">
        <w:t>/in-services</w:t>
      </w:r>
    </w:p>
    <w:p w14:paraId="18374D93" w14:textId="2A7EF400" w:rsidR="00930AC0" w:rsidRDefault="004D37D3" w:rsidP="004D37D3">
      <w:pPr>
        <w:pStyle w:val="ListParagraph"/>
        <w:numPr>
          <w:ilvl w:val="0"/>
          <w:numId w:val="2"/>
        </w:numPr>
        <w:ind w:left="720" w:hanging="360"/>
      </w:pPr>
      <w:r>
        <w:t xml:space="preserve"> </w:t>
      </w:r>
      <w:r w:rsidR="00930AC0">
        <w:t>In</w:t>
      </w:r>
      <w:r w:rsidR="00C116CE">
        <w:t>-</w:t>
      </w:r>
      <w:r w:rsidR="00651320">
        <w:t>service / P</w:t>
      </w:r>
      <w:r w:rsidR="00930AC0">
        <w:t>rojec</w:t>
      </w:r>
      <w:r w:rsidR="00651320">
        <w:t>t R</w:t>
      </w:r>
      <w:r w:rsidR="00930AC0">
        <w:t>equirements and suggestions</w:t>
      </w:r>
    </w:p>
    <w:p w14:paraId="1CA7C650" w14:textId="77777777" w:rsidR="00930AC0" w:rsidRDefault="00930AC0" w:rsidP="00930AC0">
      <w:pPr>
        <w:pStyle w:val="ListParagraph"/>
        <w:numPr>
          <w:ilvl w:val="1"/>
          <w:numId w:val="2"/>
        </w:numPr>
      </w:pPr>
      <w:r>
        <w:t>Include amount of time for presentation, AV equipment availability, audience, etc.</w:t>
      </w:r>
    </w:p>
    <w:p w14:paraId="2C5F653A" w14:textId="6FA512AB" w:rsidR="00930AC0" w:rsidRDefault="004D37D3" w:rsidP="004D37D3">
      <w:pPr>
        <w:pStyle w:val="ListParagraph"/>
        <w:numPr>
          <w:ilvl w:val="0"/>
          <w:numId w:val="2"/>
        </w:numPr>
        <w:ind w:left="810" w:hanging="450"/>
      </w:pPr>
      <w:r>
        <w:t xml:space="preserve"> Clinical Performance Instrument</w:t>
      </w:r>
    </w:p>
    <w:sectPr w:rsidR="00930AC0" w:rsidSect="000D20EE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DD5"/>
    <w:multiLevelType w:val="hybridMultilevel"/>
    <w:tmpl w:val="4AAAD6A4"/>
    <w:lvl w:ilvl="0" w:tplc="B4629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381F"/>
    <w:multiLevelType w:val="hybridMultilevel"/>
    <w:tmpl w:val="9932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20"/>
    <w:rsid w:val="00041DDA"/>
    <w:rsid w:val="00084E20"/>
    <w:rsid w:val="000D20EE"/>
    <w:rsid w:val="0017584B"/>
    <w:rsid w:val="00300852"/>
    <w:rsid w:val="003F7008"/>
    <w:rsid w:val="004D37D3"/>
    <w:rsid w:val="00555BCA"/>
    <w:rsid w:val="00651320"/>
    <w:rsid w:val="00810599"/>
    <w:rsid w:val="009140E1"/>
    <w:rsid w:val="00930AC0"/>
    <w:rsid w:val="009F52E3"/>
    <w:rsid w:val="00AE226A"/>
    <w:rsid w:val="00B8115F"/>
    <w:rsid w:val="00BF60CB"/>
    <w:rsid w:val="00C116CE"/>
    <w:rsid w:val="00D5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11577"/>
  <w14:defaultImageDpi w14:val="300"/>
  <w15:docId w15:val="{D71E149F-1950-445E-B842-B90ECF0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3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S. Mingelgreen</dc:creator>
  <cp:lastModifiedBy>Megan Freeland</cp:lastModifiedBy>
  <cp:revision>2</cp:revision>
  <dcterms:created xsi:type="dcterms:W3CDTF">2016-02-01T19:34:00Z</dcterms:created>
  <dcterms:modified xsi:type="dcterms:W3CDTF">2016-02-01T19:34:00Z</dcterms:modified>
</cp:coreProperties>
</file>