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E49C" w14:textId="07CE32FD" w:rsidR="007261CB" w:rsidRDefault="007261CB" w:rsidP="007261CB">
      <w:pPr>
        <w:pStyle w:val="PAParaText"/>
        <w:spacing w:before="120"/>
      </w:pPr>
      <w:r>
        <w:t xml:space="preserve">In conjunction with our engagement to audit the </w:t>
      </w:r>
      <w:r w:rsidR="003D1ACB">
        <w:t>O</w:t>
      </w:r>
      <w:r>
        <w:t>rganization’s financial statements as of [fiscal year end date], as discussed in our engagement letter, we request that your personnel prepare the schedules, analyses, confirmations, and other items that are listed in this request.</w:t>
      </w:r>
      <w:r>
        <w:rPr>
          <w:rStyle w:val="EndnoteReference"/>
        </w:rPr>
        <w:t xml:space="preserve"> </w:t>
      </w:r>
    </w:p>
    <w:p w14:paraId="6DA71421" w14:textId="7830CADB" w:rsidR="007261CB" w:rsidRDefault="007261CB" w:rsidP="007261CB">
      <w:pPr>
        <w:pStyle w:val="PAParaText"/>
        <w:spacing w:before="120"/>
      </w:pPr>
      <w:r>
        <w:t>As noted in our engagement letter, the timing, scheduling, and associated fees of the engagement are based on the assumption that your personnel will cooperate and provide assistance by performing tasks such as the timely preparation of requested schedules, retrieving documents, and preparing confirmations.</w:t>
      </w:r>
      <w:r>
        <w:rPr>
          <w:rStyle w:val="EndnoteReference"/>
        </w:rPr>
        <w:t xml:space="preserve"> </w:t>
      </w:r>
      <w:r>
        <w:t xml:space="preserve"> All schedules should be provided in </w:t>
      </w:r>
      <w:r w:rsidRPr="00514540">
        <w:rPr>
          <w:b/>
          <w:bCs/>
          <w:u w:val="double"/>
        </w:rPr>
        <w:t>Excel</w:t>
      </w:r>
      <w:r>
        <w:t xml:space="preserve"> format rather than PDF.</w:t>
      </w:r>
      <w:r w:rsidR="001F3772">
        <w:t xml:space="preserve"> </w:t>
      </w:r>
      <w:r w:rsidR="001F3772" w:rsidRPr="001F3772">
        <w:t>We also ask that you preface each filename with the list item number.</w:t>
      </w:r>
    </w:p>
    <w:p w14:paraId="3DBC1F90" w14:textId="55CE3D5B" w:rsidR="007261CB" w:rsidRDefault="007261CB" w:rsidP="007261CB">
      <w:pPr>
        <w:pStyle w:val="PAParaText"/>
        <w:spacing w:before="120"/>
      </w:pPr>
      <w:r>
        <w:t xml:space="preserve">Fieldwork will begin when all items are received. </w:t>
      </w:r>
      <w:r w:rsidR="00882043">
        <w:t xml:space="preserve">Note that </w:t>
      </w:r>
      <w:r w:rsidR="003D1ACB">
        <w:t>preparation or maintenance of these items</w:t>
      </w:r>
      <w:r w:rsidR="00882043">
        <w:t xml:space="preserve"> should be </w:t>
      </w:r>
      <w:r w:rsidR="003D1ACB">
        <w:t>part of regular financial reporting and control procedures; but i</w:t>
      </w:r>
      <w:r>
        <w:t>f you need additional explanation or instruction, please contact me at the earliest possible date.</w:t>
      </w:r>
      <w:r>
        <w:rPr>
          <w:rStyle w:val="EndnoteReference"/>
        </w:rPr>
        <w:t xml:space="preserve"> </w:t>
      </w:r>
      <w:r>
        <w:t>I can provide</w:t>
      </w:r>
      <w:r w:rsidRPr="00A565C8">
        <w:t xml:space="preserve"> </w:t>
      </w:r>
      <w:r w:rsidR="003D1ACB">
        <w:t>s</w:t>
      </w:r>
      <w:r w:rsidRPr="00A565C8">
        <w:t xml:space="preserve">amples </w:t>
      </w:r>
      <w:r w:rsidR="003D1ACB">
        <w:t>or templates; however, assisting in their preparation would be a threat to independence.</w:t>
      </w:r>
      <w:r>
        <w:t xml:space="preserve"> Please enter “N/A” for items which do not apply to the Organization.</w:t>
      </w:r>
    </w:p>
    <w:p w14:paraId="02556580" w14:textId="77777777" w:rsidR="00236B34" w:rsidRDefault="00236B34">
      <w:pPr>
        <w:pStyle w:val="BodyText"/>
      </w:pPr>
    </w:p>
    <w:tbl>
      <w:tblPr>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1350"/>
        <w:gridCol w:w="1170"/>
        <w:gridCol w:w="1170"/>
      </w:tblGrid>
      <w:tr w:rsidR="000B46AB" w14:paraId="76C28A49" w14:textId="77777777" w:rsidTr="000B46AB">
        <w:trPr>
          <w:trHeight w:val="469"/>
        </w:trPr>
        <w:tc>
          <w:tcPr>
            <w:tcW w:w="6480" w:type="dxa"/>
            <w:vAlign w:val="center"/>
          </w:tcPr>
          <w:p w14:paraId="52D00C92" w14:textId="77777777" w:rsidR="000B46AB" w:rsidRDefault="000B46AB" w:rsidP="000B46AB">
            <w:pPr>
              <w:pStyle w:val="TableParagraph"/>
              <w:spacing w:line="194" w:lineRule="exact"/>
              <w:ind w:left="22"/>
              <w:jc w:val="center"/>
              <w:rPr>
                <w:b/>
                <w:sz w:val="20"/>
              </w:rPr>
            </w:pPr>
            <w:r>
              <w:rPr>
                <w:b/>
                <w:sz w:val="20"/>
              </w:rPr>
              <w:t>CURRENT YEAR FINANCIAL STATEMENT SUPPORT REQUESTED</w:t>
            </w:r>
          </w:p>
        </w:tc>
        <w:tc>
          <w:tcPr>
            <w:tcW w:w="1350" w:type="dxa"/>
          </w:tcPr>
          <w:p w14:paraId="127F1A2E" w14:textId="0D660FCB" w:rsidR="000B46AB" w:rsidRDefault="000B46AB" w:rsidP="000B46AB">
            <w:pPr>
              <w:pStyle w:val="TableParagraph"/>
              <w:spacing w:line="194" w:lineRule="exact"/>
              <w:ind w:left="22"/>
              <w:jc w:val="center"/>
              <w:rPr>
                <w:b/>
                <w:sz w:val="20"/>
              </w:rPr>
            </w:pPr>
            <w:r>
              <w:rPr>
                <w:b/>
                <w:sz w:val="20"/>
              </w:rPr>
              <w:t>Due Date</w:t>
            </w:r>
          </w:p>
        </w:tc>
        <w:tc>
          <w:tcPr>
            <w:tcW w:w="1170" w:type="dxa"/>
          </w:tcPr>
          <w:p w14:paraId="311C01B9" w14:textId="1F78869C" w:rsidR="000B46AB" w:rsidRDefault="000B46AB" w:rsidP="000B46AB">
            <w:pPr>
              <w:pStyle w:val="TableParagraph"/>
              <w:spacing w:line="194" w:lineRule="exact"/>
              <w:ind w:left="22"/>
              <w:jc w:val="center"/>
              <w:rPr>
                <w:b/>
                <w:sz w:val="20"/>
              </w:rPr>
            </w:pPr>
            <w:r>
              <w:rPr>
                <w:b/>
                <w:sz w:val="20"/>
              </w:rPr>
              <w:t>Provided by or N/A</w:t>
            </w:r>
          </w:p>
        </w:tc>
        <w:tc>
          <w:tcPr>
            <w:tcW w:w="1170" w:type="dxa"/>
          </w:tcPr>
          <w:p w14:paraId="6DD0DA6C" w14:textId="77777777" w:rsidR="000B46AB" w:rsidRDefault="000B46AB" w:rsidP="000B46AB">
            <w:pPr>
              <w:pStyle w:val="TableParagraph"/>
              <w:spacing w:line="194" w:lineRule="exact"/>
              <w:ind w:left="22"/>
              <w:jc w:val="center"/>
              <w:rPr>
                <w:b/>
                <w:sz w:val="20"/>
              </w:rPr>
            </w:pPr>
            <w:r>
              <w:rPr>
                <w:b/>
                <w:sz w:val="20"/>
              </w:rPr>
              <w:t>Date</w:t>
            </w:r>
          </w:p>
          <w:p w14:paraId="6CEA621B" w14:textId="00585394" w:rsidR="000B46AB" w:rsidRDefault="000B46AB" w:rsidP="000B46AB">
            <w:pPr>
              <w:pStyle w:val="TableParagraph"/>
              <w:spacing w:line="194" w:lineRule="exact"/>
              <w:ind w:left="22"/>
              <w:jc w:val="center"/>
              <w:rPr>
                <w:b/>
                <w:sz w:val="20"/>
              </w:rPr>
            </w:pPr>
            <w:r>
              <w:rPr>
                <w:b/>
                <w:sz w:val="20"/>
              </w:rPr>
              <w:t>Received or N/A</w:t>
            </w:r>
          </w:p>
        </w:tc>
      </w:tr>
      <w:tr w:rsidR="00C209C1" w14:paraId="0255658B" w14:textId="77777777" w:rsidTr="000B46AB">
        <w:trPr>
          <w:trHeight w:val="469"/>
        </w:trPr>
        <w:tc>
          <w:tcPr>
            <w:tcW w:w="6480" w:type="dxa"/>
          </w:tcPr>
          <w:p w14:paraId="02556583" w14:textId="77777777" w:rsidR="00C209C1" w:rsidRDefault="00C209C1" w:rsidP="00C209C1">
            <w:pPr>
              <w:pStyle w:val="TableParagraph"/>
              <w:spacing w:before="9"/>
              <w:rPr>
                <w:sz w:val="19"/>
              </w:rPr>
            </w:pPr>
          </w:p>
          <w:p w14:paraId="02556584" w14:textId="01288F98" w:rsidR="00C209C1" w:rsidRDefault="004441AA" w:rsidP="00C209C1">
            <w:pPr>
              <w:pStyle w:val="TableParagraph"/>
              <w:spacing w:line="221" w:lineRule="exact"/>
              <w:ind w:left="35"/>
              <w:rPr>
                <w:b/>
                <w:sz w:val="20"/>
              </w:rPr>
            </w:pPr>
            <w:r>
              <w:rPr>
                <w:b/>
                <w:sz w:val="20"/>
              </w:rPr>
              <w:t>GENERAL</w:t>
            </w:r>
          </w:p>
        </w:tc>
        <w:tc>
          <w:tcPr>
            <w:tcW w:w="1350" w:type="dxa"/>
          </w:tcPr>
          <w:p w14:paraId="02556586" w14:textId="10BD93A7" w:rsidR="00C209C1" w:rsidRDefault="00C209C1" w:rsidP="00C209C1">
            <w:pPr>
              <w:pStyle w:val="TableParagraph"/>
              <w:spacing w:before="22"/>
              <w:ind w:left="149" w:right="127"/>
              <w:jc w:val="center"/>
              <w:rPr>
                <w:b/>
                <w:sz w:val="20"/>
              </w:rPr>
            </w:pPr>
          </w:p>
        </w:tc>
        <w:tc>
          <w:tcPr>
            <w:tcW w:w="1170" w:type="dxa"/>
          </w:tcPr>
          <w:p w14:paraId="02556588" w14:textId="3359A28C" w:rsidR="00C209C1" w:rsidRDefault="00C209C1" w:rsidP="00C209C1">
            <w:pPr>
              <w:pStyle w:val="TableParagraph"/>
              <w:spacing w:before="22"/>
              <w:ind w:left="23"/>
              <w:jc w:val="center"/>
              <w:rPr>
                <w:b/>
                <w:sz w:val="20"/>
              </w:rPr>
            </w:pPr>
          </w:p>
        </w:tc>
        <w:tc>
          <w:tcPr>
            <w:tcW w:w="1170" w:type="dxa"/>
          </w:tcPr>
          <w:p w14:paraId="0255658A" w14:textId="038C2AFB" w:rsidR="00C209C1" w:rsidRDefault="00C209C1" w:rsidP="00C209C1">
            <w:pPr>
              <w:pStyle w:val="TableParagraph"/>
              <w:spacing w:line="221" w:lineRule="exact"/>
              <w:ind w:left="38"/>
              <w:jc w:val="center"/>
              <w:rPr>
                <w:b/>
                <w:sz w:val="20"/>
              </w:rPr>
            </w:pPr>
          </w:p>
        </w:tc>
      </w:tr>
      <w:tr w:rsidR="00C55837" w14:paraId="1ACC5D03" w14:textId="77777777" w:rsidTr="000B46AB">
        <w:trPr>
          <w:trHeight w:val="470"/>
        </w:trPr>
        <w:tc>
          <w:tcPr>
            <w:tcW w:w="6480" w:type="dxa"/>
          </w:tcPr>
          <w:p w14:paraId="69465114" w14:textId="1B1BEC67" w:rsidR="00C55837" w:rsidRDefault="00C55837" w:rsidP="00C06D52">
            <w:pPr>
              <w:pStyle w:val="TableParagraph"/>
              <w:numPr>
                <w:ilvl w:val="0"/>
                <w:numId w:val="1"/>
              </w:numPr>
              <w:spacing w:line="221" w:lineRule="exact"/>
              <w:ind w:left="360"/>
              <w:rPr>
                <w:sz w:val="20"/>
              </w:rPr>
            </w:pPr>
            <w:r>
              <w:rPr>
                <w:sz w:val="20"/>
              </w:rPr>
              <w:t>Comparative Statement</w:t>
            </w:r>
            <w:r w:rsidR="006B2921">
              <w:rPr>
                <w:sz w:val="20"/>
              </w:rPr>
              <w:t>s</w:t>
            </w:r>
            <w:r>
              <w:rPr>
                <w:sz w:val="20"/>
              </w:rPr>
              <w:t xml:space="preserve"> of Financial Position as of [fiscal year end date]</w:t>
            </w:r>
            <w:r w:rsidR="00EE6804">
              <w:rPr>
                <w:sz w:val="20"/>
              </w:rPr>
              <w:t>,</w:t>
            </w:r>
            <w:r w:rsidR="006B2921">
              <w:rPr>
                <w:sz w:val="20"/>
              </w:rPr>
              <w:t xml:space="preserve"> and [prior year end date]</w:t>
            </w:r>
            <w:r w:rsidR="00EE6804">
              <w:rPr>
                <w:sz w:val="20"/>
              </w:rPr>
              <w:t>,</w:t>
            </w:r>
            <w:r>
              <w:rPr>
                <w:sz w:val="20"/>
              </w:rPr>
              <w:t xml:space="preserve"> with explanations of significant changes.</w:t>
            </w:r>
          </w:p>
        </w:tc>
        <w:tc>
          <w:tcPr>
            <w:tcW w:w="1350" w:type="dxa"/>
          </w:tcPr>
          <w:p w14:paraId="4F389B5F" w14:textId="77777777" w:rsidR="00C55837" w:rsidRDefault="00C55837" w:rsidP="00386271">
            <w:pPr>
              <w:pStyle w:val="TableParagraph"/>
              <w:spacing w:line="221" w:lineRule="exact"/>
              <w:ind w:left="161" w:right="127"/>
              <w:jc w:val="center"/>
              <w:rPr>
                <w:sz w:val="20"/>
              </w:rPr>
            </w:pPr>
            <w:r>
              <w:rPr>
                <w:sz w:val="20"/>
              </w:rPr>
              <w:t>ASAP</w:t>
            </w:r>
          </w:p>
        </w:tc>
        <w:tc>
          <w:tcPr>
            <w:tcW w:w="1170" w:type="dxa"/>
          </w:tcPr>
          <w:p w14:paraId="49AD6666" w14:textId="77777777" w:rsidR="00C55837" w:rsidRDefault="00C55837" w:rsidP="00386271">
            <w:pPr>
              <w:pStyle w:val="TableParagraph"/>
              <w:rPr>
                <w:sz w:val="20"/>
              </w:rPr>
            </w:pPr>
          </w:p>
        </w:tc>
        <w:tc>
          <w:tcPr>
            <w:tcW w:w="1170" w:type="dxa"/>
          </w:tcPr>
          <w:p w14:paraId="1C3E3D8F" w14:textId="77777777" w:rsidR="00C55837" w:rsidRDefault="00C55837" w:rsidP="00386271">
            <w:pPr>
              <w:pStyle w:val="TableParagraph"/>
              <w:spacing w:line="221" w:lineRule="exact"/>
              <w:ind w:left="39"/>
              <w:jc w:val="center"/>
              <w:rPr>
                <w:sz w:val="20"/>
              </w:rPr>
            </w:pPr>
          </w:p>
        </w:tc>
      </w:tr>
      <w:tr w:rsidR="00236B34" w14:paraId="02556593" w14:textId="77777777" w:rsidTr="000B46AB">
        <w:trPr>
          <w:trHeight w:val="470"/>
        </w:trPr>
        <w:tc>
          <w:tcPr>
            <w:tcW w:w="6480" w:type="dxa"/>
          </w:tcPr>
          <w:p w14:paraId="0255658D" w14:textId="1CE37A1F" w:rsidR="00236B34" w:rsidRDefault="00681D27" w:rsidP="00C06D52">
            <w:pPr>
              <w:pStyle w:val="TableParagraph"/>
              <w:numPr>
                <w:ilvl w:val="0"/>
                <w:numId w:val="1"/>
              </w:numPr>
              <w:spacing w:line="221" w:lineRule="exact"/>
              <w:ind w:left="360"/>
              <w:rPr>
                <w:sz w:val="20"/>
              </w:rPr>
            </w:pPr>
            <w:r>
              <w:rPr>
                <w:sz w:val="20"/>
              </w:rPr>
              <w:t>Comparative Statement</w:t>
            </w:r>
            <w:r w:rsidR="00C55837">
              <w:rPr>
                <w:sz w:val="20"/>
              </w:rPr>
              <w:t xml:space="preserve"> of Activitie</w:t>
            </w:r>
            <w:r>
              <w:rPr>
                <w:sz w:val="20"/>
              </w:rPr>
              <w:t xml:space="preserve">s as of </w:t>
            </w:r>
            <w:r w:rsidR="00A646D9">
              <w:rPr>
                <w:sz w:val="20"/>
              </w:rPr>
              <w:t>[fiscal year end date]</w:t>
            </w:r>
            <w:r w:rsidR="00EE6804">
              <w:rPr>
                <w:sz w:val="20"/>
              </w:rPr>
              <w:t>,</w:t>
            </w:r>
            <w:r w:rsidR="006B2921">
              <w:rPr>
                <w:sz w:val="20"/>
              </w:rPr>
              <w:t xml:space="preserve"> and [prior year end date]</w:t>
            </w:r>
            <w:r w:rsidR="00EE6804">
              <w:rPr>
                <w:sz w:val="20"/>
              </w:rPr>
              <w:t>,</w:t>
            </w:r>
            <w:r w:rsidR="00C55837">
              <w:rPr>
                <w:sz w:val="20"/>
              </w:rPr>
              <w:t xml:space="preserve"> with explanations of significant changes</w:t>
            </w:r>
            <w:r>
              <w:rPr>
                <w:sz w:val="20"/>
              </w:rPr>
              <w:t>.</w:t>
            </w:r>
          </w:p>
        </w:tc>
        <w:tc>
          <w:tcPr>
            <w:tcW w:w="1350" w:type="dxa"/>
          </w:tcPr>
          <w:p w14:paraId="0255658F" w14:textId="77777777" w:rsidR="00236B34" w:rsidRDefault="00681D27">
            <w:pPr>
              <w:pStyle w:val="TableParagraph"/>
              <w:spacing w:line="221" w:lineRule="exact"/>
              <w:ind w:left="161" w:right="127"/>
              <w:jc w:val="center"/>
              <w:rPr>
                <w:sz w:val="20"/>
              </w:rPr>
            </w:pPr>
            <w:r>
              <w:rPr>
                <w:sz w:val="20"/>
              </w:rPr>
              <w:t>ASAP</w:t>
            </w:r>
          </w:p>
        </w:tc>
        <w:tc>
          <w:tcPr>
            <w:tcW w:w="1170" w:type="dxa"/>
          </w:tcPr>
          <w:p w14:paraId="02556590" w14:textId="77777777" w:rsidR="00236B34" w:rsidRDefault="00236B34">
            <w:pPr>
              <w:pStyle w:val="TableParagraph"/>
              <w:rPr>
                <w:sz w:val="20"/>
              </w:rPr>
            </w:pPr>
          </w:p>
        </w:tc>
        <w:tc>
          <w:tcPr>
            <w:tcW w:w="1170" w:type="dxa"/>
          </w:tcPr>
          <w:p w14:paraId="02556592" w14:textId="55C12FE8" w:rsidR="00236B34" w:rsidRDefault="00236B34">
            <w:pPr>
              <w:pStyle w:val="TableParagraph"/>
              <w:spacing w:line="221" w:lineRule="exact"/>
              <w:ind w:left="39"/>
              <w:jc w:val="center"/>
              <w:rPr>
                <w:sz w:val="20"/>
              </w:rPr>
            </w:pPr>
          </w:p>
        </w:tc>
      </w:tr>
      <w:tr w:rsidR="00C55837" w14:paraId="5F7D1643" w14:textId="77777777" w:rsidTr="000B46AB">
        <w:trPr>
          <w:trHeight w:val="469"/>
        </w:trPr>
        <w:tc>
          <w:tcPr>
            <w:tcW w:w="6480" w:type="dxa"/>
          </w:tcPr>
          <w:p w14:paraId="6E9FDC5F" w14:textId="77777777" w:rsidR="00C55837" w:rsidRDefault="00C55837" w:rsidP="00C06D52">
            <w:pPr>
              <w:pStyle w:val="TableParagraph"/>
              <w:numPr>
                <w:ilvl w:val="0"/>
                <w:numId w:val="1"/>
              </w:numPr>
              <w:spacing w:line="229" w:lineRule="exact"/>
              <w:ind w:left="360"/>
              <w:rPr>
                <w:sz w:val="20"/>
              </w:rPr>
            </w:pPr>
            <w:r>
              <w:rPr>
                <w:sz w:val="20"/>
              </w:rPr>
              <w:t>Functional Expense Statement for the year ended [fiscal year end date].</w:t>
            </w:r>
          </w:p>
        </w:tc>
        <w:tc>
          <w:tcPr>
            <w:tcW w:w="1350" w:type="dxa"/>
          </w:tcPr>
          <w:p w14:paraId="0160E333" w14:textId="77777777" w:rsidR="00C55837" w:rsidRDefault="00C55837" w:rsidP="00386271">
            <w:pPr>
              <w:pStyle w:val="TableParagraph"/>
              <w:spacing w:line="221" w:lineRule="exact"/>
              <w:ind w:left="161" w:right="127"/>
              <w:jc w:val="center"/>
              <w:rPr>
                <w:sz w:val="20"/>
              </w:rPr>
            </w:pPr>
            <w:r>
              <w:rPr>
                <w:sz w:val="20"/>
              </w:rPr>
              <w:t>ASAP</w:t>
            </w:r>
          </w:p>
        </w:tc>
        <w:tc>
          <w:tcPr>
            <w:tcW w:w="1170" w:type="dxa"/>
          </w:tcPr>
          <w:p w14:paraId="7CF8D7EB" w14:textId="77777777" w:rsidR="00C55837" w:rsidRDefault="00C55837" w:rsidP="00386271">
            <w:pPr>
              <w:pStyle w:val="TableParagraph"/>
              <w:rPr>
                <w:sz w:val="20"/>
              </w:rPr>
            </w:pPr>
          </w:p>
        </w:tc>
        <w:tc>
          <w:tcPr>
            <w:tcW w:w="1170" w:type="dxa"/>
          </w:tcPr>
          <w:p w14:paraId="71803BA5" w14:textId="77777777" w:rsidR="00C55837" w:rsidRDefault="00C55837" w:rsidP="00386271">
            <w:pPr>
              <w:pStyle w:val="TableParagraph"/>
              <w:spacing w:line="221" w:lineRule="exact"/>
              <w:ind w:left="39"/>
              <w:jc w:val="center"/>
              <w:rPr>
                <w:sz w:val="20"/>
              </w:rPr>
            </w:pPr>
          </w:p>
        </w:tc>
      </w:tr>
      <w:tr w:rsidR="00CE7F81" w14:paraId="2A657898" w14:textId="77777777" w:rsidTr="000B46AB">
        <w:trPr>
          <w:trHeight w:val="469"/>
        </w:trPr>
        <w:tc>
          <w:tcPr>
            <w:tcW w:w="6480" w:type="dxa"/>
          </w:tcPr>
          <w:p w14:paraId="2B6F29A4" w14:textId="5DD0C735" w:rsidR="00CE7F81" w:rsidRDefault="00CE7F81" w:rsidP="00C06D52">
            <w:pPr>
              <w:pStyle w:val="TableParagraph"/>
              <w:numPr>
                <w:ilvl w:val="0"/>
                <w:numId w:val="1"/>
              </w:numPr>
              <w:spacing w:line="229" w:lineRule="exact"/>
              <w:ind w:left="360"/>
              <w:rPr>
                <w:sz w:val="20"/>
              </w:rPr>
            </w:pPr>
            <w:r>
              <w:rPr>
                <w:sz w:val="20"/>
              </w:rPr>
              <w:t>Trial Balance as of [fiscal year end date]</w:t>
            </w:r>
            <w:r w:rsidR="00EE6804">
              <w:rPr>
                <w:sz w:val="20"/>
              </w:rPr>
              <w:t>,</w:t>
            </w:r>
            <w:r w:rsidR="00706DC7">
              <w:rPr>
                <w:sz w:val="20"/>
              </w:rPr>
              <w:t xml:space="preserve"> or, to enable direct import, invitation to </w:t>
            </w:r>
            <w:proofErr w:type="spellStart"/>
            <w:r w:rsidR="00706DC7">
              <w:rPr>
                <w:sz w:val="20"/>
              </w:rPr>
              <w:t>QBO</w:t>
            </w:r>
            <w:proofErr w:type="spellEnd"/>
            <w:r w:rsidR="00706DC7">
              <w:rPr>
                <w:sz w:val="20"/>
              </w:rPr>
              <w:t>.</w:t>
            </w:r>
          </w:p>
        </w:tc>
        <w:tc>
          <w:tcPr>
            <w:tcW w:w="1350" w:type="dxa"/>
          </w:tcPr>
          <w:p w14:paraId="629D4FCB" w14:textId="77777777" w:rsidR="00CE7F81" w:rsidRDefault="00CE7F81" w:rsidP="00386271">
            <w:pPr>
              <w:pStyle w:val="TableParagraph"/>
              <w:spacing w:line="221" w:lineRule="exact"/>
              <w:ind w:left="161" w:right="127"/>
              <w:jc w:val="center"/>
              <w:rPr>
                <w:sz w:val="20"/>
              </w:rPr>
            </w:pPr>
            <w:r>
              <w:rPr>
                <w:sz w:val="20"/>
              </w:rPr>
              <w:t>ASAP</w:t>
            </w:r>
          </w:p>
        </w:tc>
        <w:tc>
          <w:tcPr>
            <w:tcW w:w="1170" w:type="dxa"/>
          </w:tcPr>
          <w:p w14:paraId="480B0912" w14:textId="77777777" w:rsidR="00CE7F81" w:rsidRDefault="00CE7F81" w:rsidP="00386271">
            <w:pPr>
              <w:pStyle w:val="TableParagraph"/>
              <w:rPr>
                <w:sz w:val="20"/>
              </w:rPr>
            </w:pPr>
          </w:p>
        </w:tc>
        <w:tc>
          <w:tcPr>
            <w:tcW w:w="1170" w:type="dxa"/>
          </w:tcPr>
          <w:p w14:paraId="6A67C7B6" w14:textId="77777777" w:rsidR="00CE7F81" w:rsidRDefault="00CE7F81" w:rsidP="00386271">
            <w:pPr>
              <w:pStyle w:val="TableParagraph"/>
              <w:spacing w:line="221" w:lineRule="exact"/>
              <w:ind w:left="39"/>
              <w:jc w:val="center"/>
              <w:rPr>
                <w:sz w:val="20"/>
              </w:rPr>
            </w:pPr>
          </w:p>
        </w:tc>
      </w:tr>
      <w:tr w:rsidR="009B1840" w14:paraId="38B80CC0" w14:textId="77777777" w:rsidTr="000B46AB">
        <w:trPr>
          <w:trHeight w:val="469"/>
        </w:trPr>
        <w:tc>
          <w:tcPr>
            <w:tcW w:w="6480" w:type="dxa"/>
          </w:tcPr>
          <w:p w14:paraId="022FE977" w14:textId="13335689" w:rsidR="009B1840" w:rsidRDefault="009B1840" w:rsidP="00C06D52">
            <w:pPr>
              <w:pStyle w:val="TableParagraph"/>
              <w:numPr>
                <w:ilvl w:val="0"/>
                <w:numId w:val="1"/>
              </w:numPr>
              <w:spacing w:line="229" w:lineRule="exact"/>
              <w:ind w:left="360"/>
              <w:rPr>
                <w:sz w:val="20"/>
              </w:rPr>
            </w:pPr>
            <w:r>
              <w:rPr>
                <w:sz w:val="20"/>
              </w:rPr>
              <w:t>General Ledger for the year ended [fiscal year end date]</w:t>
            </w:r>
            <w:r w:rsidR="00706DC7">
              <w:rPr>
                <w:sz w:val="20"/>
              </w:rPr>
              <w:t>.</w:t>
            </w:r>
          </w:p>
        </w:tc>
        <w:tc>
          <w:tcPr>
            <w:tcW w:w="1350" w:type="dxa"/>
          </w:tcPr>
          <w:p w14:paraId="031C2B9D" w14:textId="77777777" w:rsidR="009B1840" w:rsidRDefault="009B1840" w:rsidP="00386271">
            <w:pPr>
              <w:pStyle w:val="TableParagraph"/>
              <w:spacing w:line="221" w:lineRule="exact"/>
              <w:ind w:left="161" w:right="127"/>
              <w:jc w:val="center"/>
              <w:rPr>
                <w:sz w:val="20"/>
              </w:rPr>
            </w:pPr>
            <w:r>
              <w:rPr>
                <w:sz w:val="20"/>
              </w:rPr>
              <w:t>ASAP</w:t>
            </w:r>
          </w:p>
        </w:tc>
        <w:tc>
          <w:tcPr>
            <w:tcW w:w="1170" w:type="dxa"/>
          </w:tcPr>
          <w:p w14:paraId="6AC1CE0C" w14:textId="77777777" w:rsidR="009B1840" w:rsidRDefault="009B1840" w:rsidP="00386271">
            <w:pPr>
              <w:pStyle w:val="TableParagraph"/>
              <w:rPr>
                <w:sz w:val="20"/>
              </w:rPr>
            </w:pPr>
          </w:p>
        </w:tc>
        <w:tc>
          <w:tcPr>
            <w:tcW w:w="1170" w:type="dxa"/>
          </w:tcPr>
          <w:p w14:paraId="280A930C" w14:textId="77777777" w:rsidR="009B1840" w:rsidRDefault="009B1840" w:rsidP="00386271">
            <w:pPr>
              <w:pStyle w:val="TableParagraph"/>
              <w:spacing w:line="221" w:lineRule="exact"/>
              <w:ind w:left="39"/>
              <w:jc w:val="center"/>
              <w:rPr>
                <w:sz w:val="20"/>
              </w:rPr>
            </w:pPr>
          </w:p>
        </w:tc>
      </w:tr>
      <w:tr w:rsidR="00236B34" w14:paraId="0255659B" w14:textId="77777777" w:rsidTr="000B46AB">
        <w:trPr>
          <w:trHeight w:val="469"/>
        </w:trPr>
        <w:tc>
          <w:tcPr>
            <w:tcW w:w="6480" w:type="dxa"/>
          </w:tcPr>
          <w:p w14:paraId="02556595" w14:textId="2D773531" w:rsidR="00236B34" w:rsidRDefault="00CE7F81" w:rsidP="00C06D52">
            <w:pPr>
              <w:pStyle w:val="TableParagraph"/>
              <w:numPr>
                <w:ilvl w:val="0"/>
                <w:numId w:val="1"/>
              </w:numPr>
              <w:spacing w:line="229" w:lineRule="exact"/>
              <w:ind w:left="360"/>
              <w:rPr>
                <w:sz w:val="20"/>
              </w:rPr>
            </w:pPr>
            <w:r>
              <w:rPr>
                <w:sz w:val="20"/>
              </w:rPr>
              <w:t xml:space="preserve">Schedule of </w:t>
            </w:r>
            <w:r w:rsidRPr="00CE7F81">
              <w:rPr>
                <w:sz w:val="20"/>
              </w:rPr>
              <w:t xml:space="preserve">financial assets </w:t>
            </w:r>
            <w:r>
              <w:rPr>
                <w:sz w:val="20"/>
              </w:rPr>
              <w:t>as of [fiscal year end date]</w:t>
            </w:r>
            <w:r w:rsidR="00EE6804">
              <w:rPr>
                <w:sz w:val="20"/>
              </w:rPr>
              <w:t>,</w:t>
            </w:r>
            <w:r>
              <w:rPr>
                <w:sz w:val="20"/>
              </w:rPr>
              <w:t xml:space="preserve"> available </w:t>
            </w:r>
            <w:r w:rsidRPr="00CE7F81">
              <w:rPr>
                <w:sz w:val="20"/>
              </w:rPr>
              <w:t>to meet cash needs for general expenditures within one year.</w:t>
            </w:r>
          </w:p>
        </w:tc>
        <w:tc>
          <w:tcPr>
            <w:tcW w:w="1350" w:type="dxa"/>
          </w:tcPr>
          <w:p w14:paraId="02556597" w14:textId="01187FF4" w:rsidR="00236B34" w:rsidRDefault="009B1840">
            <w:pPr>
              <w:pStyle w:val="TableParagraph"/>
              <w:spacing w:line="221" w:lineRule="exact"/>
              <w:ind w:left="161" w:right="127"/>
              <w:jc w:val="center"/>
              <w:rPr>
                <w:sz w:val="20"/>
              </w:rPr>
            </w:pPr>
            <w:r>
              <w:rPr>
                <w:sz w:val="20"/>
              </w:rPr>
              <w:t>prior to fieldwork</w:t>
            </w:r>
          </w:p>
        </w:tc>
        <w:tc>
          <w:tcPr>
            <w:tcW w:w="1170" w:type="dxa"/>
          </w:tcPr>
          <w:p w14:paraId="02556598" w14:textId="77777777" w:rsidR="00236B34" w:rsidRDefault="00236B34">
            <w:pPr>
              <w:pStyle w:val="TableParagraph"/>
              <w:rPr>
                <w:sz w:val="20"/>
              </w:rPr>
            </w:pPr>
          </w:p>
        </w:tc>
        <w:tc>
          <w:tcPr>
            <w:tcW w:w="1170" w:type="dxa"/>
          </w:tcPr>
          <w:p w14:paraId="0255659A" w14:textId="2A325761" w:rsidR="00236B34" w:rsidRDefault="00236B34">
            <w:pPr>
              <w:pStyle w:val="TableParagraph"/>
              <w:spacing w:line="221" w:lineRule="exact"/>
              <w:ind w:left="39"/>
              <w:jc w:val="center"/>
              <w:rPr>
                <w:sz w:val="20"/>
              </w:rPr>
            </w:pPr>
          </w:p>
        </w:tc>
      </w:tr>
      <w:tr w:rsidR="00B14BEB" w14:paraId="7251C470" w14:textId="77777777" w:rsidTr="000B46AB">
        <w:trPr>
          <w:trHeight w:val="469"/>
        </w:trPr>
        <w:tc>
          <w:tcPr>
            <w:tcW w:w="6480" w:type="dxa"/>
          </w:tcPr>
          <w:p w14:paraId="63936B5E" w14:textId="791ADC07" w:rsidR="00B14BEB" w:rsidRDefault="00B14BEB" w:rsidP="00C06D52">
            <w:pPr>
              <w:pStyle w:val="TableParagraph"/>
              <w:numPr>
                <w:ilvl w:val="0"/>
                <w:numId w:val="1"/>
              </w:numPr>
              <w:spacing w:line="229" w:lineRule="exact"/>
              <w:ind w:left="360"/>
              <w:rPr>
                <w:sz w:val="20"/>
              </w:rPr>
            </w:pPr>
            <w:r>
              <w:rPr>
                <w:sz w:val="20"/>
              </w:rPr>
              <w:t>Net Assets Rollforward, identifying donor-restricted contributions received and releases from donor restrictions.</w:t>
            </w:r>
          </w:p>
        </w:tc>
        <w:tc>
          <w:tcPr>
            <w:tcW w:w="1350" w:type="dxa"/>
          </w:tcPr>
          <w:p w14:paraId="298AD715" w14:textId="120509F9" w:rsidR="00B14BEB" w:rsidRDefault="009B1840">
            <w:pPr>
              <w:pStyle w:val="TableParagraph"/>
              <w:spacing w:line="221" w:lineRule="exact"/>
              <w:ind w:left="161" w:right="127"/>
              <w:jc w:val="center"/>
              <w:rPr>
                <w:sz w:val="20"/>
              </w:rPr>
            </w:pPr>
            <w:r>
              <w:rPr>
                <w:sz w:val="20"/>
              </w:rPr>
              <w:t>prior to fieldwork</w:t>
            </w:r>
          </w:p>
        </w:tc>
        <w:tc>
          <w:tcPr>
            <w:tcW w:w="1170" w:type="dxa"/>
          </w:tcPr>
          <w:p w14:paraId="4E6A039D" w14:textId="77777777" w:rsidR="00B14BEB" w:rsidRDefault="00B14BEB">
            <w:pPr>
              <w:pStyle w:val="TableParagraph"/>
              <w:rPr>
                <w:sz w:val="20"/>
              </w:rPr>
            </w:pPr>
          </w:p>
        </w:tc>
        <w:tc>
          <w:tcPr>
            <w:tcW w:w="1170" w:type="dxa"/>
          </w:tcPr>
          <w:p w14:paraId="541986B6" w14:textId="77777777" w:rsidR="00B14BEB" w:rsidRDefault="00B14BEB">
            <w:pPr>
              <w:pStyle w:val="TableParagraph"/>
              <w:spacing w:line="221" w:lineRule="exact"/>
              <w:ind w:left="39"/>
              <w:jc w:val="center"/>
              <w:rPr>
                <w:sz w:val="20"/>
              </w:rPr>
            </w:pPr>
          </w:p>
        </w:tc>
      </w:tr>
      <w:tr w:rsidR="004E793D" w14:paraId="21D182BD" w14:textId="77777777" w:rsidTr="00FA4A65">
        <w:trPr>
          <w:trHeight w:val="469"/>
        </w:trPr>
        <w:tc>
          <w:tcPr>
            <w:tcW w:w="6480" w:type="dxa"/>
          </w:tcPr>
          <w:p w14:paraId="7544CBB5" w14:textId="77777777" w:rsidR="004E793D" w:rsidRDefault="004E793D" w:rsidP="00FA4A65">
            <w:pPr>
              <w:pStyle w:val="TableParagraph"/>
              <w:numPr>
                <w:ilvl w:val="0"/>
                <w:numId w:val="1"/>
              </w:numPr>
              <w:spacing w:line="197" w:lineRule="exact"/>
              <w:ind w:left="360"/>
              <w:rPr>
                <w:sz w:val="20"/>
              </w:rPr>
            </w:pPr>
            <w:r>
              <w:rPr>
                <w:sz w:val="20"/>
              </w:rPr>
              <w:t>Budget to Actual Report for the year ending [fiscal year end date].</w:t>
            </w:r>
          </w:p>
        </w:tc>
        <w:tc>
          <w:tcPr>
            <w:tcW w:w="1350" w:type="dxa"/>
          </w:tcPr>
          <w:p w14:paraId="6B47E686" w14:textId="77777777" w:rsidR="004E793D" w:rsidRDefault="004E793D" w:rsidP="00FA4A65">
            <w:pPr>
              <w:pStyle w:val="TableParagraph"/>
              <w:spacing w:line="221" w:lineRule="exact"/>
              <w:ind w:left="163" w:right="127"/>
              <w:jc w:val="center"/>
              <w:rPr>
                <w:sz w:val="20"/>
              </w:rPr>
            </w:pPr>
            <w:r>
              <w:rPr>
                <w:sz w:val="20"/>
              </w:rPr>
              <w:t>prior to fieldwork</w:t>
            </w:r>
          </w:p>
        </w:tc>
        <w:tc>
          <w:tcPr>
            <w:tcW w:w="1170" w:type="dxa"/>
          </w:tcPr>
          <w:p w14:paraId="4063819D" w14:textId="77777777" w:rsidR="004E793D" w:rsidRDefault="004E793D" w:rsidP="00FA4A65">
            <w:pPr>
              <w:pStyle w:val="TableParagraph"/>
              <w:rPr>
                <w:sz w:val="20"/>
              </w:rPr>
            </w:pPr>
          </w:p>
        </w:tc>
        <w:tc>
          <w:tcPr>
            <w:tcW w:w="1170" w:type="dxa"/>
          </w:tcPr>
          <w:p w14:paraId="44704345" w14:textId="77777777" w:rsidR="004E793D" w:rsidRDefault="004E793D" w:rsidP="00FA4A65">
            <w:pPr>
              <w:pStyle w:val="TableParagraph"/>
              <w:spacing w:line="221" w:lineRule="exact"/>
              <w:ind w:left="36"/>
              <w:jc w:val="center"/>
              <w:rPr>
                <w:sz w:val="20"/>
              </w:rPr>
            </w:pPr>
          </w:p>
        </w:tc>
      </w:tr>
      <w:tr w:rsidR="00236B34" w14:paraId="025565B3" w14:textId="77777777" w:rsidTr="000B46AB">
        <w:trPr>
          <w:trHeight w:val="469"/>
        </w:trPr>
        <w:tc>
          <w:tcPr>
            <w:tcW w:w="6480" w:type="dxa"/>
          </w:tcPr>
          <w:p w14:paraId="025565AD" w14:textId="4011EB57" w:rsidR="00236B34" w:rsidRDefault="004E793D" w:rsidP="00C06D52">
            <w:pPr>
              <w:pStyle w:val="TableParagraph"/>
              <w:numPr>
                <w:ilvl w:val="0"/>
                <w:numId w:val="1"/>
              </w:numPr>
              <w:spacing w:line="197" w:lineRule="exact"/>
              <w:ind w:left="360"/>
              <w:rPr>
                <w:sz w:val="20"/>
              </w:rPr>
            </w:pPr>
            <w:r>
              <w:rPr>
                <w:sz w:val="20"/>
              </w:rPr>
              <w:t>Approved b</w:t>
            </w:r>
            <w:r w:rsidR="00681D27">
              <w:rPr>
                <w:sz w:val="20"/>
              </w:rPr>
              <w:t xml:space="preserve">udget </w:t>
            </w:r>
            <w:r>
              <w:rPr>
                <w:sz w:val="20"/>
              </w:rPr>
              <w:t xml:space="preserve">for </w:t>
            </w:r>
            <w:r w:rsidR="00FB48DA">
              <w:rPr>
                <w:sz w:val="20"/>
              </w:rPr>
              <w:t xml:space="preserve">fiscal </w:t>
            </w:r>
            <w:r>
              <w:rPr>
                <w:sz w:val="20"/>
              </w:rPr>
              <w:t>year following the audit</w:t>
            </w:r>
            <w:r w:rsidR="00681D27">
              <w:rPr>
                <w:sz w:val="20"/>
              </w:rPr>
              <w:t xml:space="preserve"> </w:t>
            </w:r>
            <w:r>
              <w:rPr>
                <w:sz w:val="20"/>
              </w:rPr>
              <w:t>period.</w:t>
            </w:r>
          </w:p>
        </w:tc>
        <w:tc>
          <w:tcPr>
            <w:tcW w:w="1350" w:type="dxa"/>
          </w:tcPr>
          <w:p w14:paraId="025565AF" w14:textId="5597C9D8" w:rsidR="00236B34" w:rsidRDefault="00A646D9">
            <w:pPr>
              <w:pStyle w:val="TableParagraph"/>
              <w:spacing w:line="221" w:lineRule="exact"/>
              <w:ind w:left="163" w:right="127"/>
              <w:jc w:val="center"/>
              <w:rPr>
                <w:sz w:val="20"/>
              </w:rPr>
            </w:pPr>
            <w:r>
              <w:rPr>
                <w:sz w:val="20"/>
              </w:rPr>
              <w:t>prior to fieldwork</w:t>
            </w:r>
          </w:p>
        </w:tc>
        <w:tc>
          <w:tcPr>
            <w:tcW w:w="1170" w:type="dxa"/>
          </w:tcPr>
          <w:p w14:paraId="025565B0" w14:textId="77777777" w:rsidR="00236B34" w:rsidRDefault="00236B34">
            <w:pPr>
              <w:pStyle w:val="TableParagraph"/>
              <w:rPr>
                <w:sz w:val="20"/>
              </w:rPr>
            </w:pPr>
          </w:p>
        </w:tc>
        <w:tc>
          <w:tcPr>
            <w:tcW w:w="1170" w:type="dxa"/>
          </w:tcPr>
          <w:p w14:paraId="025565B2" w14:textId="33DA5C9D" w:rsidR="00236B34" w:rsidRDefault="00236B34">
            <w:pPr>
              <w:pStyle w:val="TableParagraph"/>
              <w:spacing w:line="221" w:lineRule="exact"/>
              <w:ind w:left="36"/>
              <w:jc w:val="center"/>
              <w:rPr>
                <w:sz w:val="20"/>
              </w:rPr>
            </w:pPr>
          </w:p>
        </w:tc>
      </w:tr>
      <w:tr w:rsidR="004441AA" w14:paraId="2260A129" w14:textId="77777777" w:rsidTr="000B46AB">
        <w:trPr>
          <w:trHeight w:val="469"/>
        </w:trPr>
        <w:tc>
          <w:tcPr>
            <w:tcW w:w="6480" w:type="dxa"/>
          </w:tcPr>
          <w:p w14:paraId="27F04048" w14:textId="77777777" w:rsidR="004441AA" w:rsidRDefault="004441AA" w:rsidP="00AB3F3D">
            <w:pPr>
              <w:pStyle w:val="TableParagraph"/>
              <w:spacing w:before="9"/>
              <w:rPr>
                <w:sz w:val="19"/>
              </w:rPr>
            </w:pPr>
          </w:p>
          <w:p w14:paraId="46DED409" w14:textId="2ED4B7A5" w:rsidR="004441AA" w:rsidRDefault="004441AA" w:rsidP="00AB3F3D">
            <w:pPr>
              <w:pStyle w:val="TableParagraph"/>
              <w:spacing w:line="221" w:lineRule="exact"/>
              <w:ind w:left="35"/>
              <w:rPr>
                <w:b/>
                <w:sz w:val="20"/>
              </w:rPr>
            </w:pPr>
            <w:r>
              <w:rPr>
                <w:b/>
                <w:sz w:val="20"/>
              </w:rPr>
              <w:t>CASH AND EQUIVALENTS</w:t>
            </w:r>
          </w:p>
        </w:tc>
        <w:tc>
          <w:tcPr>
            <w:tcW w:w="1350" w:type="dxa"/>
          </w:tcPr>
          <w:p w14:paraId="6D793ADA" w14:textId="317C6DC0" w:rsidR="004441AA" w:rsidRDefault="004441AA" w:rsidP="00AB3F3D">
            <w:pPr>
              <w:pStyle w:val="TableParagraph"/>
              <w:spacing w:before="22"/>
              <w:ind w:left="149" w:right="127"/>
              <w:jc w:val="center"/>
              <w:rPr>
                <w:b/>
                <w:sz w:val="20"/>
              </w:rPr>
            </w:pPr>
          </w:p>
        </w:tc>
        <w:tc>
          <w:tcPr>
            <w:tcW w:w="1170" w:type="dxa"/>
          </w:tcPr>
          <w:p w14:paraId="5ED3B860" w14:textId="1A0E4BBE" w:rsidR="004441AA" w:rsidRDefault="004441AA" w:rsidP="00AB3F3D">
            <w:pPr>
              <w:pStyle w:val="TableParagraph"/>
              <w:spacing w:before="22"/>
              <w:ind w:left="23"/>
              <w:jc w:val="center"/>
              <w:rPr>
                <w:b/>
                <w:sz w:val="20"/>
              </w:rPr>
            </w:pPr>
          </w:p>
        </w:tc>
        <w:tc>
          <w:tcPr>
            <w:tcW w:w="1170" w:type="dxa"/>
          </w:tcPr>
          <w:p w14:paraId="0D94D94A" w14:textId="10A160E1" w:rsidR="004441AA" w:rsidRDefault="004441AA" w:rsidP="00AB3F3D">
            <w:pPr>
              <w:pStyle w:val="TableParagraph"/>
              <w:spacing w:line="221" w:lineRule="exact"/>
              <w:ind w:left="38"/>
              <w:jc w:val="center"/>
              <w:rPr>
                <w:b/>
                <w:sz w:val="20"/>
              </w:rPr>
            </w:pPr>
          </w:p>
        </w:tc>
      </w:tr>
      <w:tr w:rsidR="00236B34" w14:paraId="025565BB" w14:textId="77777777" w:rsidTr="000B46AB">
        <w:trPr>
          <w:trHeight w:val="470"/>
        </w:trPr>
        <w:tc>
          <w:tcPr>
            <w:tcW w:w="6480" w:type="dxa"/>
          </w:tcPr>
          <w:p w14:paraId="025565B5" w14:textId="514052B8" w:rsidR="00236B34" w:rsidRDefault="00681D27" w:rsidP="00C06D52">
            <w:pPr>
              <w:pStyle w:val="TableParagraph"/>
              <w:numPr>
                <w:ilvl w:val="0"/>
                <w:numId w:val="1"/>
              </w:numPr>
              <w:spacing w:before="24" w:line="229" w:lineRule="exact"/>
              <w:ind w:left="360"/>
              <w:rPr>
                <w:sz w:val="20"/>
              </w:rPr>
            </w:pPr>
            <w:r>
              <w:rPr>
                <w:sz w:val="20"/>
              </w:rPr>
              <w:t>Bank reconciliations</w:t>
            </w:r>
            <w:r w:rsidR="006C3A48">
              <w:rPr>
                <w:sz w:val="20"/>
              </w:rPr>
              <w:t xml:space="preserve"> and statements</w:t>
            </w:r>
            <w:r>
              <w:rPr>
                <w:sz w:val="20"/>
              </w:rPr>
              <w:t xml:space="preserve"> for all accounts as of </w:t>
            </w:r>
            <w:r w:rsidR="00A646D9">
              <w:rPr>
                <w:sz w:val="20"/>
              </w:rPr>
              <w:t>[fiscal year end date]</w:t>
            </w:r>
            <w:r w:rsidR="00EE6804">
              <w:rPr>
                <w:sz w:val="20"/>
              </w:rPr>
              <w:t>,</w:t>
            </w:r>
            <w:r w:rsidR="00A646D9">
              <w:rPr>
                <w:sz w:val="20"/>
              </w:rPr>
              <w:t xml:space="preserve"> </w:t>
            </w:r>
            <w:r>
              <w:rPr>
                <w:sz w:val="20"/>
              </w:rPr>
              <w:t xml:space="preserve">and Bank Statements for </w:t>
            </w:r>
            <w:r w:rsidR="00A646D9">
              <w:rPr>
                <w:sz w:val="20"/>
              </w:rPr>
              <w:t>the first two months subsequent to the fiscal year end</w:t>
            </w:r>
            <w:r>
              <w:rPr>
                <w:sz w:val="20"/>
              </w:rPr>
              <w:t>.</w:t>
            </w:r>
          </w:p>
        </w:tc>
        <w:tc>
          <w:tcPr>
            <w:tcW w:w="1350" w:type="dxa"/>
          </w:tcPr>
          <w:p w14:paraId="025565B7" w14:textId="6BA14EC8" w:rsidR="00236B34" w:rsidRDefault="00A646D9">
            <w:pPr>
              <w:pStyle w:val="TableParagraph"/>
              <w:spacing w:line="222" w:lineRule="exact"/>
              <w:ind w:left="163" w:right="127"/>
              <w:jc w:val="center"/>
              <w:rPr>
                <w:sz w:val="20"/>
              </w:rPr>
            </w:pPr>
            <w:r>
              <w:rPr>
                <w:sz w:val="20"/>
              </w:rPr>
              <w:t>prior to fieldwork</w:t>
            </w:r>
          </w:p>
        </w:tc>
        <w:tc>
          <w:tcPr>
            <w:tcW w:w="1170" w:type="dxa"/>
          </w:tcPr>
          <w:p w14:paraId="025565B8" w14:textId="77777777" w:rsidR="00236B34" w:rsidRDefault="00236B34">
            <w:pPr>
              <w:pStyle w:val="TableParagraph"/>
              <w:rPr>
                <w:sz w:val="20"/>
              </w:rPr>
            </w:pPr>
          </w:p>
        </w:tc>
        <w:tc>
          <w:tcPr>
            <w:tcW w:w="1170" w:type="dxa"/>
          </w:tcPr>
          <w:p w14:paraId="025565BA" w14:textId="71D3B877" w:rsidR="00236B34" w:rsidRDefault="00236B34">
            <w:pPr>
              <w:pStyle w:val="TableParagraph"/>
              <w:spacing w:line="222" w:lineRule="exact"/>
              <w:ind w:left="36"/>
              <w:jc w:val="center"/>
              <w:rPr>
                <w:sz w:val="20"/>
              </w:rPr>
            </w:pPr>
          </w:p>
        </w:tc>
      </w:tr>
      <w:tr w:rsidR="007261CB" w14:paraId="741682C9" w14:textId="77777777" w:rsidTr="000B46AB">
        <w:trPr>
          <w:trHeight w:val="469"/>
        </w:trPr>
        <w:tc>
          <w:tcPr>
            <w:tcW w:w="6480" w:type="dxa"/>
          </w:tcPr>
          <w:p w14:paraId="4A9D6048" w14:textId="22074AFC" w:rsidR="007261CB" w:rsidRDefault="00A52FDA" w:rsidP="00C06D52">
            <w:pPr>
              <w:pStyle w:val="TableParagraph"/>
              <w:numPr>
                <w:ilvl w:val="0"/>
                <w:numId w:val="1"/>
              </w:numPr>
              <w:spacing w:before="24" w:line="229" w:lineRule="exact"/>
              <w:ind w:left="360"/>
              <w:rPr>
                <w:sz w:val="20"/>
              </w:rPr>
            </w:pPr>
            <w:r>
              <w:rPr>
                <w:sz w:val="20"/>
              </w:rPr>
              <w:t>R</w:t>
            </w:r>
            <w:r w:rsidR="007261CB" w:rsidRPr="007261CB">
              <w:rPr>
                <w:sz w:val="20"/>
              </w:rPr>
              <w:t xml:space="preserve">ead-only access to your online bank accounts if it is available.  If not, we will </w:t>
            </w:r>
            <w:r>
              <w:rPr>
                <w:sz w:val="20"/>
              </w:rPr>
              <w:t>observe your download of year-end statements</w:t>
            </w:r>
            <w:r w:rsidR="007261CB" w:rsidRPr="007261CB">
              <w:rPr>
                <w:sz w:val="20"/>
              </w:rPr>
              <w:t>.</w:t>
            </w:r>
          </w:p>
        </w:tc>
        <w:tc>
          <w:tcPr>
            <w:tcW w:w="1350" w:type="dxa"/>
          </w:tcPr>
          <w:p w14:paraId="128399E1" w14:textId="6FF1B607" w:rsidR="007261CB" w:rsidRDefault="006C3A48">
            <w:pPr>
              <w:pStyle w:val="TableParagraph"/>
              <w:spacing w:line="221" w:lineRule="exact"/>
              <w:ind w:left="163" w:right="127"/>
              <w:jc w:val="center"/>
              <w:rPr>
                <w:sz w:val="20"/>
              </w:rPr>
            </w:pPr>
            <w:r>
              <w:rPr>
                <w:sz w:val="20"/>
              </w:rPr>
              <w:t>during</w:t>
            </w:r>
            <w:r w:rsidR="00A52FDA">
              <w:rPr>
                <w:sz w:val="20"/>
              </w:rPr>
              <w:t xml:space="preserve"> fieldwork</w:t>
            </w:r>
          </w:p>
        </w:tc>
        <w:tc>
          <w:tcPr>
            <w:tcW w:w="1170" w:type="dxa"/>
          </w:tcPr>
          <w:p w14:paraId="5DB2F98B" w14:textId="77777777" w:rsidR="007261CB" w:rsidRDefault="007261CB">
            <w:pPr>
              <w:pStyle w:val="TableParagraph"/>
              <w:rPr>
                <w:sz w:val="20"/>
              </w:rPr>
            </w:pPr>
          </w:p>
        </w:tc>
        <w:tc>
          <w:tcPr>
            <w:tcW w:w="1170" w:type="dxa"/>
          </w:tcPr>
          <w:p w14:paraId="361C3B2A" w14:textId="77777777" w:rsidR="007261CB" w:rsidRDefault="007261CB">
            <w:pPr>
              <w:pStyle w:val="TableParagraph"/>
              <w:spacing w:line="221" w:lineRule="exact"/>
              <w:ind w:left="36"/>
              <w:jc w:val="center"/>
              <w:rPr>
                <w:sz w:val="20"/>
              </w:rPr>
            </w:pPr>
          </w:p>
        </w:tc>
      </w:tr>
      <w:tr w:rsidR="006065EA" w14:paraId="314229E4" w14:textId="77777777" w:rsidTr="000B46AB">
        <w:trPr>
          <w:trHeight w:val="470"/>
        </w:trPr>
        <w:tc>
          <w:tcPr>
            <w:tcW w:w="6480" w:type="dxa"/>
          </w:tcPr>
          <w:p w14:paraId="65D0A33D" w14:textId="254752A7" w:rsidR="006065EA" w:rsidRDefault="006065EA" w:rsidP="00E94625">
            <w:pPr>
              <w:pStyle w:val="TableParagraph"/>
              <w:numPr>
                <w:ilvl w:val="0"/>
                <w:numId w:val="1"/>
              </w:numPr>
              <w:spacing w:before="24" w:line="229" w:lineRule="exact"/>
              <w:ind w:left="360"/>
              <w:rPr>
                <w:sz w:val="20"/>
              </w:rPr>
            </w:pPr>
            <w:r>
              <w:rPr>
                <w:sz w:val="20"/>
              </w:rPr>
              <w:t>Statements for all CD balances as of [fiscal year end date], including maturity and interest rate.</w:t>
            </w:r>
          </w:p>
        </w:tc>
        <w:tc>
          <w:tcPr>
            <w:tcW w:w="1350" w:type="dxa"/>
          </w:tcPr>
          <w:p w14:paraId="10133CDF" w14:textId="77777777" w:rsidR="006065EA" w:rsidRDefault="006065EA" w:rsidP="00E94625">
            <w:pPr>
              <w:pStyle w:val="TableParagraph"/>
              <w:spacing w:line="222" w:lineRule="exact"/>
              <w:ind w:left="163" w:right="127"/>
              <w:jc w:val="center"/>
              <w:rPr>
                <w:sz w:val="20"/>
              </w:rPr>
            </w:pPr>
            <w:r>
              <w:rPr>
                <w:sz w:val="20"/>
              </w:rPr>
              <w:t>prior to fieldwork</w:t>
            </w:r>
          </w:p>
        </w:tc>
        <w:tc>
          <w:tcPr>
            <w:tcW w:w="1170" w:type="dxa"/>
          </w:tcPr>
          <w:p w14:paraId="4D12E518" w14:textId="77777777" w:rsidR="006065EA" w:rsidRDefault="006065EA" w:rsidP="00E94625">
            <w:pPr>
              <w:pStyle w:val="TableParagraph"/>
              <w:rPr>
                <w:sz w:val="20"/>
              </w:rPr>
            </w:pPr>
          </w:p>
        </w:tc>
        <w:tc>
          <w:tcPr>
            <w:tcW w:w="1170" w:type="dxa"/>
          </w:tcPr>
          <w:p w14:paraId="68EB9864" w14:textId="77777777" w:rsidR="006065EA" w:rsidRDefault="006065EA" w:rsidP="00E94625">
            <w:pPr>
              <w:pStyle w:val="TableParagraph"/>
              <w:spacing w:line="222" w:lineRule="exact"/>
              <w:ind w:left="36"/>
              <w:jc w:val="center"/>
              <w:rPr>
                <w:sz w:val="20"/>
              </w:rPr>
            </w:pPr>
          </w:p>
        </w:tc>
      </w:tr>
      <w:tr w:rsidR="004441AA" w14:paraId="3471D836" w14:textId="77777777" w:rsidTr="000B46AB">
        <w:trPr>
          <w:trHeight w:val="469"/>
        </w:trPr>
        <w:tc>
          <w:tcPr>
            <w:tcW w:w="6480" w:type="dxa"/>
          </w:tcPr>
          <w:p w14:paraId="5F6D7D01" w14:textId="77777777" w:rsidR="004441AA" w:rsidRDefault="004441AA" w:rsidP="00AB3F3D">
            <w:pPr>
              <w:pStyle w:val="TableParagraph"/>
              <w:spacing w:before="9"/>
              <w:rPr>
                <w:sz w:val="19"/>
              </w:rPr>
            </w:pPr>
          </w:p>
          <w:p w14:paraId="066176C5" w14:textId="4D702EF2" w:rsidR="004441AA" w:rsidRDefault="004441AA" w:rsidP="00AB3F3D">
            <w:pPr>
              <w:pStyle w:val="TableParagraph"/>
              <w:spacing w:line="221" w:lineRule="exact"/>
              <w:ind w:left="35"/>
              <w:rPr>
                <w:b/>
                <w:sz w:val="20"/>
              </w:rPr>
            </w:pPr>
            <w:r>
              <w:rPr>
                <w:b/>
                <w:sz w:val="20"/>
              </w:rPr>
              <w:t>ACCOUNTS RECEIVABLE</w:t>
            </w:r>
          </w:p>
        </w:tc>
        <w:tc>
          <w:tcPr>
            <w:tcW w:w="1350" w:type="dxa"/>
          </w:tcPr>
          <w:p w14:paraId="64160A27" w14:textId="197951C7" w:rsidR="004441AA" w:rsidRDefault="004441AA" w:rsidP="00AB3F3D">
            <w:pPr>
              <w:pStyle w:val="TableParagraph"/>
              <w:spacing w:before="22"/>
              <w:ind w:left="149" w:right="127"/>
              <w:jc w:val="center"/>
              <w:rPr>
                <w:b/>
                <w:sz w:val="20"/>
              </w:rPr>
            </w:pPr>
          </w:p>
        </w:tc>
        <w:tc>
          <w:tcPr>
            <w:tcW w:w="1170" w:type="dxa"/>
          </w:tcPr>
          <w:p w14:paraId="3C9068EA" w14:textId="0D01CF45" w:rsidR="004441AA" w:rsidRDefault="004441AA" w:rsidP="00AB3F3D">
            <w:pPr>
              <w:pStyle w:val="TableParagraph"/>
              <w:spacing w:before="22"/>
              <w:ind w:left="23"/>
              <w:jc w:val="center"/>
              <w:rPr>
                <w:b/>
                <w:sz w:val="20"/>
              </w:rPr>
            </w:pPr>
          </w:p>
        </w:tc>
        <w:tc>
          <w:tcPr>
            <w:tcW w:w="1170" w:type="dxa"/>
          </w:tcPr>
          <w:p w14:paraId="576763F0" w14:textId="7F08BB2E" w:rsidR="004441AA" w:rsidRDefault="004441AA" w:rsidP="00AB3F3D">
            <w:pPr>
              <w:pStyle w:val="TableParagraph"/>
              <w:spacing w:line="221" w:lineRule="exact"/>
              <w:ind w:left="38"/>
              <w:jc w:val="center"/>
              <w:rPr>
                <w:b/>
                <w:sz w:val="20"/>
              </w:rPr>
            </w:pPr>
          </w:p>
        </w:tc>
      </w:tr>
      <w:tr w:rsidR="004441AA" w14:paraId="4BA1BB47" w14:textId="77777777" w:rsidTr="000B46AB">
        <w:trPr>
          <w:trHeight w:val="469"/>
        </w:trPr>
        <w:tc>
          <w:tcPr>
            <w:tcW w:w="6480" w:type="dxa"/>
          </w:tcPr>
          <w:p w14:paraId="0E806A49" w14:textId="56D8C438" w:rsidR="004441AA" w:rsidRDefault="004441AA" w:rsidP="00AB3F3D">
            <w:pPr>
              <w:pStyle w:val="TableParagraph"/>
              <w:numPr>
                <w:ilvl w:val="0"/>
                <w:numId w:val="1"/>
              </w:numPr>
              <w:spacing w:before="24" w:line="229" w:lineRule="exact"/>
              <w:ind w:left="360"/>
              <w:rPr>
                <w:sz w:val="20"/>
              </w:rPr>
            </w:pPr>
            <w:r>
              <w:rPr>
                <w:sz w:val="20"/>
              </w:rPr>
              <w:t>Accounts receivable aging as of [fiscal year end date], and detail of subsequent receipts.</w:t>
            </w:r>
          </w:p>
        </w:tc>
        <w:tc>
          <w:tcPr>
            <w:tcW w:w="1350" w:type="dxa"/>
          </w:tcPr>
          <w:p w14:paraId="6F7A1DC0" w14:textId="77777777" w:rsidR="004441AA" w:rsidRDefault="004441AA" w:rsidP="00AB3F3D">
            <w:pPr>
              <w:pStyle w:val="TableParagraph"/>
              <w:spacing w:line="221" w:lineRule="exact"/>
              <w:ind w:left="163" w:right="127"/>
              <w:jc w:val="center"/>
              <w:rPr>
                <w:sz w:val="20"/>
              </w:rPr>
            </w:pPr>
            <w:r>
              <w:rPr>
                <w:sz w:val="20"/>
              </w:rPr>
              <w:t>prior to fieldwork</w:t>
            </w:r>
          </w:p>
        </w:tc>
        <w:tc>
          <w:tcPr>
            <w:tcW w:w="1170" w:type="dxa"/>
          </w:tcPr>
          <w:p w14:paraId="3AD44789" w14:textId="77777777" w:rsidR="004441AA" w:rsidRDefault="004441AA" w:rsidP="00AB3F3D">
            <w:pPr>
              <w:pStyle w:val="TableParagraph"/>
              <w:rPr>
                <w:sz w:val="20"/>
              </w:rPr>
            </w:pPr>
          </w:p>
        </w:tc>
        <w:tc>
          <w:tcPr>
            <w:tcW w:w="1170" w:type="dxa"/>
          </w:tcPr>
          <w:p w14:paraId="7CC9251D" w14:textId="77777777" w:rsidR="004441AA" w:rsidRDefault="004441AA" w:rsidP="00AB3F3D">
            <w:pPr>
              <w:pStyle w:val="TableParagraph"/>
              <w:spacing w:line="221" w:lineRule="exact"/>
              <w:ind w:left="36"/>
              <w:jc w:val="center"/>
              <w:rPr>
                <w:sz w:val="20"/>
              </w:rPr>
            </w:pPr>
          </w:p>
        </w:tc>
      </w:tr>
      <w:tr w:rsidR="004441AA" w14:paraId="56AEB87F" w14:textId="77777777" w:rsidTr="000B46AB">
        <w:trPr>
          <w:trHeight w:val="469"/>
        </w:trPr>
        <w:tc>
          <w:tcPr>
            <w:tcW w:w="6480" w:type="dxa"/>
          </w:tcPr>
          <w:p w14:paraId="62D39C6B" w14:textId="77777777" w:rsidR="004441AA" w:rsidRDefault="004441AA" w:rsidP="00AB3F3D">
            <w:pPr>
              <w:pStyle w:val="TableParagraph"/>
              <w:spacing w:before="9"/>
              <w:rPr>
                <w:sz w:val="19"/>
              </w:rPr>
            </w:pPr>
          </w:p>
          <w:p w14:paraId="6B248EC8" w14:textId="77CA607C" w:rsidR="004441AA" w:rsidRDefault="004441AA" w:rsidP="00AB3F3D">
            <w:pPr>
              <w:pStyle w:val="TableParagraph"/>
              <w:spacing w:line="221" w:lineRule="exact"/>
              <w:ind w:left="35"/>
              <w:rPr>
                <w:b/>
                <w:sz w:val="20"/>
              </w:rPr>
            </w:pPr>
            <w:r>
              <w:rPr>
                <w:b/>
                <w:sz w:val="20"/>
              </w:rPr>
              <w:t>OTHER ASSETS</w:t>
            </w:r>
          </w:p>
        </w:tc>
        <w:tc>
          <w:tcPr>
            <w:tcW w:w="1350" w:type="dxa"/>
          </w:tcPr>
          <w:p w14:paraId="74868DA8" w14:textId="7720936D" w:rsidR="004441AA" w:rsidRDefault="004441AA" w:rsidP="00AB3F3D">
            <w:pPr>
              <w:pStyle w:val="TableParagraph"/>
              <w:spacing w:before="22"/>
              <w:ind w:left="149" w:right="127"/>
              <w:jc w:val="center"/>
              <w:rPr>
                <w:b/>
                <w:sz w:val="20"/>
              </w:rPr>
            </w:pPr>
          </w:p>
        </w:tc>
        <w:tc>
          <w:tcPr>
            <w:tcW w:w="1170" w:type="dxa"/>
          </w:tcPr>
          <w:p w14:paraId="68F561BC" w14:textId="30959FCF" w:rsidR="004441AA" w:rsidRDefault="004441AA" w:rsidP="00AB3F3D">
            <w:pPr>
              <w:pStyle w:val="TableParagraph"/>
              <w:spacing w:before="22"/>
              <w:ind w:left="23"/>
              <w:jc w:val="center"/>
              <w:rPr>
                <w:b/>
                <w:sz w:val="20"/>
              </w:rPr>
            </w:pPr>
          </w:p>
        </w:tc>
        <w:tc>
          <w:tcPr>
            <w:tcW w:w="1170" w:type="dxa"/>
          </w:tcPr>
          <w:p w14:paraId="05422C6B" w14:textId="45AD9E10" w:rsidR="004441AA" w:rsidRDefault="004441AA" w:rsidP="00AB3F3D">
            <w:pPr>
              <w:pStyle w:val="TableParagraph"/>
              <w:spacing w:line="221" w:lineRule="exact"/>
              <w:ind w:left="38"/>
              <w:jc w:val="center"/>
              <w:rPr>
                <w:b/>
                <w:sz w:val="20"/>
              </w:rPr>
            </w:pPr>
          </w:p>
        </w:tc>
      </w:tr>
      <w:tr w:rsidR="00236B34" w14:paraId="025565C3" w14:textId="77777777" w:rsidTr="000B46AB">
        <w:trPr>
          <w:trHeight w:val="469"/>
        </w:trPr>
        <w:tc>
          <w:tcPr>
            <w:tcW w:w="6480" w:type="dxa"/>
          </w:tcPr>
          <w:p w14:paraId="025565BD" w14:textId="0B8B958B" w:rsidR="00236B34" w:rsidRDefault="00C26384" w:rsidP="00C06D52">
            <w:pPr>
              <w:pStyle w:val="TableParagraph"/>
              <w:numPr>
                <w:ilvl w:val="0"/>
                <w:numId w:val="1"/>
              </w:numPr>
              <w:spacing w:before="24" w:line="229" w:lineRule="exact"/>
              <w:ind w:left="360"/>
              <w:rPr>
                <w:sz w:val="20"/>
              </w:rPr>
            </w:pPr>
            <w:r>
              <w:rPr>
                <w:sz w:val="20"/>
              </w:rPr>
              <w:lastRenderedPageBreak/>
              <w:t>Rollforward</w:t>
            </w:r>
            <w:r w:rsidR="00681D27">
              <w:rPr>
                <w:sz w:val="20"/>
              </w:rPr>
              <w:t xml:space="preserve"> of </w:t>
            </w:r>
            <w:r>
              <w:rPr>
                <w:sz w:val="20"/>
              </w:rPr>
              <w:t>i</w:t>
            </w:r>
            <w:r w:rsidR="00681D27">
              <w:rPr>
                <w:sz w:val="20"/>
              </w:rPr>
              <w:t>nvestments for the year, including</w:t>
            </w:r>
            <w:r>
              <w:rPr>
                <w:sz w:val="20"/>
              </w:rPr>
              <w:t xml:space="preserve"> summary of</w:t>
            </w:r>
            <w:r w:rsidR="00681D27">
              <w:rPr>
                <w:sz w:val="20"/>
              </w:rPr>
              <w:t xml:space="preserve"> </w:t>
            </w:r>
            <w:r>
              <w:rPr>
                <w:sz w:val="20"/>
              </w:rPr>
              <w:t>purchases, sales, income by type and gains/losses and statements to support activity.</w:t>
            </w:r>
          </w:p>
        </w:tc>
        <w:tc>
          <w:tcPr>
            <w:tcW w:w="1350" w:type="dxa"/>
          </w:tcPr>
          <w:p w14:paraId="025565BF" w14:textId="23EA6A47" w:rsidR="00236B34" w:rsidRDefault="00A646D9">
            <w:pPr>
              <w:pStyle w:val="TableParagraph"/>
              <w:spacing w:line="221" w:lineRule="exact"/>
              <w:ind w:left="163" w:right="127"/>
              <w:jc w:val="center"/>
              <w:rPr>
                <w:sz w:val="20"/>
              </w:rPr>
            </w:pPr>
            <w:r>
              <w:rPr>
                <w:sz w:val="20"/>
              </w:rPr>
              <w:t>prior to fieldwork</w:t>
            </w:r>
          </w:p>
        </w:tc>
        <w:tc>
          <w:tcPr>
            <w:tcW w:w="1170" w:type="dxa"/>
          </w:tcPr>
          <w:p w14:paraId="025565C0" w14:textId="77777777" w:rsidR="00236B34" w:rsidRDefault="00236B34">
            <w:pPr>
              <w:pStyle w:val="TableParagraph"/>
              <w:rPr>
                <w:sz w:val="20"/>
              </w:rPr>
            </w:pPr>
          </w:p>
        </w:tc>
        <w:tc>
          <w:tcPr>
            <w:tcW w:w="1170" w:type="dxa"/>
          </w:tcPr>
          <w:p w14:paraId="025565C2" w14:textId="05358753" w:rsidR="00236B34" w:rsidRDefault="00236B34">
            <w:pPr>
              <w:pStyle w:val="TableParagraph"/>
              <w:spacing w:line="221" w:lineRule="exact"/>
              <w:ind w:left="36"/>
              <w:jc w:val="center"/>
              <w:rPr>
                <w:sz w:val="20"/>
              </w:rPr>
            </w:pPr>
          </w:p>
        </w:tc>
      </w:tr>
      <w:tr w:rsidR="00315359" w14:paraId="74442CCD" w14:textId="77777777" w:rsidTr="000B46AB">
        <w:trPr>
          <w:trHeight w:val="469"/>
        </w:trPr>
        <w:tc>
          <w:tcPr>
            <w:tcW w:w="6480" w:type="dxa"/>
          </w:tcPr>
          <w:p w14:paraId="405D3D79" w14:textId="59BC1AFF" w:rsidR="00315359" w:rsidRDefault="00315359" w:rsidP="00315359">
            <w:pPr>
              <w:pStyle w:val="TableParagraph"/>
              <w:numPr>
                <w:ilvl w:val="0"/>
                <w:numId w:val="1"/>
              </w:numPr>
              <w:spacing w:before="24" w:line="229" w:lineRule="exact"/>
              <w:ind w:left="360"/>
              <w:rPr>
                <w:sz w:val="20"/>
              </w:rPr>
            </w:pPr>
            <w:r w:rsidRPr="005C34E3">
              <w:rPr>
                <w:sz w:val="20"/>
              </w:rPr>
              <w:t>If applicable, describe the procedures for taking physical inventory and provide supporting documentation for the last inventory taken during the fiscal year, with the reconciliation of priced inventory to the general ledger balance at that date.</w:t>
            </w:r>
            <w:r>
              <w:rPr>
                <w:sz w:val="20"/>
              </w:rPr>
              <w:t xml:space="preserve"> </w:t>
            </w:r>
          </w:p>
        </w:tc>
        <w:tc>
          <w:tcPr>
            <w:tcW w:w="1350" w:type="dxa"/>
          </w:tcPr>
          <w:p w14:paraId="540C2E16" w14:textId="1F2B8556" w:rsidR="00315359" w:rsidRDefault="00315359" w:rsidP="00315359">
            <w:pPr>
              <w:pStyle w:val="TableParagraph"/>
              <w:spacing w:line="221" w:lineRule="exact"/>
              <w:ind w:left="163" w:right="127"/>
              <w:jc w:val="center"/>
              <w:rPr>
                <w:sz w:val="20"/>
              </w:rPr>
            </w:pPr>
            <w:r>
              <w:rPr>
                <w:sz w:val="20"/>
              </w:rPr>
              <w:t>prior to fieldwork</w:t>
            </w:r>
          </w:p>
        </w:tc>
        <w:tc>
          <w:tcPr>
            <w:tcW w:w="1170" w:type="dxa"/>
          </w:tcPr>
          <w:p w14:paraId="7250E7BE" w14:textId="77777777" w:rsidR="00315359" w:rsidRDefault="00315359" w:rsidP="00315359">
            <w:pPr>
              <w:pStyle w:val="TableParagraph"/>
              <w:rPr>
                <w:sz w:val="20"/>
              </w:rPr>
            </w:pPr>
          </w:p>
        </w:tc>
        <w:tc>
          <w:tcPr>
            <w:tcW w:w="1170" w:type="dxa"/>
          </w:tcPr>
          <w:p w14:paraId="24D7577D" w14:textId="77777777" w:rsidR="00315359" w:rsidRDefault="00315359" w:rsidP="00315359">
            <w:pPr>
              <w:pStyle w:val="TableParagraph"/>
              <w:spacing w:line="221" w:lineRule="exact"/>
              <w:ind w:left="36"/>
              <w:jc w:val="center"/>
              <w:rPr>
                <w:sz w:val="20"/>
              </w:rPr>
            </w:pPr>
          </w:p>
        </w:tc>
      </w:tr>
      <w:tr w:rsidR="00315359" w14:paraId="0B520474" w14:textId="77777777" w:rsidTr="000B46AB">
        <w:trPr>
          <w:trHeight w:val="469"/>
        </w:trPr>
        <w:tc>
          <w:tcPr>
            <w:tcW w:w="6480" w:type="dxa"/>
          </w:tcPr>
          <w:p w14:paraId="76779EDE" w14:textId="20648C12" w:rsidR="00315359" w:rsidRDefault="00315359" w:rsidP="00315359">
            <w:pPr>
              <w:pStyle w:val="TableParagraph"/>
              <w:numPr>
                <w:ilvl w:val="0"/>
                <w:numId w:val="1"/>
              </w:numPr>
              <w:spacing w:before="24" w:line="229" w:lineRule="exact"/>
              <w:ind w:left="360"/>
              <w:rPr>
                <w:sz w:val="20"/>
              </w:rPr>
            </w:pPr>
            <w:r>
              <w:rPr>
                <w:sz w:val="20"/>
              </w:rPr>
              <w:t>Rollforward of inventory for the year, including summaries of purchases and sales. Explain any discrepancy between year-end inventory per the rollforward and year-end inventory per the general ledger.</w:t>
            </w:r>
          </w:p>
        </w:tc>
        <w:tc>
          <w:tcPr>
            <w:tcW w:w="1350" w:type="dxa"/>
          </w:tcPr>
          <w:p w14:paraId="6616A827" w14:textId="63A706BD" w:rsidR="00315359" w:rsidRDefault="00315359" w:rsidP="00315359">
            <w:pPr>
              <w:pStyle w:val="TableParagraph"/>
              <w:spacing w:line="221" w:lineRule="exact"/>
              <w:ind w:left="163" w:right="127"/>
              <w:jc w:val="center"/>
              <w:rPr>
                <w:sz w:val="20"/>
              </w:rPr>
            </w:pPr>
            <w:r>
              <w:rPr>
                <w:sz w:val="20"/>
              </w:rPr>
              <w:t>prior to fieldwork</w:t>
            </w:r>
          </w:p>
        </w:tc>
        <w:tc>
          <w:tcPr>
            <w:tcW w:w="1170" w:type="dxa"/>
          </w:tcPr>
          <w:p w14:paraId="0E3DC39A" w14:textId="77777777" w:rsidR="00315359" w:rsidRDefault="00315359" w:rsidP="00315359">
            <w:pPr>
              <w:pStyle w:val="TableParagraph"/>
              <w:rPr>
                <w:sz w:val="20"/>
              </w:rPr>
            </w:pPr>
          </w:p>
        </w:tc>
        <w:tc>
          <w:tcPr>
            <w:tcW w:w="1170" w:type="dxa"/>
          </w:tcPr>
          <w:p w14:paraId="72859FD8" w14:textId="77777777" w:rsidR="00315359" w:rsidRDefault="00315359" w:rsidP="00315359">
            <w:pPr>
              <w:pStyle w:val="TableParagraph"/>
              <w:spacing w:line="221" w:lineRule="exact"/>
              <w:ind w:left="36"/>
              <w:jc w:val="center"/>
              <w:rPr>
                <w:sz w:val="20"/>
              </w:rPr>
            </w:pPr>
          </w:p>
        </w:tc>
      </w:tr>
      <w:tr w:rsidR="00236B34" w14:paraId="025565DB" w14:textId="77777777" w:rsidTr="000B46AB">
        <w:trPr>
          <w:trHeight w:val="469"/>
        </w:trPr>
        <w:tc>
          <w:tcPr>
            <w:tcW w:w="6480" w:type="dxa"/>
          </w:tcPr>
          <w:p w14:paraId="025565D5" w14:textId="06E0B4D2" w:rsidR="00236B34" w:rsidRDefault="00681D27" w:rsidP="00C06D52">
            <w:pPr>
              <w:pStyle w:val="TableParagraph"/>
              <w:numPr>
                <w:ilvl w:val="0"/>
                <w:numId w:val="1"/>
              </w:numPr>
              <w:spacing w:before="24" w:line="229" w:lineRule="exact"/>
              <w:ind w:left="360"/>
              <w:rPr>
                <w:sz w:val="20"/>
              </w:rPr>
            </w:pPr>
            <w:r>
              <w:rPr>
                <w:sz w:val="20"/>
              </w:rPr>
              <w:t>Fixed assets/accumulated depreciation detail and invoices to support</w:t>
            </w:r>
            <w:r w:rsidR="008B5B9F">
              <w:rPr>
                <w:sz w:val="20"/>
              </w:rPr>
              <w:t xml:space="preserve"> </w:t>
            </w:r>
            <w:r>
              <w:rPr>
                <w:sz w:val="20"/>
              </w:rPr>
              <w:t>additions and records of dispositions.</w:t>
            </w:r>
          </w:p>
        </w:tc>
        <w:tc>
          <w:tcPr>
            <w:tcW w:w="1350" w:type="dxa"/>
          </w:tcPr>
          <w:p w14:paraId="025565D7" w14:textId="5CE0361E" w:rsidR="00236B34" w:rsidRDefault="00A646D9">
            <w:pPr>
              <w:pStyle w:val="TableParagraph"/>
              <w:spacing w:line="221" w:lineRule="exact"/>
              <w:ind w:left="163" w:right="127"/>
              <w:jc w:val="center"/>
              <w:rPr>
                <w:sz w:val="20"/>
              </w:rPr>
            </w:pPr>
            <w:r>
              <w:rPr>
                <w:sz w:val="20"/>
              </w:rPr>
              <w:t>prior to fieldwork</w:t>
            </w:r>
          </w:p>
        </w:tc>
        <w:tc>
          <w:tcPr>
            <w:tcW w:w="1170" w:type="dxa"/>
          </w:tcPr>
          <w:p w14:paraId="025565D8" w14:textId="77777777" w:rsidR="00236B34" w:rsidRDefault="00236B34">
            <w:pPr>
              <w:pStyle w:val="TableParagraph"/>
              <w:rPr>
                <w:sz w:val="20"/>
              </w:rPr>
            </w:pPr>
          </w:p>
        </w:tc>
        <w:tc>
          <w:tcPr>
            <w:tcW w:w="1170" w:type="dxa"/>
          </w:tcPr>
          <w:p w14:paraId="025565DA" w14:textId="5A793BB6" w:rsidR="00236B34" w:rsidRDefault="00236B34">
            <w:pPr>
              <w:pStyle w:val="TableParagraph"/>
              <w:spacing w:line="221" w:lineRule="exact"/>
              <w:ind w:left="36"/>
              <w:jc w:val="center"/>
              <w:rPr>
                <w:sz w:val="20"/>
              </w:rPr>
            </w:pPr>
          </w:p>
        </w:tc>
      </w:tr>
      <w:tr w:rsidR="004441AA" w14:paraId="1D15B30A" w14:textId="77777777" w:rsidTr="000B46AB">
        <w:trPr>
          <w:trHeight w:val="469"/>
        </w:trPr>
        <w:tc>
          <w:tcPr>
            <w:tcW w:w="6480" w:type="dxa"/>
          </w:tcPr>
          <w:p w14:paraId="435218ED" w14:textId="77777777" w:rsidR="004441AA" w:rsidRDefault="004441AA" w:rsidP="00AB3F3D">
            <w:pPr>
              <w:pStyle w:val="TableParagraph"/>
              <w:spacing w:before="9"/>
              <w:rPr>
                <w:sz w:val="19"/>
              </w:rPr>
            </w:pPr>
          </w:p>
          <w:p w14:paraId="3F93084D" w14:textId="5B71E399" w:rsidR="004441AA" w:rsidRDefault="004441AA" w:rsidP="00AB3F3D">
            <w:pPr>
              <w:pStyle w:val="TableParagraph"/>
              <w:spacing w:line="221" w:lineRule="exact"/>
              <w:ind w:left="35"/>
              <w:rPr>
                <w:b/>
                <w:sz w:val="20"/>
              </w:rPr>
            </w:pPr>
            <w:r>
              <w:rPr>
                <w:b/>
                <w:sz w:val="20"/>
              </w:rPr>
              <w:t>LIABILITIES</w:t>
            </w:r>
          </w:p>
        </w:tc>
        <w:tc>
          <w:tcPr>
            <w:tcW w:w="1350" w:type="dxa"/>
          </w:tcPr>
          <w:p w14:paraId="06B24167" w14:textId="27C4A9B6" w:rsidR="004441AA" w:rsidRDefault="004441AA" w:rsidP="00AB3F3D">
            <w:pPr>
              <w:pStyle w:val="TableParagraph"/>
              <w:spacing w:before="22"/>
              <w:ind w:left="149" w:right="127"/>
              <w:jc w:val="center"/>
              <w:rPr>
                <w:b/>
                <w:sz w:val="20"/>
              </w:rPr>
            </w:pPr>
          </w:p>
        </w:tc>
        <w:tc>
          <w:tcPr>
            <w:tcW w:w="1170" w:type="dxa"/>
          </w:tcPr>
          <w:p w14:paraId="7F83AE35" w14:textId="1B2CFBCD" w:rsidR="004441AA" w:rsidRDefault="004441AA" w:rsidP="00AB3F3D">
            <w:pPr>
              <w:pStyle w:val="TableParagraph"/>
              <w:spacing w:before="22"/>
              <w:ind w:left="23"/>
              <w:jc w:val="center"/>
              <w:rPr>
                <w:b/>
                <w:sz w:val="20"/>
              </w:rPr>
            </w:pPr>
          </w:p>
        </w:tc>
        <w:tc>
          <w:tcPr>
            <w:tcW w:w="1170" w:type="dxa"/>
          </w:tcPr>
          <w:p w14:paraId="34E3AAA1" w14:textId="2B87FE21" w:rsidR="004441AA" w:rsidRDefault="004441AA" w:rsidP="00AB3F3D">
            <w:pPr>
              <w:pStyle w:val="TableParagraph"/>
              <w:spacing w:line="221" w:lineRule="exact"/>
              <w:ind w:left="38"/>
              <w:jc w:val="center"/>
              <w:rPr>
                <w:b/>
                <w:sz w:val="20"/>
              </w:rPr>
            </w:pPr>
          </w:p>
        </w:tc>
      </w:tr>
      <w:tr w:rsidR="00236B34" w14:paraId="025565E3" w14:textId="77777777" w:rsidTr="000B46AB">
        <w:trPr>
          <w:trHeight w:val="469"/>
        </w:trPr>
        <w:tc>
          <w:tcPr>
            <w:tcW w:w="6480" w:type="dxa"/>
          </w:tcPr>
          <w:p w14:paraId="025565DD" w14:textId="2EA08042" w:rsidR="00236B34" w:rsidRDefault="000B4A6F" w:rsidP="00C06D52">
            <w:pPr>
              <w:pStyle w:val="TableParagraph"/>
              <w:numPr>
                <w:ilvl w:val="0"/>
                <w:numId w:val="1"/>
              </w:numPr>
              <w:spacing w:line="229" w:lineRule="exact"/>
              <w:ind w:left="360"/>
              <w:rPr>
                <w:sz w:val="20"/>
              </w:rPr>
            </w:pPr>
            <w:r>
              <w:rPr>
                <w:sz w:val="20"/>
              </w:rPr>
              <w:t xml:space="preserve">Accounts payable aging </w:t>
            </w:r>
            <w:r w:rsidR="00681D27">
              <w:rPr>
                <w:sz w:val="20"/>
              </w:rPr>
              <w:t xml:space="preserve">as of </w:t>
            </w:r>
            <w:r w:rsidR="00A646D9">
              <w:rPr>
                <w:sz w:val="20"/>
              </w:rPr>
              <w:t>[fiscal year end date]</w:t>
            </w:r>
            <w:r w:rsidR="00681D27">
              <w:rPr>
                <w:sz w:val="20"/>
              </w:rPr>
              <w:t>.</w:t>
            </w:r>
          </w:p>
        </w:tc>
        <w:tc>
          <w:tcPr>
            <w:tcW w:w="1350" w:type="dxa"/>
          </w:tcPr>
          <w:p w14:paraId="025565DF" w14:textId="4251981E" w:rsidR="00236B34" w:rsidRDefault="00A646D9">
            <w:pPr>
              <w:pStyle w:val="TableParagraph"/>
              <w:spacing w:line="221" w:lineRule="exact"/>
              <w:ind w:left="163" w:right="127"/>
              <w:jc w:val="center"/>
              <w:rPr>
                <w:sz w:val="20"/>
              </w:rPr>
            </w:pPr>
            <w:r>
              <w:rPr>
                <w:sz w:val="20"/>
              </w:rPr>
              <w:t>prior to fieldwork</w:t>
            </w:r>
          </w:p>
        </w:tc>
        <w:tc>
          <w:tcPr>
            <w:tcW w:w="1170" w:type="dxa"/>
          </w:tcPr>
          <w:p w14:paraId="025565E0" w14:textId="77777777" w:rsidR="00236B34" w:rsidRDefault="00236B34">
            <w:pPr>
              <w:pStyle w:val="TableParagraph"/>
              <w:rPr>
                <w:sz w:val="20"/>
              </w:rPr>
            </w:pPr>
          </w:p>
        </w:tc>
        <w:tc>
          <w:tcPr>
            <w:tcW w:w="1170" w:type="dxa"/>
          </w:tcPr>
          <w:p w14:paraId="025565E2" w14:textId="524C7ED3" w:rsidR="00236B34" w:rsidRDefault="00236B34">
            <w:pPr>
              <w:pStyle w:val="TableParagraph"/>
              <w:spacing w:line="221" w:lineRule="exact"/>
              <w:ind w:left="39"/>
              <w:jc w:val="center"/>
              <w:rPr>
                <w:sz w:val="20"/>
              </w:rPr>
            </w:pPr>
          </w:p>
        </w:tc>
      </w:tr>
      <w:tr w:rsidR="004441AA" w14:paraId="05666FC0" w14:textId="77777777" w:rsidTr="000B46AB">
        <w:trPr>
          <w:trHeight w:val="469"/>
        </w:trPr>
        <w:tc>
          <w:tcPr>
            <w:tcW w:w="6480" w:type="dxa"/>
          </w:tcPr>
          <w:p w14:paraId="2889866B" w14:textId="77777777" w:rsidR="004441AA" w:rsidRDefault="004441AA" w:rsidP="00AB3F3D">
            <w:pPr>
              <w:pStyle w:val="TableParagraph"/>
              <w:numPr>
                <w:ilvl w:val="0"/>
                <w:numId w:val="1"/>
              </w:numPr>
              <w:spacing w:line="197" w:lineRule="exact"/>
              <w:ind w:left="360"/>
              <w:rPr>
                <w:sz w:val="20"/>
              </w:rPr>
            </w:pPr>
            <w:r>
              <w:rPr>
                <w:sz w:val="20"/>
              </w:rPr>
              <w:t>Check registers for the period subsequent to the fiscal year end through audit start date.</w:t>
            </w:r>
          </w:p>
        </w:tc>
        <w:tc>
          <w:tcPr>
            <w:tcW w:w="1350" w:type="dxa"/>
          </w:tcPr>
          <w:p w14:paraId="3EF68B04" w14:textId="77777777" w:rsidR="004441AA" w:rsidRDefault="004441AA" w:rsidP="00AB3F3D">
            <w:pPr>
              <w:pStyle w:val="TableParagraph"/>
              <w:spacing w:line="221" w:lineRule="exact"/>
              <w:ind w:left="163" w:right="127"/>
              <w:jc w:val="center"/>
              <w:rPr>
                <w:sz w:val="20"/>
              </w:rPr>
            </w:pPr>
            <w:r>
              <w:rPr>
                <w:sz w:val="20"/>
              </w:rPr>
              <w:t>prior to fieldwork</w:t>
            </w:r>
          </w:p>
        </w:tc>
        <w:tc>
          <w:tcPr>
            <w:tcW w:w="1170" w:type="dxa"/>
          </w:tcPr>
          <w:p w14:paraId="133FF19F" w14:textId="77777777" w:rsidR="004441AA" w:rsidRDefault="004441AA" w:rsidP="00AB3F3D">
            <w:pPr>
              <w:pStyle w:val="TableParagraph"/>
              <w:rPr>
                <w:sz w:val="20"/>
              </w:rPr>
            </w:pPr>
          </w:p>
        </w:tc>
        <w:tc>
          <w:tcPr>
            <w:tcW w:w="1170" w:type="dxa"/>
          </w:tcPr>
          <w:p w14:paraId="17251A16" w14:textId="77777777" w:rsidR="004441AA" w:rsidRDefault="004441AA" w:rsidP="00AB3F3D">
            <w:pPr>
              <w:pStyle w:val="TableParagraph"/>
              <w:spacing w:line="221" w:lineRule="exact"/>
              <w:ind w:left="39"/>
              <w:jc w:val="center"/>
              <w:rPr>
                <w:sz w:val="20"/>
              </w:rPr>
            </w:pPr>
          </w:p>
        </w:tc>
      </w:tr>
      <w:tr w:rsidR="00236B34" w14:paraId="025565EB" w14:textId="77777777" w:rsidTr="000B46AB">
        <w:trPr>
          <w:trHeight w:val="470"/>
        </w:trPr>
        <w:tc>
          <w:tcPr>
            <w:tcW w:w="6480" w:type="dxa"/>
          </w:tcPr>
          <w:p w14:paraId="025565E5" w14:textId="3E57713D" w:rsidR="00236B34" w:rsidRDefault="00681D27" w:rsidP="00C06D52">
            <w:pPr>
              <w:pStyle w:val="TableParagraph"/>
              <w:numPr>
                <w:ilvl w:val="0"/>
                <w:numId w:val="1"/>
              </w:numPr>
              <w:spacing w:before="1" w:line="229" w:lineRule="exact"/>
              <w:ind w:left="360"/>
              <w:rPr>
                <w:sz w:val="20"/>
              </w:rPr>
            </w:pPr>
            <w:r>
              <w:rPr>
                <w:sz w:val="20"/>
              </w:rPr>
              <w:t xml:space="preserve">Schedule of accrued vacation as of </w:t>
            </w:r>
            <w:r w:rsidR="00A646D9">
              <w:rPr>
                <w:sz w:val="20"/>
              </w:rPr>
              <w:t>[fiscal year end date]</w:t>
            </w:r>
            <w:r>
              <w:rPr>
                <w:sz w:val="20"/>
              </w:rPr>
              <w:t>.</w:t>
            </w:r>
          </w:p>
        </w:tc>
        <w:tc>
          <w:tcPr>
            <w:tcW w:w="1350" w:type="dxa"/>
          </w:tcPr>
          <w:p w14:paraId="025565E7" w14:textId="37F17550" w:rsidR="00236B34" w:rsidRDefault="00A646D9">
            <w:pPr>
              <w:pStyle w:val="TableParagraph"/>
              <w:spacing w:line="221" w:lineRule="exact"/>
              <w:ind w:left="163" w:right="127"/>
              <w:jc w:val="center"/>
              <w:rPr>
                <w:sz w:val="20"/>
              </w:rPr>
            </w:pPr>
            <w:r>
              <w:rPr>
                <w:sz w:val="20"/>
              </w:rPr>
              <w:t>prior to fieldwork</w:t>
            </w:r>
          </w:p>
        </w:tc>
        <w:tc>
          <w:tcPr>
            <w:tcW w:w="1170" w:type="dxa"/>
          </w:tcPr>
          <w:p w14:paraId="025565E8" w14:textId="77777777" w:rsidR="00236B34" w:rsidRDefault="00236B34">
            <w:pPr>
              <w:pStyle w:val="TableParagraph"/>
              <w:rPr>
                <w:sz w:val="20"/>
              </w:rPr>
            </w:pPr>
          </w:p>
        </w:tc>
        <w:tc>
          <w:tcPr>
            <w:tcW w:w="1170" w:type="dxa"/>
          </w:tcPr>
          <w:p w14:paraId="025565EA" w14:textId="51E96AD0" w:rsidR="00236B34" w:rsidRDefault="00236B34">
            <w:pPr>
              <w:pStyle w:val="TableParagraph"/>
              <w:spacing w:line="221" w:lineRule="exact"/>
              <w:ind w:left="36"/>
              <w:jc w:val="center"/>
              <w:rPr>
                <w:sz w:val="20"/>
              </w:rPr>
            </w:pPr>
          </w:p>
        </w:tc>
      </w:tr>
      <w:tr w:rsidR="00EE73B2" w14:paraId="62378751" w14:textId="77777777" w:rsidTr="00AB3F3D">
        <w:trPr>
          <w:trHeight w:val="469"/>
        </w:trPr>
        <w:tc>
          <w:tcPr>
            <w:tcW w:w="6480" w:type="dxa"/>
          </w:tcPr>
          <w:p w14:paraId="66749DB8" w14:textId="7D0DD2B0" w:rsidR="00EE73B2" w:rsidRDefault="00EE73B2" w:rsidP="00AB3F3D">
            <w:pPr>
              <w:pStyle w:val="TableParagraph"/>
              <w:numPr>
                <w:ilvl w:val="0"/>
                <w:numId w:val="1"/>
              </w:numPr>
              <w:spacing w:line="229" w:lineRule="exact"/>
              <w:ind w:left="360"/>
              <w:rPr>
                <w:sz w:val="20"/>
              </w:rPr>
            </w:pPr>
            <w:r>
              <w:rPr>
                <w:sz w:val="20"/>
              </w:rPr>
              <w:t>Calculation of year-end payroll accrual.</w:t>
            </w:r>
          </w:p>
        </w:tc>
        <w:tc>
          <w:tcPr>
            <w:tcW w:w="1350" w:type="dxa"/>
          </w:tcPr>
          <w:p w14:paraId="22D37862" w14:textId="77777777" w:rsidR="00EE73B2" w:rsidRDefault="00EE73B2" w:rsidP="00AB3F3D">
            <w:pPr>
              <w:pStyle w:val="TableParagraph"/>
              <w:spacing w:line="221" w:lineRule="exact"/>
              <w:ind w:left="163" w:right="127"/>
              <w:jc w:val="center"/>
              <w:rPr>
                <w:sz w:val="20"/>
              </w:rPr>
            </w:pPr>
            <w:r>
              <w:rPr>
                <w:sz w:val="20"/>
              </w:rPr>
              <w:t>prior to fieldwork</w:t>
            </w:r>
          </w:p>
        </w:tc>
        <w:tc>
          <w:tcPr>
            <w:tcW w:w="1170" w:type="dxa"/>
          </w:tcPr>
          <w:p w14:paraId="25BE0798" w14:textId="77777777" w:rsidR="00EE73B2" w:rsidRDefault="00EE73B2" w:rsidP="00AB3F3D">
            <w:pPr>
              <w:pStyle w:val="TableParagraph"/>
              <w:rPr>
                <w:sz w:val="20"/>
              </w:rPr>
            </w:pPr>
          </w:p>
        </w:tc>
        <w:tc>
          <w:tcPr>
            <w:tcW w:w="1170" w:type="dxa"/>
          </w:tcPr>
          <w:p w14:paraId="06360A58" w14:textId="77777777" w:rsidR="00EE73B2" w:rsidRDefault="00EE73B2" w:rsidP="00AB3F3D">
            <w:pPr>
              <w:pStyle w:val="TableParagraph"/>
              <w:spacing w:line="221" w:lineRule="exact"/>
              <w:ind w:left="36"/>
              <w:jc w:val="center"/>
              <w:rPr>
                <w:sz w:val="20"/>
              </w:rPr>
            </w:pPr>
          </w:p>
        </w:tc>
      </w:tr>
      <w:tr w:rsidR="003639A6" w14:paraId="6D882260" w14:textId="77777777" w:rsidTr="00AB3F3D">
        <w:trPr>
          <w:trHeight w:val="469"/>
        </w:trPr>
        <w:tc>
          <w:tcPr>
            <w:tcW w:w="6480" w:type="dxa"/>
          </w:tcPr>
          <w:p w14:paraId="46948B61" w14:textId="1548473B" w:rsidR="003639A6" w:rsidRDefault="003639A6" w:rsidP="00AB3F3D">
            <w:pPr>
              <w:pStyle w:val="TableParagraph"/>
              <w:numPr>
                <w:ilvl w:val="0"/>
                <w:numId w:val="1"/>
              </w:numPr>
              <w:spacing w:line="229" w:lineRule="exact"/>
              <w:ind w:left="360"/>
              <w:rPr>
                <w:sz w:val="20"/>
              </w:rPr>
            </w:pPr>
            <w:r>
              <w:rPr>
                <w:sz w:val="20"/>
              </w:rPr>
              <w:t>Schedule of deferred rent.</w:t>
            </w:r>
          </w:p>
        </w:tc>
        <w:tc>
          <w:tcPr>
            <w:tcW w:w="1350" w:type="dxa"/>
          </w:tcPr>
          <w:p w14:paraId="4BB3EC91" w14:textId="32755D1E" w:rsidR="003639A6" w:rsidRDefault="003639A6" w:rsidP="00AB3F3D">
            <w:pPr>
              <w:pStyle w:val="TableParagraph"/>
              <w:spacing w:line="221" w:lineRule="exact"/>
              <w:ind w:left="163" w:right="127"/>
              <w:jc w:val="center"/>
              <w:rPr>
                <w:sz w:val="20"/>
              </w:rPr>
            </w:pPr>
            <w:r>
              <w:rPr>
                <w:sz w:val="20"/>
              </w:rPr>
              <w:t>prior to fieldwork</w:t>
            </w:r>
          </w:p>
        </w:tc>
        <w:tc>
          <w:tcPr>
            <w:tcW w:w="1170" w:type="dxa"/>
          </w:tcPr>
          <w:p w14:paraId="508758D5" w14:textId="77777777" w:rsidR="003639A6" w:rsidRDefault="003639A6" w:rsidP="00AB3F3D">
            <w:pPr>
              <w:pStyle w:val="TableParagraph"/>
              <w:rPr>
                <w:sz w:val="20"/>
              </w:rPr>
            </w:pPr>
          </w:p>
        </w:tc>
        <w:tc>
          <w:tcPr>
            <w:tcW w:w="1170" w:type="dxa"/>
          </w:tcPr>
          <w:p w14:paraId="7367BB44" w14:textId="77777777" w:rsidR="003639A6" w:rsidRDefault="003639A6" w:rsidP="00AB3F3D">
            <w:pPr>
              <w:pStyle w:val="TableParagraph"/>
              <w:spacing w:line="221" w:lineRule="exact"/>
              <w:ind w:left="36"/>
              <w:jc w:val="center"/>
              <w:rPr>
                <w:sz w:val="20"/>
              </w:rPr>
            </w:pPr>
          </w:p>
        </w:tc>
      </w:tr>
      <w:tr w:rsidR="00146E69" w14:paraId="047ACB2F" w14:textId="77777777" w:rsidTr="000B46AB">
        <w:trPr>
          <w:trHeight w:val="469"/>
        </w:trPr>
        <w:tc>
          <w:tcPr>
            <w:tcW w:w="6480" w:type="dxa"/>
          </w:tcPr>
          <w:p w14:paraId="5B135B07" w14:textId="58A86EE8" w:rsidR="00146E69" w:rsidRDefault="00146E69" w:rsidP="00C06D52">
            <w:pPr>
              <w:pStyle w:val="TableParagraph"/>
              <w:numPr>
                <w:ilvl w:val="0"/>
                <w:numId w:val="1"/>
              </w:numPr>
              <w:spacing w:line="197" w:lineRule="exact"/>
              <w:ind w:left="360"/>
              <w:rPr>
                <w:sz w:val="20"/>
              </w:rPr>
            </w:pPr>
            <w:r>
              <w:rPr>
                <w:sz w:val="20"/>
              </w:rPr>
              <w:t>Statements for all debt accounts (notes payable, mortgages and other loans) as of [fiscal year end date].</w:t>
            </w:r>
          </w:p>
        </w:tc>
        <w:tc>
          <w:tcPr>
            <w:tcW w:w="1350" w:type="dxa"/>
          </w:tcPr>
          <w:p w14:paraId="1097F71C" w14:textId="77777777" w:rsidR="00146E69" w:rsidRDefault="00146E69" w:rsidP="001F67BE">
            <w:pPr>
              <w:pStyle w:val="TableParagraph"/>
              <w:spacing w:line="221" w:lineRule="exact"/>
              <w:ind w:left="163" w:right="127"/>
              <w:jc w:val="center"/>
              <w:rPr>
                <w:sz w:val="20"/>
              </w:rPr>
            </w:pPr>
            <w:r>
              <w:rPr>
                <w:sz w:val="20"/>
              </w:rPr>
              <w:t>prior to fieldwork</w:t>
            </w:r>
          </w:p>
        </w:tc>
        <w:tc>
          <w:tcPr>
            <w:tcW w:w="1170" w:type="dxa"/>
          </w:tcPr>
          <w:p w14:paraId="30EF9F4D" w14:textId="77777777" w:rsidR="00146E69" w:rsidRDefault="00146E69" w:rsidP="001F67BE">
            <w:pPr>
              <w:pStyle w:val="TableParagraph"/>
              <w:rPr>
                <w:sz w:val="20"/>
              </w:rPr>
            </w:pPr>
          </w:p>
        </w:tc>
        <w:tc>
          <w:tcPr>
            <w:tcW w:w="1170" w:type="dxa"/>
          </w:tcPr>
          <w:p w14:paraId="73BF144D" w14:textId="77777777" w:rsidR="00146E69" w:rsidRDefault="00146E69" w:rsidP="001F67BE">
            <w:pPr>
              <w:pStyle w:val="TableParagraph"/>
              <w:spacing w:line="221" w:lineRule="exact"/>
              <w:ind w:left="39"/>
              <w:jc w:val="center"/>
              <w:rPr>
                <w:sz w:val="20"/>
              </w:rPr>
            </w:pPr>
          </w:p>
        </w:tc>
      </w:tr>
      <w:tr w:rsidR="004441AA" w14:paraId="0AE81DA9" w14:textId="77777777" w:rsidTr="000B46AB">
        <w:trPr>
          <w:trHeight w:val="469"/>
        </w:trPr>
        <w:tc>
          <w:tcPr>
            <w:tcW w:w="6480" w:type="dxa"/>
          </w:tcPr>
          <w:p w14:paraId="0A8D066E" w14:textId="77777777" w:rsidR="004441AA" w:rsidRDefault="004441AA" w:rsidP="00AB3F3D">
            <w:pPr>
              <w:pStyle w:val="TableParagraph"/>
              <w:spacing w:before="9"/>
              <w:rPr>
                <w:sz w:val="19"/>
              </w:rPr>
            </w:pPr>
          </w:p>
          <w:p w14:paraId="5F3C6BAC" w14:textId="1B3D1B18" w:rsidR="004441AA" w:rsidRDefault="004441AA" w:rsidP="00AB3F3D">
            <w:pPr>
              <w:pStyle w:val="TableParagraph"/>
              <w:spacing w:line="221" w:lineRule="exact"/>
              <w:ind w:left="35"/>
              <w:rPr>
                <w:b/>
                <w:sz w:val="20"/>
              </w:rPr>
            </w:pPr>
            <w:r>
              <w:rPr>
                <w:b/>
                <w:sz w:val="20"/>
              </w:rPr>
              <w:t>REVENUE AND SUPPORT</w:t>
            </w:r>
          </w:p>
        </w:tc>
        <w:tc>
          <w:tcPr>
            <w:tcW w:w="1350" w:type="dxa"/>
          </w:tcPr>
          <w:p w14:paraId="2BFB8ACA" w14:textId="4B083869" w:rsidR="004441AA" w:rsidRDefault="004441AA" w:rsidP="00AB3F3D">
            <w:pPr>
              <w:pStyle w:val="TableParagraph"/>
              <w:spacing w:before="22"/>
              <w:ind w:left="149" w:right="127"/>
              <w:jc w:val="center"/>
              <w:rPr>
                <w:b/>
                <w:sz w:val="20"/>
              </w:rPr>
            </w:pPr>
          </w:p>
        </w:tc>
        <w:tc>
          <w:tcPr>
            <w:tcW w:w="1170" w:type="dxa"/>
          </w:tcPr>
          <w:p w14:paraId="6C083109" w14:textId="6BD44FD9" w:rsidR="004441AA" w:rsidRDefault="004441AA" w:rsidP="00AB3F3D">
            <w:pPr>
              <w:pStyle w:val="TableParagraph"/>
              <w:spacing w:before="22"/>
              <w:ind w:left="23"/>
              <w:jc w:val="center"/>
              <w:rPr>
                <w:b/>
                <w:sz w:val="20"/>
              </w:rPr>
            </w:pPr>
          </w:p>
        </w:tc>
        <w:tc>
          <w:tcPr>
            <w:tcW w:w="1170" w:type="dxa"/>
          </w:tcPr>
          <w:p w14:paraId="7B947F64" w14:textId="5A14D24A" w:rsidR="004441AA" w:rsidRDefault="004441AA" w:rsidP="00AB3F3D">
            <w:pPr>
              <w:pStyle w:val="TableParagraph"/>
              <w:spacing w:line="221" w:lineRule="exact"/>
              <w:ind w:left="38"/>
              <w:jc w:val="center"/>
              <w:rPr>
                <w:b/>
                <w:sz w:val="20"/>
              </w:rPr>
            </w:pPr>
          </w:p>
        </w:tc>
      </w:tr>
      <w:tr w:rsidR="00C82398" w14:paraId="17AA77DF" w14:textId="77777777" w:rsidTr="000B46AB">
        <w:trPr>
          <w:trHeight w:val="469"/>
        </w:trPr>
        <w:tc>
          <w:tcPr>
            <w:tcW w:w="6480" w:type="dxa"/>
          </w:tcPr>
          <w:p w14:paraId="5D1C0C72" w14:textId="187363E8" w:rsidR="00C82398" w:rsidRDefault="00C82398" w:rsidP="00C06D52">
            <w:pPr>
              <w:pStyle w:val="TableParagraph"/>
              <w:numPr>
                <w:ilvl w:val="0"/>
                <w:numId w:val="1"/>
              </w:numPr>
              <w:spacing w:line="197" w:lineRule="exact"/>
              <w:ind w:left="360"/>
              <w:rPr>
                <w:sz w:val="20"/>
              </w:rPr>
            </w:pPr>
            <w:r>
              <w:rPr>
                <w:sz w:val="20"/>
              </w:rPr>
              <w:t xml:space="preserve">Schedule of support (grants and contributions) by </w:t>
            </w:r>
            <w:r w:rsidR="002D5ACA">
              <w:rPr>
                <w:sz w:val="20"/>
              </w:rPr>
              <w:t>type</w:t>
            </w:r>
            <w:r>
              <w:rPr>
                <w:sz w:val="20"/>
              </w:rPr>
              <w:t>, i.e., reciprocal/nonreciprocal, conditional/unconditional and restricted/unrestricted.</w:t>
            </w:r>
          </w:p>
        </w:tc>
        <w:tc>
          <w:tcPr>
            <w:tcW w:w="1350" w:type="dxa"/>
          </w:tcPr>
          <w:p w14:paraId="18165B84" w14:textId="77777777" w:rsidR="00C82398" w:rsidRDefault="00C82398" w:rsidP="004A1191">
            <w:pPr>
              <w:pStyle w:val="TableParagraph"/>
              <w:spacing w:line="221" w:lineRule="exact"/>
              <w:ind w:left="163" w:right="127"/>
              <w:jc w:val="center"/>
              <w:rPr>
                <w:sz w:val="20"/>
              </w:rPr>
            </w:pPr>
            <w:r>
              <w:rPr>
                <w:sz w:val="20"/>
              </w:rPr>
              <w:t>prior to fieldwork</w:t>
            </w:r>
          </w:p>
        </w:tc>
        <w:tc>
          <w:tcPr>
            <w:tcW w:w="1170" w:type="dxa"/>
          </w:tcPr>
          <w:p w14:paraId="2CC19239" w14:textId="77777777" w:rsidR="00C82398" w:rsidRDefault="00C82398" w:rsidP="004A1191">
            <w:pPr>
              <w:pStyle w:val="TableParagraph"/>
              <w:rPr>
                <w:sz w:val="20"/>
              </w:rPr>
            </w:pPr>
          </w:p>
        </w:tc>
        <w:tc>
          <w:tcPr>
            <w:tcW w:w="1170" w:type="dxa"/>
          </w:tcPr>
          <w:p w14:paraId="19136230" w14:textId="77777777" w:rsidR="00C82398" w:rsidRDefault="00C82398" w:rsidP="004A1191">
            <w:pPr>
              <w:pStyle w:val="TableParagraph"/>
              <w:spacing w:line="221" w:lineRule="exact"/>
              <w:ind w:left="39"/>
              <w:jc w:val="center"/>
              <w:rPr>
                <w:sz w:val="20"/>
              </w:rPr>
            </w:pPr>
          </w:p>
        </w:tc>
      </w:tr>
      <w:tr w:rsidR="00236B34" w14:paraId="025565F3" w14:textId="77777777" w:rsidTr="000B46AB">
        <w:trPr>
          <w:trHeight w:val="469"/>
        </w:trPr>
        <w:tc>
          <w:tcPr>
            <w:tcW w:w="6480" w:type="dxa"/>
          </w:tcPr>
          <w:p w14:paraId="025565ED" w14:textId="331A8419" w:rsidR="00236B34" w:rsidRDefault="009C19B9" w:rsidP="00C06D52">
            <w:pPr>
              <w:pStyle w:val="TableParagraph"/>
              <w:numPr>
                <w:ilvl w:val="0"/>
                <w:numId w:val="1"/>
              </w:numPr>
              <w:spacing w:line="197" w:lineRule="exact"/>
              <w:ind w:left="360"/>
              <w:rPr>
                <w:sz w:val="20"/>
              </w:rPr>
            </w:pPr>
            <w:r>
              <w:rPr>
                <w:sz w:val="20"/>
              </w:rPr>
              <w:t xml:space="preserve">Schedule of </w:t>
            </w:r>
            <w:r w:rsidR="00C82398">
              <w:rPr>
                <w:sz w:val="20"/>
              </w:rPr>
              <w:t>earned revenue</w:t>
            </w:r>
            <w:r>
              <w:rPr>
                <w:sz w:val="20"/>
              </w:rPr>
              <w:t xml:space="preserve"> by </w:t>
            </w:r>
            <w:r w:rsidR="00C82398">
              <w:rPr>
                <w:sz w:val="20"/>
              </w:rPr>
              <w:t>source type</w:t>
            </w:r>
            <w:r w:rsidR="00681D27">
              <w:rPr>
                <w:sz w:val="20"/>
              </w:rPr>
              <w:t>.</w:t>
            </w:r>
          </w:p>
        </w:tc>
        <w:tc>
          <w:tcPr>
            <w:tcW w:w="1350" w:type="dxa"/>
          </w:tcPr>
          <w:p w14:paraId="025565EF" w14:textId="4D42C2FF" w:rsidR="00236B34" w:rsidRDefault="009C19B9">
            <w:pPr>
              <w:pStyle w:val="TableParagraph"/>
              <w:spacing w:line="221" w:lineRule="exact"/>
              <w:ind w:left="163" w:right="127"/>
              <w:jc w:val="center"/>
              <w:rPr>
                <w:sz w:val="20"/>
              </w:rPr>
            </w:pPr>
            <w:r>
              <w:rPr>
                <w:sz w:val="20"/>
              </w:rPr>
              <w:t>prior to</w:t>
            </w:r>
            <w:r w:rsidR="00A646D9">
              <w:rPr>
                <w:sz w:val="20"/>
              </w:rPr>
              <w:t xml:space="preserve"> fieldwork</w:t>
            </w:r>
          </w:p>
        </w:tc>
        <w:tc>
          <w:tcPr>
            <w:tcW w:w="1170" w:type="dxa"/>
          </w:tcPr>
          <w:p w14:paraId="025565F0" w14:textId="77777777" w:rsidR="00236B34" w:rsidRDefault="00236B34">
            <w:pPr>
              <w:pStyle w:val="TableParagraph"/>
              <w:rPr>
                <w:sz w:val="20"/>
              </w:rPr>
            </w:pPr>
          </w:p>
        </w:tc>
        <w:tc>
          <w:tcPr>
            <w:tcW w:w="1170" w:type="dxa"/>
          </w:tcPr>
          <w:p w14:paraId="025565F2" w14:textId="0FF73DCB" w:rsidR="00236B34" w:rsidRDefault="00236B34">
            <w:pPr>
              <w:pStyle w:val="TableParagraph"/>
              <w:spacing w:line="221" w:lineRule="exact"/>
              <w:ind w:left="39"/>
              <w:jc w:val="center"/>
              <w:rPr>
                <w:sz w:val="20"/>
              </w:rPr>
            </w:pPr>
          </w:p>
        </w:tc>
      </w:tr>
      <w:tr w:rsidR="009C19B9" w14:paraId="4AE86542" w14:textId="77777777" w:rsidTr="000B46AB">
        <w:trPr>
          <w:trHeight w:val="469"/>
        </w:trPr>
        <w:tc>
          <w:tcPr>
            <w:tcW w:w="6480" w:type="dxa"/>
          </w:tcPr>
          <w:p w14:paraId="1AE032E9" w14:textId="04880A97" w:rsidR="009C19B9" w:rsidRDefault="009C19B9" w:rsidP="00C06D52">
            <w:pPr>
              <w:pStyle w:val="TableParagraph"/>
              <w:numPr>
                <w:ilvl w:val="0"/>
                <w:numId w:val="1"/>
              </w:numPr>
              <w:spacing w:line="197" w:lineRule="exact"/>
              <w:ind w:left="360"/>
              <w:rPr>
                <w:sz w:val="20"/>
              </w:rPr>
            </w:pPr>
            <w:r>
              <w:rPr>
                <w:sz w:val="20"/>
              </w:rPr>
              <w:t>Schedule of</w:t>
            </w:r>
            <w:r w:rsidR="00DB5B7B">
              <w:rPr>
                <w:sz w:val="20"/>
              </w:rPr>
              <w:t xml:space="preserve"> net</w:t>
            </w:r>
            <w:r>
              <w:rPr>
                <w:sz w:val="20"/>
              </w:rPr>
              <w:t xml:space="preserve"> special event revenue, separately reporting contributions (cash and in-kind), earned revenue (ticket sales, auction proceeds, etc.) and direct costs.  Note that </w:t>
            </w:r>
            <w:r w:rsidR="00475D09">
              <w:rPr>
                <w:sz w:val="20"/>
              </w:rPr>
              <w:t>any cash received above the fair market value of the benefit received must be recorded as a contribution.</w:t>
            </w:r>
          </w:p>
        </w:tc>
        <w:tc>
          <w:tcPr>
            <w:tcW w:w="1350" w:type="dxa"/>
          </w:tcPr>
          <w:p w14:paraId="260DC580" w14:textId="77777777" w:rsidR="009C19B9" w:rsidRDefault="009C19B9" w:rsidP="00C51CC6">
            <w:pPr>
              <w:pStyle w:val="TableParagraph"/>
              <w:spacing w:line="221" w:lineRule="exact"/>
              <w:ind w:left="163" w:right="127"/>
              <w:jc w:val="center"/>
              <w:rPr>
                <w:sz w:val="20"/>
              </w:rPr>
            </w:pPr>
            <w:r>
              <w:rPr>
                <w:sz w:val="20"/>
              </w:rPr>
              <w:t>prior to fieldwork</w:t>
            </w:r>
          </w:p>
        </w:tc>
        <w:tc>
          <w:tcPr>
            <w:tcW w:w="1170" w:type="dxa"/>
          </w:tcPr>
          <w:p w14:paraId="795E8375" w14:textId="77777777" w:rsidR="009C19B9" w:rsidRDefault="009C19B9" w:rsidP="00C51CC6">
            <w:pPr>
              <w:pStyle w:val="TableParagraph"/>
              <w:rPr>
                <w:sz w:val="20"/>
              </w:rPr>
            </w:pPr>
          </w:p>
        </w:tc>
        <w:tc>
          <w:tcPr>
            <w:tcW w:w="1170" w:type="dxa"/>
          </w:tcPr>
          <w:p w14:paraId="39E6160B" w14:textId="77777777" w:rsidR="009C19B9" w:rsidRDefault="009C19B9" w:rsidP="00C51CC6">
            <w:pPr>
              <w:pStyle w:val="TableParagraph"/>
              <w:spacing w:line="221" w:lineRule="exact"/>
              <w:ind w:left="39"/>
              <w:jc w:val="center"/>
              <w:rPr>
                <w:sz w:val="20"/>
              </w:rPr>
            </w:pPr>
          </w:p>
        </w:tc>
      </w:tr>
      <w:tr w:rsidR="00EE73B2" w14:paraId="70D0DAB4" w14:textId="77777777" w:rsidTr="00AB3F3D">
        <w:trPr>
          <w:trHeight w:val="470"/>
        </w:trPr>
        <w:tc>
          <w:tcPr>
            <w:tcW w:w="6480" w:type="dxa"/>
          </w:tcPr>
          <w:p w14:paraId="61F4C1E3" w14:textId="77777777" w:rsidR="00EE73B2" w:rsidRDefault="00EE73B2" w:rsidP="00AB3F3D">
            <w:pPr>
              <w:pStyle w:val="TableParagraph"/>
              <w:numPr>
                <w:ilvl w:val="0"/>
                <w:numId w:val="1"/>
              </w:numPr>
              <w:spacing w:line="229" w:lineRule="exact"/>
              <w:ind w:left="360"/>
              <w:rPr>
                <w:sz w:val="20"/>
              </w:rPr>
            </w:pPr>
            <w:r>
              <w:rPr>
                <w:sz w:val="20"/>
              </w:rPr>
              <w:t>Detail supporting grantor advances and other deferred revenue.</w:t>
            </w:r>
          </w:p>
        </w:tc>
        <w:tc>
          <w:tcPr>
            <w:tcW w:w="1350" w:type="dxa"/>
          </w:tcPr>
          <w:p w14:paraId="05BF1B4D" w14:textId="77777777" w:rsidR="00EE73B2" w:rsidRDefault="00EE73B2" w:rsidP="00AB3F3D">
            <w:pPr>
              <w:pStyle w:val="TableParagraph"/>
              <w:spacing w:line="221" w:lineRule="exact"/>
              <w:ind w:left="163" w:right="127"/>
              <w:jc w:val="center"/>
              <w:rPr>
                <w:sz w:val="20"/>
              </w:rPr>
            </w:pPr>
            <w:r>
              <w:rPr>
                <w:sz w:val="20"/>
              </w:rPr>
              <w:t>prior to fieldwork</w:t>
            </w:r>
          </w:p>
        </w:tc>
        <w:tc>
          <w:tcPr>
            <w:tcW w:w="1170" w:type="dxa"/>
          </w:tcPr>
          <w:p w14:paraId="0F8719CA" w14:textId="77777777" w:rsidR="00EE73B2" w:rsidRDefault="00EE73B2" w:rsidP="00AB3F3D">
            <w:pPr>
              <w:pStyle w:val="TableParagraph"/>
              <w:rPr>
                <w:sz w:val="20"/>
              </w:rPr>
            </w:pPr>
          </w:p>
        </w:tc>
        <w:tc>
          <w:tcPr>
            <w:tcW w:w="1170" w:type="dxa"/>
          </w:tcPr>
          <w:p w14:paraId="4CF5126E" w14:textId="77777777" w:rsidR="00EE73B2" w:rsidRDefault="00EE73B2" w:rsidP="00AB3F3D">
            <w:pPr>
              <w:pStyle w:val="TableParagraph"/>
              <w:spacing w:line="221" w:lineRule="exact"/>
              <w:ind w:left="36"/>
              <w:jc w:val="center"/>
              <w:rPr>
                <w:sz w:val="20"/>
              </w:rPr>
            </w:pPr>
          </w:p>
        </w:tc>
      </w:tr>
      <w:tr w:rsidR="00EE73B2" w14:paraId="28DA8CA2" w14:textId="77777777" w:rsidTr="00AB3F3D">
        <w:trPr>
          <w:trHeight w:val="469"/>
        </w:trPr>
        <w:tc>
          <w:tcPr>
            <w:tcW w:w="6480" w:type="dxa"/>
          </w:tcPr>
          <w:p w14:paraId="176315F1" w14:textId="77777777" w:rsidR="00EE73B2" w:rsidRDefault="00EE73B2" w:rsidP="00AB3F3D">
            <w:pPr>
              <w:pStyle w:val="TableParagraph"/>
              <w:numPr>
                <w:ilvl w:val="0"/>
                <w:numId w:val="1"/>
              </w:numPr>
              <w:spacing w:line="229" w:lineRule="exact"/>
              <w:ind w:left="360"/>
              <w:rPr>
                <w:sz w:val="20"/>
              </w:rPr>
            </w:pPr>
            <w:r>
              <w:rPr>
                <w:sz w:val="20"/>
              </w:rPr>
              <w:t>Documentation of the donor’s valuation of in-kind contributions.</w:t>
            </w:r>
          </w:p>
        </w:tc>
        <w:tc>
          <w:tcPr>
            <w:tcW w:w="1350" w:type="dxa"/>
          </w:tcPr>
          <w:p w14:paraId="4F4D7D6A" w14:textId="77777777" w:rsidR="00EE73B2" w:rsidRDefault="00EE73B2" w:rsidP="00AB3F3D">
            <w:pPr>
              <w:pStyle w:val="TableParagraph"/>
              <w:spacing w:line="221" w:lineRule="exact"/>
              <w:ind w:left="163" w:right="127"/>
              <w:jc w:val="center"/>
              <w:rPr>
                <w:sz w:val="20"/>
              </w:rPr>
            </w:pPr>
            <w:r>
              <w:rPr>
                <w:sz w:val="20"/>
              </w:rPr>
              <w:t>prior to fieldwork</w:t>
            </w:r>
          </w:p>
        </w:tc>
        <w:tc>
          <w:tcPr>
            <w:tcW w:w="1170" w:type="dxa"/>
          </w:tcPr>
          <w:p w14:paraId="6AD1348E" w14:textId="77777777" w:rsidR="00EE73B2" w:rsidRDefault="00EE73B2" w:rsidP="00AB3F3D">
            <w:pPr>
              <w:pStyle w:val="TableParagraph"/>
              <w:rPr>
                <w:sz w:val="20"/>
              </w:rPr>
            </w:pPr>
          </w:p>
        </w:tc>
        <w:tc>
          <w:tcPr>
            <w:tcW w:w="1170" w:type="dxa"/>
          </w:tcPr>
          <w:p w14:paraId="76DA1EBF" w14:textId="77777777" w:rsidR="00EE73B2" w:rsidRDefault="00EE73B2" w:rsidP="00AB3F3D">
            <w:pPr>
              <w:pStyle w:val="TableParagraph"/>
              <w:spacing w:line="221" w:lineRule="exact"/>
              <w:ind w:left="36"/>
              <w:jc w:val="center"/>
              <w:rPr>
                <w:sz w:val="20"/>
              </w:rPr>
            </w:pPr>
          </w:p>
        </w:tc>
      </w:tr>
      <w:tr w:rsidR="00EE73B2" w14:paraId="6993EE5F" w14:textId="77777777" w:rsidTr="00AB3F3D">
        <w:trPr>
          <w:trHeight w:val="469"/>
        </w:trPr>
        <w:tc>
          <w:tcPr>
            <w:tcW w:w="6480" w:type="dxa"/>
          </w:tcPr>
          <w:p w14:paraId="6351F772" w14:textId="77777777" w:rsidR="00EE73B2" w:rsidRDefault="00EE73B2" w:rsidP="00AB3F3D">
            <w:pPr>
              <w:pStyle w:val="TableParagraph"/>
              <w:numPr>
                <w:ilvl w:val="0"/>
                <w:numId w:val="1"/>
              </w:numPr>
              <w:spacing w:line="229" w:lineRule="exact"/>
              <w:ind w:left="360"/>
              <w:rPr>
                <w:sz w:val="20"/>
              </w:rPr>
            </w:pPr>
            <w:r>
              <w:rPr>
                <w:sz w:val="20"/>
              </w:rPr>
              <w:t>Deposit records through audit start date.</w:t>
            </w:r>
          </w:p>
        </w:tc>
        <w:tc>
          <w:tcPr>
            <w:tcW w:w="1350" w:type="dxa"/>
          </w:tcPr>
          <w:p w14:paraId="5A8EAD06" w14:textId="77777777" w:rsidR="00EE73B2" w:rsidRDefault="00EE73B2" w:rsidP="00AB3F3D">
            <w:pPr>
              <w:pStyle w:val="TableParagraph"/>
              <w:spacing w:line="221" w:lineRule="exact"/>
              <w:ind w:left="163" w:right="127"/>
              <w:jc w:val="center"/>
              <w:rPr>
                <w:sz w:val="20"/>
              </w:rPr>
            </w:pPr>
            <w:r>
              <w:rPr>
                <w:sz w:val="20"/>
              </w:rPr>
              <w:t>prior to fieldwork</w:t>
            </w:r>
          </w:p>
        </w:tc>
        <w:tc>
          <w:tcPr>
            <w:tcW w:w="1170" w:type="dxa"/>
          </w:tcPr>
          <w:p w14:paraId="2E90AC80" w14:textId="77777777" w:rsidR="00EE73B2" w:rsidRDefault="00EE73B2" w:rsidP="00AB3F3D">
            <w:pPr>
              <w:pStyle w:val="TableParagraph"/>
              <w:rPr>
                <w:sz w:val="20"/>
              </w:rPr>
            </w:pPr>
          </w:p>
        </w:tc>
        <w:tc>
          <w:tcPr>
            <w:tcW w:w="1170" w:type="dxa"/>
          </w:tcPr>
          <w:p w14:paraId="7F3684DC" w14:textId="77777777" w:rsidR="00EE73B2" w:rsidRDefault="00EE73B2" w:rsidP="00AB3F3D">
            <w:pPr>
              <w:pStyle w:val="TableParagraph"/>
              <w:spacing w:line="221" w:lineRule="exact"/>
              <w:ind w:left="36"/>
              <w:jc w:val="center"/>
              <w:rPr>
                <w:sz w:val="20"/>
              </w:rPr>
            </w:pPr>
          </w:p>
        </w:tc>
      </w:tr>
      <w:tr w:rsidR="00EE73B2" w14:paraId="331F106B" w14:textId="77777777" w:rsidTr="00AB3F3D">
        <w:trPr>
          <w:trHeight w:val="469"/>
        </w:trPr>
        <w:tc>
          <w:tcPr>
            <w:tcW w:w="6480" w:type="dxa"/>
          </w:tcPr>
          <w:p w14:paraId="403383D7" w14:textId="77777777" w:rsidR="00EE73B2" w:rsidRDefault="00EE73B2" w:rsidP="00AB3F3D">
            <w:pPr>
              <w:pStyle w:val="TableParagraph"/>
              <w:spacing w:before="9"/>
              <w:rPr>
                <w:sz w:val="19"/>
              </w:rPr>
            </w:pPr>
          </w:p>
          <w:p w14:paraId="1355AEDE" w14:textId="67333B1F" w:rsidR="00EE73B2" w:rsidRDefault="00EE73B2" w:rsidP="00AB3F3D">
            <w:pPr>
              <w:pStyle w:val="TableParagraph"/>
              <w:spacing w:line="221" w:lineRule="exact"/>
              <w:ind w:left="35"/>
              <w:rPr>
                <w:b/>
                <w:sz w:val="20"/>
              </w:rPr>
            </w:pPr>
            <w:r>
              <w:rPr>
                <w:b/>
                <w:sz w:val="20"/>
              </w:rPr>
              <w:t>EXPENSES</w:t>
            </w:r>
          </w:p>
        </w:tc>
        <w:tc>
          <w:tcPr>
            <w:tcW w:w="1350" w:type="dxa"/>
          </w:tcPr>
          <w:p w14:paraId="5922335E" w14:textId="77777777" w:rsidR="00EE73B2" w:rsidRDefault="00EE73B2" w:rsidP="00AB3F3D">
            <w:pPr>
              <w:pStyle w:val="TableParagraph"/>
              <w:spacing w:before="22"/>
              <w:ind w:left="149" w:right="127"/>
              <w:jc w:val="center"/>
              <w:rPr>
                <w:b/>
                <w:sz w:val="20"/>
              </w:rPr>
            </w:pPr>
          </w:p>
        </w:tc>
        <w:tc>
          <w:tcPr>
            <w:tcW w:w="1170" w:type="dxa"/>
          </w:tcPr>
          <w:p w14:paraId="10198A3F" w14:textId="77777777" w:rsidR="00EE73B2" w:rsidRDefault="00EE73B2" w:rsidP="00AB3F3D">
            <w:pPr>
              <w:pStyle w:val="TableParagraph"/>
              <w:spacing w:before="22"/>
              <w:ind w:left="23"/>
              <w:jc w:val="center"/>
              <w:rPr>
                <w:b/>
                <w:sz w:val="20"/>
              </w:rPr>
            </w:pPr>
          </w:p>
        </w:tc>
        <w:tc>
          <w:tcPr>
            <w:tcW w:w="1170" w:type="dxa"/>
          </w:tcPr>
          <w:p w14:paraId="3ED95858" w14:textId="77777777" w:rsidR="00EE73B2" w:rsidRDefault="00EE73B2" w:rsidP="00AB3F3D">
            <w:pPr>
              <w:pStyle w:val="TableParagraph"/>
              <w:spacing w:line="221" w:lineRule="exact"/>
              <w:ind w:left="38"/>
              <w:jc w:val="center"/>
              <w:rPr>
                <w:b/>
                <w:sz w:val="20"/>
              </w:rPr>
            </w:pPr>
          </w:p>
        </w:tc>
      </w:tr>
      <w:tr w:rsidR="00EE73B2" w14:paraId="3A94A046" w14:textId="77777777" w:rsidTr="00AB3F3D">
        <w:trPr>
          <w:trHeight w:val="469"/>
        </w:trPr>
        <w:tc>
          <w:tcPr>
            <w:tcW w:w="6480" w:type="dxa"/>
          </w:tcPr>
          <w:p w14:paraId="216DE775" w14:textId="77777777" w:rsidR="00EE73B2" w:rsidRPr="00651E39" w:rsidRDefault="00EE73B2" w:rsidP="00AB3F3D">
            <w:pPr>
              <w:pStyle w:val="TableParagraph"/>
              <w:numPr>
                <w:ilvl w:val="0"/>
                <w:numId w:val="1"/>
              </w:numPr>
              <w:spacing w:before="2"/>
              <w:ind w:left="360"/>
              <w:rPr>
                <w:sz w:val="19"/>
              </w:rPr>
            </w:pPr>
            <w:r>
              <w:rPr>
                <w:sz w:val="19"/>
              </w:rPr>
              <w:t>Employee census, including hire date, termination date (if applicable), and annual wage/salary compensation and employer-paid benefits.</w:t>
            </w:r>
          </w:p>
        </w:tc>
        <w:tc>
          <w:tcPr>
            <w:tcW w:w="1350" w:type="dxa"/>
          </w:tcPr>
          <w:p w14:paraId="1055366B" w14:textId="12E35EF1" w:rsidR="00EE73B2" w:rsidRDefault="00253E7C" w:rsidP="00AB3F3D">
            <w:pPr>
              <w:pStyle w:val="TableParagraph"/>
              <w:spacing w:line="221" w:lineRule="exact"/>
              <w:ind w:left="163" w:right="127"/>
              <w:jc w:val="center"/>
              <w:rPr>
                <w:sz w:val="20"/>
              </w:rPr>
            </w:pPr>
            <w:r>
              <w:rPr>
                <w:sz w:val="20"/>
              </w:rPr>
              <w:t>ASAP</w:t>
            </w:r>
          </w:p>
        </w:tc>
        <w:tc>
          <w:tcPr>
            <w:tcW w:w="1170" w:type="dxa"/>
          </w:tcPr>
          <w:p w14:paraId="30156237" w14:textId="77777777" w:rsidR="00EE73B2" w:rsidRDefault="00EE73B2" w:rsidP="00AB3F3D">
            <w:pPr>
              <w:pStyle w:val="TableParagraph"/>
              <w:rPr>
                <w:sz w:val="20"/>
              </w:rPr>
            </w:pPr>
          </w:p>
        </w:tc>
        <w:tc>
          <w:tcPr>
            <w:tcW w:w="1170" w:type="dxa"/>
          </w:tcPr>
          <w:p w14:paraId="3F65AC6D" w14:textId="77777777" w:rsidR="00EE73B2" w:rsidRDefault="00EE73B2" w:rsidP="00AB3F3D">
            <w:pPr>
              <w:pStyle w:val="TableParagraph"/>
              <w:spacing w:before="24" w:line="229" w:lineRule="exact"/>
              <w:ind w:left="267"/>
              <w:rPr>
                <w:sz w:val="20"/>
              </w:rPr>
            </w:pPr>
          </w:p>
        </w:tc>
      </w:tr>
      <w:tr w:rsidR="00236B34" w14:paraId="0255660B" w14:textId="77777777" w:rsidTr="000B46AB">
        <w:trPr>
          <w:trHeight w:val="469"/>
        </w:trPr>
        <w:tc>
          <w:tcPr>
            <w:tcW w:w="6480" w:type="dxa"/>
          </w:tcPr>
          <w:p w14:paraId="02556605" w14:textId="3EBEDCA2" w:rsidR="00236B34" w:rsidRDefault="00681D27" w:rsidP="00C06D52">
            <w:pPr>
              <w:pStyle w:val="TableParagraph"/>
              <w:numPr>
                <w:ilvl w:val="0"/>
                <w:numId w:val="1"/>
              </w:numPr>
              <w:spacing w:line="229" w:lineRule="exact"/>
              <w:ind w:left="360"/>
              <w:rPr>
                <w:sz w:val="20"/>
              </w:rPr>
            </w:pPr>
            <w:r>
              <w:rPr>
                <w:sz w:val="20"/>
              </w:rPr>
              <w:t>Quarterly payroll tax returns</w:t>
            </w:r>
            <w:r w:rsidR="00EE73B2">
              <w:rPr>
                <w:sz w:val="20"/>
              </w:rPr>
              <w:t xml:space="preserve"> reconciled to wages &amp; salaries expense.</w:t>
            </w:r>
          </w:p>
        </w:tc>
        <w:tc>
          <w:tcPr>
            <w:tcW w:w="1350" w:type="dxa"/>
          </w:tcPr>
          <w:p w14:paraId="02556607" w14:textId="53F48BBB"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08" w14:textId="77777777" w:rsidR="00236B34" w:rsidRDefault="00236B34">
            <w:pPr>
              <w:pStyle w:val="TableParagraph"/>
              <w:rPr>
                <w:sz w:val="20"/>
              </w:rPr>
            </w:pPr>
          </w:p>
        </w:tc>
        <w:tc>
          <w:tcPr>
            <w:tcW w:w="1170" w:type="dxa"/>
          </w:tcPr>
          <w:p w14:paraId="0255660A" w14:textId="00DE43C6" w:rsidR="00236B34" w:rsidRDefault="00236B34">
            <w:pPr>
              <w:pStyle w:val="TableParagraph"/>
              <w:spacing w:line="221" w:lineRule="exact"/>
              <w:ind w:left="36"/>
              <w:jc w:val="center"/>
              <w:rPr>
                <w:sz w:val="20"/>
              </w:rPr>
            </w:pPr>
          </w:p>
        </w:tc>
      </w:tr>
      <w:tr w:rsidR="00236B34" w14:paraId="02556633" w14:textId="77777777" w:rsidTr="000B46AB">
        <w:trPr>
          <w:trHeight w:val="469"/>
        </w:trPr>
        <w:tc>
          <w:tcPr>
            <w:tcW w:w="6480" w:type="dxa"/>
          </w:tcPr>
          <w:p w14:paraId="0255662D" w14:textId="0472F8D1" w:rsidR="00236B34" w:rsidRDefault="003C16A8" w:rsidP="00C06D52">
            <w:pPr>
              <w:pStyle w:val="TableParagraph"/>
              <w:numPr>
                <w:ilvl w:val="0"/>
                <w:numId w:val="1"/>
              </w:numPr>
              <w:spacing w:line="229" w:lineRule="exact"/>
              <w:ind w:left="360"/>
              <w:rPr>
                <w:sz w:val="20"/>
              </w:rPr>
            </w:pPr>
            <w:r>
              <w:rPr>
                <w:sz w:val="20"/>
              </w:rPr>
              <w:t>Access to p</w:t>
            </w:r>
            <w:r w:rsidR="00681D27">
              <w:rPr>
                <w:sz w:val="20"/>
              </w:rPr>
              <w:t xml:space="preserve">aid </w:t>
            </w:r>
            <w:r w:rsidR="00EE73B2">
              <w:rPr>
                <w:sz w:val="20"/>
              </w:rPr>
              <w:t xml:space="preserve">and unpaid </w:t>
            </w:r>
            <w:r w:rsidR="00681D27">
              <w:rPr>
                <w:sz w:val="20"/>
              </w:rPr>
              <w:t>bills files.</w:t>
            </w:r>
          </w:p>
        </w:tc>
        <w:tc>
          <w:tcPr>
            <w:tcW w:w="1350" w:type="dxa"/>
          </w:tcPr>
          <w:p w14:paraId="0255662F" w14:textId="05A882AF" w:rsidR="00236B34" w:rsidRDefault="003C16A8">
            <w:pPr>
              <w:pStyle w:val="TableParagraph"/>
              <w:spacing w:line="221" w:lineRule="exact"/>
              <w:ind w:left="163" w:right="127"/>
              <w:jc w:val="center"/>
              <w:rPr>
                <w:sz w:val="20"/>
              </w:rPr>
            </w:pPr>
            <w:r>
              <w:rPr>
                <w:sz w:val="20"/>
              </w:rPr>
              <w:t>during</w:t>
            </w:r>
            <w:r w:rsidR="00A646D9">
              <w:rPr>
                <w:sz w:val="20"/>
              </w:rPr>
              <w:t xml:space="preserve"> fieldwork</w:t>
            </w:r>
          </w:p>
        </w:tc>
        <w:tc>
          <w:tcPr>
            <w:tcW w:w="1170" w:type="dxa"/>
          </w:tcPr>
          <w:p w14:paraId="02556630" w14:textId="77777777" w:rsidR="00236B34" w:rsidRDefault="00236B34">
            <w:pPr>
              <w:pStyle w:val="TableParagraph"/>
              <w:rPr>
                <w:sz w:val="20"/>
              </w:rPr>
            </w:pPr>
          </w:p>
        </w:tc>
        <w:tc>
          <w:tcPr>
            <w:tcW w:w="1170" w:type="dxa"/>
          </w:tcPr>
          <w:p w14:paraId="02556632" w14:textId="75D8F22E" w:rsidR="00236B34" w:rsidRDefault="00236B34">
            <w:pPr>
              <w:pStyle w:val="TableParagraph"/>
              <w:spacing w:line="221" w:lineRule="exact"/>
              <w:ind w:left="36"/>
              <w:jc w:val="center"/>
              <w:rPr>
                <w:sz w:val="20"/>
              </w:rPr>
            </w:pPr>
          </w:p>
        </w:tc>
      </w:tr>
      <w:tr w:rsidR="00A833AD" w14:paraId="7B0086F8" w14:textId="77777777" w:rsidTr="000B46AB">
        <w:trPr>
          <w:trHeight w:val="469"/>
        </w:trPr>
        <w:tc>
          <w:tcPr>
            <w:tcW w:w="6480" w:type="dxa"/>
          </w:tcPr>
          <w:p w14:paraId="53C84B84" w14:textId="77777777" w:rsidR="00A833AD" w:rsidRDefault="00A833AD" w:rsidP="00C06D52">
            <w:pPr>
              <w:pStyle w:val="TableParagraph"/>
              <w:numPr>
                <w:ilvl w:val="0"/>
                <w:numId w:val="1"/>
              </w:numPr>
              <w:spacing w:before="2"/>
              <w:ind w:left="360"/>
              <w:rPr>
                <w:sz w:val="19"/>
              </w:rPr>
            </w:pPr>
            <w:r>
              <w:rPr>
                <w:sz w:val="19"/>
              </w:rPr>
              <w:t>Reconciliation of wages/salaries and payroll taxes expenses to 941s and to payroll report(s).</w:t>
            </w:r>
          </w:p>
        </w:tc>
        <w:tc>
          <w:tcPr>
            <w:tcW w:w="1350" w:type="dxa"/>
          </w:tcPr>
          <w:p w14:paraId="6E958EFD" w14:textId="77777777" w:rsidR="00A833AD" w:rsidRDefault="00A833AD" w:rsidP="00386271">
            <w:pPr>
              <w:pStyle w:val="TableParagraph"/>
              <w:spacing w:before="9"/>
              <w:jc w:val="center"/>
              <w:rPr>
                <w:sz w:val="19"/>
              </w:rPr>
            </w:pPr>
            <w:r>
              <w:rPr>
                <w:sz w:val="20"/>
              </w:rPr>
              <w:t>prior to fieldwork</w:t>
            </w:r>
          </w:p>
        </w:tc>
        <w:tc>
          <w:tcPr>
            <w:tcW w:w="1170" w:type="dxa"/>
          </w:tcPr>
          <w:p w14:paraId="7A9B6A01" w14:textId="77777777" w:rsidR="00A833AD" w:rsidRDefault="00A833AD" w:rsidP="00386271">
            <w:pPr>
              <w:pStyle w:val="TableParagraph"/>
              <w:rPr>
                <w:sz w:val="20"/>
              </w:rPr>
            </w:pPr>
          </w:p>
        </w:tc>
        <w:tc>
          <w:tcPr>
            <w:tcW w:w="1170" w:type="dxa"/>
          </w:tcPr>
          <w:p w14:paraId="373EB05C" w14:textId="77777777" w:rsidR="00A833AD" w:rsidRDefault="00A833AD" w:rsidP="00386271">
            <w:pPr>
              <w:pStyle w:val="TableParagraph"/>
              <w:spacing w:line="221" w:lineRule="exact"/>
              <w:ind w:left="36"/>
              <w:jc w:val="center"/>
              <w:rPr>
                <w:sz w:val="20"/>
              </w:rPr>
            </w:pPr>
          </w:p>
        </w:tc>
      </w:tr>
      <w:tr w:rsidR="00C55837" w14:paraId="461C0039" w14:textId="77777777" w:rsidTr="000B46AB">
        <w:trPr>
          <w:trHeight w:val="469"/>
        </w:trPr>
        <w:tc>
          <w:tcPr>
            <w:tcW w:w="6480" w:type="dxa"/>
          </w:tcPr>
          <w:p w14:paraId="6FF2E4BF" w14:textId="4B209ECC" w:rsidR="00C55837" w:rsidRDefault="00C55837" w:rsidP="00C06D52">
            <w:pPr>
              <w:pStyle w:val="TableParagraph"/>
              <w:numPr>
                <w:ilvl w:val="0"/>
                <w:numId w:val="1"/>
              </w:numPr>
              <w:spacing w:before="2"/>
              <w:ind w:left="360"/>
              <w:rPr>
                <w:sz w:val="19"/>
              </w:rPr>
            </w:pPr>
            <w:r>
              <w:rPr>
                <w:sz w:val="19"/>
              </w:rPr>
              <w:lastRenderedPageBreak/>
              <w:t xml:space="preserve">Reconciliation of </w:t>
            </w:r>
            <w:r w:rsidR="00A833AD">
              <w:rPr>
                <w:sz w:val="19"/>
              </w:rPr>
              <w:t>independent contractor</w:t>
            </w:r>
            <w:r>
              <w:rPr>
                <w:sz w:val="19"/>
              </w:rPr>
              <w:t xml:space="preserve"> expenses to </w:t>
            </w:r>
            <w:r w:rsidR="00A833AD">
              <w:rPr>
                <w:sz w:val="19"/>
              </w:rPr>
              <w:t>contract agreements.</w:t>
            </w:r>
            <w:r w:rsidR="00EE73B2">
              <w:rPr>
                <w:sz w:val="19"/>
              </w:rPr>
              <w:t xml:space="preserve">  Provide copies of major contracts </w:t>
            </w:r>
            <w:r w:rsidR="00EE73B2" w:rsidRPr="00651E39">
              <w:rPr>
                <w:sz w:val="19"/>
              </w:rPr>
              <w:t xml:space="preserve">with </w:t>
            </w:r>
            <w:r w:rsidR="00EE73B2">
              <w:rPr>
                <w:sz w:val="19"/>
              </w:rPr>
              <w:t>c</w:t>
            </w:r>
            <w:r w:rsidR="00EE73B2" w:rsidRPr="00651E39">
              <w:rPr>
                <w:sz w:val="19"/>
              </w:rPr>
              <w:t xml:space="preserve">onsultants and other </w:t>
            </w:r>
            <w:r w:rsidR="00EE73B2">
              <w:rPr>
                <w:sz w:val="19"/>
              </w:rPr>
              <w:t>i</w:t>
            </w:r>
            <w:r w:rsidR="00EE73B2" w:rsidRPr="00651E39">
              <w:rPr>
                <w:sz w:val="19"/>
              </w:rPr>
              <w:t xml:space="preserve">ndependent </w:t>
            </w:r>
            <w:r w:rsidR="00EE73B2">
              <w:rPr>
                <w:sz w:val="19"/>
              </w:rPr>
              <w:t>c</w:t>
            </w:r>
            <w:r w:rsidR="00EE73B2" w:rsidRPr="00651E39">
              <w:rPr>
                <w:sz w:val="19"/>
              </w:rPr>
              <w:t>ontractors</w:t>
            </w:r>
            <w:r w:rsidR="00EE73B2">
              <w:rPr>
                <w:sz w:val="19"/>
              </w:rPr>
              <w:t>.</w:t>
            </w:r>
          </w:p>
        </w:tc>
        <w:tc>
          <w:tcPr>
            <w:tcW w:w="1350" w:type="dxa"/>
          </w:tcPr>
          <w:p w14:paraId="543E7191" w14:textId="2F079DF0" w:rsidR="00C55837" w:rsidRDefault="00926A51" w:rsidP="00926A51">
            <w:pPr>
              <w:pStyle w:val="TableParagraph"/>
              <w:spacing w:before="9"/>
              <w:jc w:val="center"/>
              <w:rPr>
                <w:sz w:val="19"/>
              </w:rPr>
            </w:pPr>
            <w:r>
              <w:rPr>
                <w:sz w:val="20"/>
              </w:rPr>
              <w:t>prior to fieldwork</w:t>
            </w:r>
          </w:p>
        </w:tc>
        <w:tc>
          <w:tcPr>
            <w:tcW w:w="1170" w:type="dxa"/>
          </w:tcPr>
          <w:p w14:paraId="7A979D04" w14:textId="77777777" w:rsidR="00C55837" w:rsidRDefault="00C55837">
            <w:pPr>
              <w:pStyle w:val="TableParagraph"/>
              <w:rPr>
                <w:sz w:val="20"/>
              </w:rPr>
            </w:pPr>
          </w:p>
        </w:tc>
        <w:tc>
          <w:tcPr>
            <w:tcW w:w="1170" w:type="dxa"/>
          </w:tcPr>
          <w:p w14:paraId="256F9E63" w14:textId="77777777" w:rsidR="00C55837" w:rsidRDefault="00C55837">
            <w:pPr>
              <w:pStyle w:val="TableParagraph"/>
              <w:spacing w:line="221" w:lineRule="exact"/>
              <w:ind w:left="36"/>
              <w:jc w:val="center"/>
              <w:rPr>
                <w:sz w:val="20"/>
              </w:rPr>
            </w:pPr>
          </w:p>
        </w:tc>
      </w:tr>
      <w:tr w:rsidR="009C19B9" w14:paraId="57867966" w14:textId="77777777" w:rsidTr="000B46AB">
        <w:trPr>
          <w:trHeight w:val="469"/>
        </w:trPr>
        <w:tc>
          <w:tcPr>
            <w:tcW w:w="6480" w:type="dxa"/>
          </w:tcPr>
          <w:p w14:paraId="793EC85A" w14:textId="77777777" w:rsidR="009C19B9" w:rsidRDefault="009C19B9" w:rsidP="00C06D52">
            <w:pPr>
              <w:pStyle w:val="TableParagraph"/>
              <w:numPr>
                <w:ilvl w:val="0"/>
                <w:numId w:val="1"/>
              </w:numPr>
              <w:spacing w:line="229" w:lineRule="exact"/>
              <w:ind w:left="360"/>
              <w:rPr>
                <w:sz w:val="20"/>
              </w:rPr>
            </w:pPr>
            <w:r>
              <w:rPr>
                <w:sz w:val="20"/>
              </w:rPr>
              <w:t>Access to personnel files and timesheets.</w:t>
            </w:r>
          </w:p>
        </w:tc>
        <w:tc>
          <w:tcPr>
            <w:tcW w:w="1350" w:type="dxa"/>
          </w:tcPr>
          <w:p w14:paraId="78991B14" w14:textId="77777777" w:rsidR="009C19B9" w:rsidRDefault="009C19B9" w:rsidP="00C51CC6">
            <w:pPr>
              <w:pStyle w:val="TableParagraph"/>
              <w:spacing w:line="221" w:lineRule="exact"/>
              <w:ind w:left="163" w:right="127"/>
              <w:jc w:val="center"/>
              <w:rPr>
                <w:sz w:val="20"/>
              </w:rPr>
            </w:pPr>
            <w:r>
              <w:rPr>
                <w:sz w:val="20"/>
              </w:rPr>
              <w:t>during fieldwork</w:t>
            </w:r>
          </w:p>
        </w:tc>
        <w:tc>
          <w:tcPr>
            <w:tcW w:w="1170" w:type="dxa"/>
          </w:tcPr>
          <w:p w14:paraId="24B0CE2C" w14:textId="77777777" w:rsidR="009C19B9" w:rsidRDefault="009C19B9" w:rsidP="00C51CC6">
            <w:pPr>
              <w:pStyle w:val="TableParagraph"/>
              <w:rPr>
                <w:sz w:val="20"/>
              </w:rPr>
            </w:pPr>
          </w:p>
        </w:tc>
        <w:tc>
          <w:tcPr>
            <w:tcW w:w="1170" w:type="dxa"/>
          </w:tcPr>
          <w:p w14:paraId="2DE223DC" w14:textId="77777777" w:rsidR="009C19B9" w:rsidRDefault="009C19B9" w:rsidP="00C51CC6">
            <w:pPr>
              <w:pStyle w:val="TableParagraph"/>
              <w:spacing w:line="221" w:lineRule="exact"/>
              <w:ind w:left="36"/>
              <w:jc w:val="center"/>
              <w:rPr>
                <w:sz w:val="20"/>
              </w:rPr>
            </w:pPr>
          </w:p>
        </w:tc>
      </w:tr>
      <w:tr w:rsidR="00C209C1" w14:paraId="02556645" w14:textId="77777777" w:rsidTr="000B46AB">
        <w:trPr>
          <w:trHeight w:val="469"/>
        </w:trPr>
        <w:tc>
          <w:tcPr>
            <w:tcW w:w="6480" w:type="dxa"/>
          </w:tcPr>
          <w:p w14:paraId="0255663E" w14:textId="77777777" w:rsidR="00C209C1" w:rsidRDefault="00C209C1" w:rsidP="00C209C1">
            <w:pPr>
              <w:pStyle w:val="TableParagraph"/>
              <w:ind w:left="35"/>
              <w:rPr>
                <w:b/>
                <w:sz w:val="20"/>
              </w:rPr>
            </w:pPr>
            <w:r>
              <w:rPr>
                <w:b/>
                <w:sz w:val="20"/>
              </w:rPr>
              <w:t>COMPLIANCE DOCUMENTS REQUESTED</w:t>
            </w:r>
          </w:p>
        </w:tc>
        <w:tc>
          <w:tcPr>
            <w:tcW w:w="1350" w:type="dxa"/>
          </w:tcPr>
          <w:p w14:paraId="02556640" w14:textId="05B6F97E" w:rsidR="00C209C1" w:rsidRDefault="0072472E" w:rsidP="00C209C1">
            <w:pPr>
              <w:pStyle w:val="TableParagraph"/>
              <w:spacing w:before="22"/>
              <w:ind w:left="149" w:right="127"/>
              <w:jc w:val="center"/>
              <w:rPr>
                <w:b/>
                <w:sz w:val="20"/>
              </w:rPr>
            </w:pPr>
            <w:r>
              <w:rPr>
                <w:b/>
                <w:sz w:val="20"/>
              </w:rPr>
              <w:t>Due Date</w:t>
            </w:r>
          </w:p>
        </w:tc>
        <w:tc>
          <w:tcPr>
            <w:tcW w:w="1170" w:type="dxa"/>
          </w:tcPr>
          <w:p w14:paraId="02556642" w14:textId="4F5D9F3D" w:rsidR="00C209C1" w:rsidRDefault="00C209C1" w:rsidP="00C209C1">
            <w:pPr>
              <w:pStyle w:val="TableParagraph"/>
              <w:spacing w:before="22"/>
              <w:ind w:left="23"/>
              <w:jc w:val="center"/>
              <w:rPr>
                <w:b/>
                <w:sz w:val="20"/>
              </w:rPr>
            </w:pPr>
            <w:r>
              <w:rPr>
                <w:b/>
                <w:sz w:val="20"/>
              </w:rPr>
              <w:t>Provided by or N/A</w:t>
            </w:r>
          </w:p>
        </w:tc>
        <w:tc>
          <w:tcPr>
            <w:tcW w:w="1170" w:type="dxa"/>
          </w:tcPr>
          <w:p w14:paraId="46ED7FCD" w14:textId="77777777" w:rsidR="00C209C1" w:rsidRDefault="00C209C1" w:rsidP="00C209C1">
            <w:pPr>
              <w:pStyle w:val="TableParagraph"/>
              <w:spacing w:line="194" w:lineRule="exact"/>
              <w:ind w:left="22"/>
              <w:jc w:val="center"/>
              <w:rPr>
                <w:b/>
                <w:sz w:val="20"/>
              </w:rPr>
            </w:pPr>
            <w:r>
              <w:rPr>
                <w:b/>
                <w:sz w:val="20"/>
              </w:rPr>
              <w:t>Date</w:t>
            </w:r>
          </w:p>
          <w:p w14:paraId="02556644" w14:textId="204CA74D" w:rsidR="00C209C1" w:rsidRDefault="00C209C1" w:rsidP="00C209C1">
            <w:pPr>
              <w:pStyle w:val="TableParagraph"/>
              <w:spacing w:line="221" w:lineRule="exact"/>
              <w:ind w:left="38"/>
              <w:jc w:val="center"/>
              <w:rPr>
                <w:b/>
                <w:sz w:val="20"/>
              </w:rPr>
            </w:pPr>
            <w:r>
              <w:rPr>
                <w:b/>
                <w:sz w:val="20"/>
              </w:rPr>
              <w:t>Received or N/A</w:t>
            </w:r>
          </w:p>
        </w:tc>
      </w:tr>
      <w:tr w:rsidR="00167945" w14:paraId="05A3EB40" w14:textId="77777777" w:rsidTr="000B46AB">
        <w:trPr>
          <w:trHeight w:val="469"/>
        </w:trPr>
        <w:tc>
          <w:tcPr>
            <w:tcW w:w="6480" w:type="dxa"/>
          </w:tcPr>
          <w:p w14:paraId="63AFF9B8" w14:textId="0959E333" w:rsidR="00167945" w:rsidRDefault="00167945" w:rsidP="00C06D52">
            <w:pPr>
              <w:pStyle w:val="TableParagraph"/>
              <w:numPr>
                <w:ilvl w:val="0"/>
                <w:numId w:val="1"/>
              </w:numPr>
              <w:spacing w:line="229" w:lineRule="exact"/>
              <w:ind w:left="360"/>
              <w:rPr>
                <w:sz w:val="20"/>
              </w:rPr>
            </w:pPr>
            <w:r>
              <w:rPr>
                <w:sz w:val="20"/>
              </w:rPr>
              <w:t xml:space="preserve">Documentation of </w:t>
            </w:r>
            <w:r w:rsidRPr="00167945">
              <w:rPr>
                <w:sz w:val="20"/>
              </w:rPr>
              <w:t>procedures for monitoring grant reporting</w:t>
            </w:r>
            <w:r>
              <w:rPr>
                <w:sz w:val="20"/>
              </w:rPr>
              <w:t>, with a focus on key controls.</w:t>
            </w:r>
          </w:p>
        </w:tc>
        <w:tc>
          <w:tcPr>
            <w:tcW w:w="1350" w:type="dxa"/>
          </w:tcPr>
          <w:p w14:paraId="710BE760" w14:textId="184D591F" w:rsidR="00167945" w:rsidRDefault="009B1840" w:rsidP="00386271">
            <w:pPr>
              <w:pStyle w:val="TableParagraph"/>
              <w:spacing w:line="221" w:lineRule="exact"/>
              <w:ind w:left="163" w:right="127"/>
              <w:jc w:val="center"/>
              <w:rPr>
                <w:sz w:val="20"/>
              </w:rPr>
            </w:pPr>
            <w:r>
              <w:rPr>
                <w:sz w:val="20"/>
              </w:rPr>
              <w:t>ASAP</w:t>
            </w:r>
          </w:p>
        </w:tc>
        <w:tc>
          <w:tcPr>
            <w:tcW w:w="1170" w:type="dxa"/>
          </w:tcPr>
          <w:p w14:paraId="70B83E6A" w14:textId="77777777" w:rsidR="00167945" w:rsidRDefault="00167945" w:rsidP="00386271">
            <w:pPr>
              <w:pStyle w:val="TableParagraph"/>
              <w:rPr>
                <w:sz w:val="20"/>
              </w:rPr>
            </w:pPr>
          </w:p>
        </w:tc>
        <w:tc>
          <w:tcPr>
            <w:tcW w:w="1170" w:type="dxa"/>
          </w:tcPr>
          <w:p w14:paraId="673F621D" w14:textId="77777777" w:rsidR="00167945" w:rsidRDefault="00167945" w:rsidP="00386271">
            <w:pPr>
              <w:pStyle w:val="TableParagraph"/>
              <w:spacing w:line="221" w:lineRule="exact"/>
              <w:ind w:left="36"/>
              <w:jc w:val="center"/>
              <w:rPr>
                <w:sz w:val="20"/>
              </w:rPr>
            </w:pPr>
          </w:p>
        </w:tc>
      </w:tr>
      <w:tr w:rsidR="00B14BEB" w14:paraId="42693134" w14:textId="77777777" w:rsidTr="000B46AB">
        <w:trPr>
          <w:trHeight w:val="469"/>
        </w:trPr>
        <w:tc>
          <w:tcPr>
            <w:tcW w:w="6480" w:type="dxa"/>
          </w:tcPr>
          <w:p w14:paraId="5699D8C2" w14:textId="2B5F9DE8" w:rsidR="00B14BEB" w:rsidRDefault="00C82398" w:rsidP="00C06D52">
            <w:pPr>
              <w:pStyle w:val="TableParagraph"/>
              <w:numPr>
                <w:ilvl w:val="0"/>
                <w:numId w:val="1"/>
              </w:numPr>
              <w:spacing w:line="229" w:lineRule="exact"/>
              <w:ind w:left="360"/>
              <w:rPr>
                <w:sz w:val="20"/>
              </w:rPr>
            </w:pPr>
            <w:r>
              <w:rPr>
                <w:sz w:val="20"/>
              </w:rPr>
              <w:t>Listing</w:t>
            </w:r>
            <w:r w:rsidR="00B14BEB">
              <w:rPr>
                <w:sz w:val="20"/>
              </w:rPr>
              <w:t xml:space="preserve"> of grants received, including date awarded, amount, purpose, reporting requirements and the revenue recognized during the </w:t>
            </w:r>
            <w:r w:rsidR="0091397C">
              <w:rPr>
                <w:sz w:val="20"/>
              </w:rPr>
              <w:t>fiscal</w:t>
            </w:r>
            <w:r w:rsidR="00B14BEB">
              <w:rPr>
                <w:sz w:val="20"/>
              </w:rPr>
              <w:t xml:space="preserve"> year.</w:t>
            </w:r>
          </w:p>
        </w:tc>
        <w:tc>
          <w:tcPr>
            <w:tcW w:w="1350" w:type="dxa"/>
          </w:tcPr>
          <w:p w14:paraId="671D5B66" w14:textId="77777777" w:rsidR="00B14BEB" w:rsidRDefault="00B14BEB" w:rsidP="00386271">
            <w:pPr>
              <w:pStyle w:val="TableParagraph"/>
              <w:spacing w:line="221" w:lineRule="exact"/>
              <w:ind w:left="163" w:right="127"/>
              <w:jc w:val="center"/>
              <w:rPr>
                <w:sz w:val="20"/>
              </w:rPr>
            </w:pPr>
            <w:r>
              <w:rPr>
                <w:sz w:val="20"/>
              </w:rPr>
              <w:t>prior to fieldwork</w:t>
            </w:r>
          </w:p>
        </w:tc>
        <w:tc>
          <w:tcPr>
            <w:tcW w:w="1170" w:type="dxa"/>
          </w:tcPr>
          <w:p w14:paraId="6C48387C" w14:textId="77777777" w:rsidR="00B14BEB" w:rsidRDefault="00B14BEB" w:rsidP="00386271">
            <w:pPr>
              <w:pStyle w:val="TableParagraph"/>
              <w:rPr>
                <w:sz w:val="20"/>
              </w:rPr>
            </w:pPr>
          </w:p>
        </w:tc>
        <w:tc>
          <w:tcPr>
            <w:tcW w:w="1170" w:type="dxa"/>
          </w:tcPr>
          <w:p w14:paraId="29ABE47C" w14:textId="77777777" w:rsidR="00B14BEB" w:rsidRDefault="00B14BEB" w:rsidP="00386271">
            <w:pPr>
              <w:pStyle w:val="TableParagraph"/>
              <w:spacing w:line="221" w:lineRule="exact"/>
              <w:ind w:left="36"/>
              <w:jc w:val="center"/>
              <w:rPr>
                <w:sz w:val="20"/>
              </w:rPr>
            </w:pPr>
          </w:p>
        </w:tc>
      </w:tr>
      <w:tr w:rsidR="00651E39" w14:paraId="00AFBD77" w14:textId="77777777" w:rsidTr="000B46AB">
        <w:trPr>
          <w:trHeight w:val="469"/>
        </w:trPr>
        <w:tc>
          <w:tcPr>
            <w:tcW w:w="6480" w:type="dxa"/>
          </w:tcPr>
          <w:p w14:paraId="19F85A6D" w14:textId="4A359A1F" w:rsidR="00651E39" w:rsidRDefault="00651E39" w:rsidP="00C06D52">
            <w:pPr>
              <w:pStyle w:val="TableParagraph"/>
              <w:numPr>
                <w:ilvl w:val="0"/>
                <w:numId w:val="1"/>
              </w:numPr>
              <w:spacing w:line="229" w:lineRule="exact"/>
              <w:ind w:left="360"/>
              <w:rPr>
                <w:sz w:val="20"/>
              </w:rPr>
            </w:pPr>
            <w:r>
              <w:rPr>
                <w:sz w:val="20"/>
              </w:rPr>
              <w:t>Grant agreements</w:t>
            </w:r>
            <w:r w:rsidR="00BE30A2">
              <w:rPr>
                <w:sz w:val="20"/>
              </w:rPr>
              <w:t>.</w:t>
            </w:r>
          </w:p>
        </w:tc>
        <w:tc>
          <w:tcPr>
            <w:tcW w:w="1350" w:type="dxa"/>
          </w:tcPr>
          <w:p w14:paraId="67B1CDBA" w14:textId="77777777" w:rsidR="00651E39" w:rsidRDefault="00651E39" w:rsidP="00386271">
            <w:pPr>
              <w:pStyle w:val="TableParagraph"/>
              <w:spacing w:line="221" w:lineRule="exact"/>
              <w:ind w:left="163" w:right="127"/>
              <w:jc w:val="center"/>
              <w:rPr>
                <w:sz w:val="20"/>
              </w:rPr>
            </w:pPr>
            <w:r>
              <w:rPr>
                <w:sz w:val="20"/>
              </w:rPr>
              <w:t>prior to fieldwork</w:t>
            </w:r>
          </w:p>
        </w:tc>
        <w:tc>
          <w:tcPr>
            <w:tcW w:w="1170" w:type="dxa"/>
          </w:tcPr>
          <w:p w14:paraId="2B2E5960" w14:textId="77777777" w:rsidR="00651E39" w:rsidRDefault="00651E39" w:rsidP="00386271">
            <w:pPr>
              <w:pStyle w:val="TableParagraph"/>
              <w:rPr>
                <w:sz w:val="20"/>
              </w:rPr>
            </w:pPr>
          </w:p>
        </w:tc>
        <w:tc>
          <w:tcPr>
            <w:tcW w:w="1170" w:type="dxa"/>
          </w:tcPr>
          <w:p w14:paraId="2C277492" w14:textId="77777777" w:rsidR="00651E39" w:rsidRDefault="00651E39" w:rsidP="00386271">
            <w:pPr>
              <w:pStyle w:val="TableParagraph"/>
              <w:spacing w:line="221" w:lineRule="exact"/>
              <w:ind w:left="36"/>
              <w:jc w:val="center"/>
              <w:rPr>
                <w:sz w:val="20"/>
              </w:rPr>
            </w:pPr>
          </w:p>
        </w:tc>
      </w:tr>
      <w:tr w:rsidR="00236B34" w14:paraId="0255664D" w14:textId="77777777" w:rsidTr="000B46AB">
        <w:trPr>
          <w:trHeight w:val="470"/>
        </w:trPr>
        <w:tc>
          <w:tcPr>
            <w:tcW w:w="6480" w:type="dxa"/>
          </w:tcPr>
          <w:p w14:paraId="02556647" w14:textId="60F2F266" w:rsidR="00236B34" w:rsidRPr="00651E39" w:rsidRDefault="00681D27" w:rsidP="00C06D52">
            <w:pPr>
              <w:pStyle w:val="TableParagraph"/>
              <w:numPr>
                <w:ilvl w:val="0"/>
                <w:numId w:val="1"/>
              </w:numPr>
              <w:spacing w:before="2"/>
              <w:ind w:left="360"/>
              <w:rPr>
                <w:sz w:val="19"/>
              </w:rPr>
            </w:pPr>
            <w:r w:rsidRPr="00651E39">
              <w:rPr>
                <w:sz w:val="19"/>
              </w:rPr>
              <w:t>Monthly</w:t>
            </w:r>
            <w:r w:rsidR="003C16A8" w:rsidRPr="00651E39">
              <w:rPr>
                <w:sz w:val="19"/>
              </w:rPr>
              <w:t xml:space="preserve"> (or other periodic)</w:t>
            </w:r>
            <w:r w:rsidRPr="00651E39">
              <w:rPr>
                <w:sz w:val="19"/>
              </w:rPr>
              <w:t xml:space="preserve"> </w:t>
            </w:r>
            <w:r w:rsidR="003C16A8" w:rsidRPr="00651E39">
              <w:rPr>
                <w:sz w:val="19"/>
              </w:rPr>
              <w:t xml:space="preserve">grant </w:t>
            </w:r>
            <w:r w:rsidRPr="00651E39">
              <w:rPr>
                <w:sz w:val="19"/>
              </w:rPr>
              <w:t>reports.</w:t>
            </w:r>
          </w:p>
        </w:tc>
        <w:tc>
          <w:tcPr>
            <w:tcW w:w="1350" w:type="dxa"/>
          </w:tcPr>
          <w:p w14:paraId="02556649" w14:textId="5514E60C"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4A" w14:textId="77777777" w:rsidR="00236B34" w:rsidRDefault="00236B34">
            <w:pPr>
              <w:pStyle w:val="TableParagraph"/>
              <w:rPr>
                <w:sz w:val="20"/>
              </w:rPr>
            </w:pPr>
          </w:p>
        </w:tc>
        <w:tc>
          <w:tcPr>
            <w:tcW w:w="1170" w:type="dxa"/>
          </w:tcPr>
          <w:p w14:paraId="0255664C" w14:textId="77161A73" w:rsidR="00236B34" w:rsidRDefault="00236B34">
            <w:pPr>
              <w:pStyle w:val="TableParagraph"/>
              <w:spacing w:before="24" w:line="229" w:lineRule="exact"/>
              <w:ind w:left="267"/>
              <w:rPr>
                <w:sz w:val="20"/>
              </w:rPr>
            </w:pPr>
          </w:p>
        </w:tc>
      </w:tr>
      <w:tr w:rsidR="00236B34" w14:paraId="0255665D" w14:textId="77777777" w:rsidTr="000B46AB">
        <w:trPr>
          <w:trHeight w:val="469"/>
        </w:trPr>
        <w:tc>
          <w:tcPr>
            <w:tcW w:w="6480" w:type="dxa"/>
          </w:tcPr>
          <w:p w14:paraId="02556657" w14:textId="71416E37" w:rsidR="00236B34" w:rsidRPr="00651E39" w:rsidRDefault="009C19B9" w:rsidP="00C06D52">
            <w:pPr>
              <w:pStyle w:val="TableParagraph"/>
              <w:numPr>
                <w:ilvl w:val="0"/>
                <w:numId w:val="1"/>
              </w:numPr>
              <w:spacing w:before="2"/>
              <w:ind w:left="360"/>
              <w:rPr>
                <w:sz w:val="19"/>
              </w:rPr>
            </w:pPr>
            <w:r>
              <w:rPr>
                <w:sz w:val="19"/>
              </w:rPr>
              <w:t>Number</w:t>
            </w:r>
            <w:r w:rsidR="00681D27" w:rsidRPr="00651E39">
              <w:rPr>
                <w:sz w:val="19"/>
              </w:rPr>
              <w:t xml:space="preserve"> of clients served during the year ended </w:t>
            </w:r>
            <w:r w:rsidR="00A646D9" w:rsidRPr="00651E39">
              <w:rPr>
                <w:sz w:val="19"/>
              </w:rPr>
              <w:t>[fiscal year end date]</w:t>
            </w:r>
            <w:r w:rsidR="00EE6804">
              <w:rPr>
                <w:sz w:val="19"/>
              </w:rPr>
              <w:t>,</w:t>
            </w:r>
            <w:r w:rsidR="00681D27" w:rsidRPr="00651E39">
              <w:rPr>
                <w:sz w:val="19"/>
              </w:rPr>
              <w:t xml:space="preserve"> and/or</w:t>
            </w:r>
            <w:r w:rsidR="008B5B9F" w:rsidRPr="00651E39">
              <w:rPr>
                <w:sz w:val="19"/>
              </w:rPr>
              <w:t xml:space="preserve"> </w:t>
            </w:r>
            <w:r w:rsidR="00681D27" w:rsidRPr="00651E39">
              <w:rPr>
                <w:sz w:val="19"/>
              </w:rPr>
              <w:t>descriptions of program accomplishments.</w:t>
            </w:r>
          </w:p>
        </w:tc>
        <w:tc>
          <w:tcPr>
            <w:tcW w:w="1350" w:type="dxa"/>
          </w:tcPr>
          <w:p w14:paraId="02556659" w14:textId="1AE1846A"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5A" w14:textId="77777777" w:rsidR="00236B34" w:rsidRDefault="00236B34">
            <w:pPr>
              <w:pStyle w:val="TableParagraph"/>
              <w:rPr>
                <w:sz w:val="20"/>
              </w:rPr>
            </w:pPr>
          </w:p>
        </w:tc>
        <w:tc>
          <w:tcPr>
            <w:tcW w:w="1170" w:type="dxa"/>
          </w:tcPr>
          <w:p w14:paraId="0255665C" w14:textId="6F0EA101" w:rsidR="00236B34" w:rsidRDefault="00236B34">
            <w:pPr>
              <w:pStyle w:val="TableParagraph"/>
              <w:spacing w:before="24" w:line="229" w:lineRule="exact"/>
              <w:ind w:left="267"/>
              <w:rPr>
                <w:sz w:val="20"/>
              </w:rPr>
            </w:pPr>
          </w:p>
        </w:tc>
      </w:tr>
      <w:tr w:rsidR="00236B34" w14:paraId="02556665" w14:textId="77777777" w:rsidTr="000B46AB">
        <w:trPr>
          <w:trHeight w:val="469"/>
        </w:trPr>
        <w:tc>
          <w:tcPr>
            <w:tcW w:w="6480" w:type="dxa"/>
          </w:tcPr>
          <w:p w14:paraId="0255665F" w14:textId="1D4E41E2" w:rsidR="00236B34" w:rsidRPr="00651E39" w:rsidRDefault="00681D27" w:rsidP="00C06D52">
            <w:pPr>
              <w:pStyle w:val="TableParagraph"/>
              <w:numPr>
                <w:ilvl w:val="0"/>
                <w:numId w:val="1"/>
              </w:numPr>
              <w:spacing w:before="2"/>
              <w:ind w:left="360"/>
              <w:rPr>
                <w:sz w:val="19"/>
              </w:rPr>
            </w:pPr>
            <w:r w:rsidRPr="00651E39">
              <w:rPr>
                <w:sz w:val="19"/>
              </w:rPr>
              <w:t>Correspondence with, or reports to, grantor and cognizant or oversight</w:t>
            </w:r>
            <w:r w:rsidR="008B5B9F" w:rsidRPr="00651E39">
              <w:rPr>
                <w:sz w:val="19"/>
              </w:rPr>
              <w:t xml:space="preserve"> </w:t>
            </w:r>
            <w:r w:rsidRPr="00651E39">
              <w:rPr>
                <w:sz w:val="19"/>
              </w:rPr>
              <w:t>agencies.</w:t>
            </w:r>
          </w:p>
        </w:tc>
        <w:tc>
          <w:tcPr>
            <w:tcW w:w="1350" w:type="dxa"/>
          </w:tcPr>
          <w:p w14:paraId="02556661" w14:textId="4B64D59E"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62" w14:textId="77777777" w:rsidR="00236B34" w:rsidRDefault="00236B34">
            <w:pPr>
              <w:pStyle w:val="TableParagraph"/>
              <w:rPr>
                <w:sz w:val="20"/>
              </w:rPr>
            </w:pPr>
          </w:p>
        </w:tc>
        <w:tc>
          <w:tcPr>
            <w:tcW w:w="1170" w:type="dxa"/>
          </w:tcPr>
          <w:p w14:paraId="02556664" w14:textId="78B12317" w:rsidR="00236B34" w:rsidRDefault="00236B34">
            <w:pPr>
              <w:pStyle w:val="TableParagraph"/>
              <w:spacing w:before="24" w:line="229" w:lineRule="exact"/>
              <w:ind w:left="267"/>
              <w:rPr>
                <w:sz w:val="20"/>
              </w:rPr>
            </w:pPr>
          </w:p>
        </w:tc>
      </w:tr>
      <w:tr w:rsidR="00236B34" w14:paraId="0255666A" w14:textId="77777777" w:rsidTr="000B46AB">
        <w:trPr>
          <w:trHeight w:val="469"/>
        </w:trPr>
        <w:tc>
          <w:tcPr>
            <w:tcW w:w="6480" w:type="dxa"/>
          </w:tcPr>
          <w:p w14:paraId="02556666" w14:textId="77777777" w:rsidR="00236B34" w:rsidRDefault="00236B34">
            <w:pPr>
              <w:pStyle w:val="TableParagraph"/>
              <w:rPr>
                <w:sz w:val="20"/>
              </w:rPr>
            </w:pPr>
          </w:p>
        </w:tc>
        <w:tc>
          <w:tcPr>
            <w:tcW w:w="1350" w:type="dxa"/>
          </w:tcPr>
          <w:p w14:paraId="02556667" w14:textId="77777777" w:rsidR="00236B34" w:rsidRDefault="00236B34">
            <w:pPr>
              <w:pStyle w:val="TableParagraph"/>
              <w:rPr>
                <w:sz w:val="20"/>
              </w:rPr>
            </w:pPr>
          </w:p>
        </w:tc>
        <w:tc>
          <w:tcPr>
            <w:tcW w:w="1170" w:type="dxa"/>
          </w:tcPr>
          <w:p w14:paraId="02556668" w14:textId="77777777" w:rsidR="00236B34" w:rsidRDefault="00236B34">
            <w:pPr>
              <w:pStyle w:val="TableParagraph"/>
              <w:rPr>
                <w:sz w:val="20"/>
              </w:rPr>
            </w:pPr>
          </w:p>
        </w:tc>
        <w:tc>
          <w:tcPr>
            <w:tcW w:w="1170" w:type="dxa"/>
          </w:tcPr>
          <w:p w14:paraId="02556669" w14:textId="77777777" w:rsidR="00236B34" w:rsidRDefault="00236B34">
            <w:pPr>
              <w:pStyle w:val="TableParagraph"/>
              <w:rPr>
                <w:sz w:val="20"/>
              </w:rPr>
            </w:pPr>
          </w:p>
        </w:tc>
      </w:tr>
      <w:tr w:rsidR="00C209C1" w14:paraId="02556673" w14:textId="77777777" w:rsidTr="000B46AB">
        <w:trPr>
          <w:trHeight w:val="470"/>
        </w:trPr>
        <w:tc>
          <w:tcPr>
            <w:tcW w:w="6480" w:type="dxa"/>
          </w:tcPr>
          <w:p w14:paraId="0255666C" w14:textId="524A2C42" w:rsidR="00C209C1" w:rsidRPr="00D839D2" w:rsidRDefault="00C209C1" w:rsidP="00C209C1">
            <w:pPr>
              <w:pStyle w:val="TableParagraph"/>
              <w:ind w:left="35"/>
              <w:rPr>
                <w:b/>
                <w:sz w:val="20"/>
                <w:lang w:val="fr-FR"/>
              </w:rPr>
            </w:pPr>
            <w:r w:rsidRPr="00D839D2">
              <w:rPr>
                <w:b/>
                <w:sz w:val="20"/>
                <w:lang w:val="fr-FR"/>
              </w:rPr>
              <w:t xml:space="preserve">PERMANENT FILE DOCUMENTS OR UPDATES </w:t>
            </w:r>
            <w:proofErr w:type="spellStart"/>
            <w:r w:rsidRPr="00D839D2">
              <w:rPr>
                <w:b/>
                <w:sz w:val="20"/>
                <w:lang w:val="fr-FR"/>
              </w:rPr>
              <w:t>REQUESTED</w:t>
            </w:r>
            <w:proofErr w:type="spellEnd"/>
          </w:p>
        </w:tc>
        <w:tc>
          <w:tcPr>
            <w:tcW w:w="1350" w:type="dxa"/>
          </w:tcPr>
          <w:p w14:paraId="0255666E" w14:textId="7D6B9F18" w:rsidR="00C209C1" w:rsidRDefault="0072472E" w:rsidP="00C209C1">
            <w:pPr>
              <w:pStyle w:val="TableParagraph"/>
              <w:spacing w:before="22"/>
              <w:ind w:left="149" w:right="127"/>
              <w:jc w:val="center"/>
              <w:rPr>
                <w:b/>
                <w:sz w:val="20"/>
              </w:rPr>
            </w:pPr>
            <w:r>
              <w:rPr>
                <w:b/>
                <w:sz w:val="20"/>
              </w:rPr>
              <w:t>Due Date</w:t>
            </w:r>
          </w:p>
        </w:tc>
        <w:tc>
          <w:tcPr>
            <w:tcW w:w="1170" w:type="dxa"/>
          </w:tcPr>
          <w:p w14:paraId="02556670" w14:textId="37D32071" w:rsidR="00C209C1" w:rsidRDefault="00C209C1" w:rsidP="00C209C1">
            <w:pPr>
              <w:pStyle w:val="TableParagraph"/>
              <w:spacing w:before="22"/>
              <w:ind w:left="23"/>
              <w:jc w:val="center"/>
              <w:rPr>
                <w:b/>
                <w:sz w:val="20"/>
              </w:rPr>
            </w:pPr>
            <w:r>
              <w:rPr>
                <w:b/>
                <w:sz w:val="20"/>
              </w:rPr>
              <w:t>Provided by or N/A</w:t>
            </w:r>
          </w:p>
        </w:tc>
        <w:tc>
          <w:tcPr>
            <w:tcW w:w="1170" w:type="dxa"/>
          </w:tcPr>
          <w:p w14:paraId="73D2B5DC" w14:textId="77777777" w:rsidR="00C209C1" w:rsidRDefault="00C209C1" w:rsidP="00C209C1">
            <w:pPr>
              <w:pStyle w:val="TableParagraph"/>
              <w:spacing w:line="194" w:lineRule="exact"/>
              <w:ind w:left="22"/>
              <w:jc w:val="center"/>
              <w:rPr>
                <w:b/>
                <w:sz w:val="20"/>
              </w:rPr>
            </w:pPr>
            <w:r>
              <w:rPr>
                <w:b/>
                <w:sz w:val="20"/>
              </w:rPr>
              <w:t>Date</w:t>
            </w:r>
          </w:p>
          <w:p w14:paraId="02556672" w14:textId="75979F92" w:rsidR="00C209C1" w:rsidRDefault="00C209C1" w:rsidP="00C209C1">
            <w:pPr>
              <w:pStyle w:val="TableParagraph"/>
              <w:spacing w:line="222" w:lineRule="exact"/>
              <w:ind w:left="38"/>
              <w:jc w:val="center"/>
              <w:rPr>
                <w:b/>
                <w:sz w:val="20"/>
              </w:rPr>
            </w:pPr>
            <w:r>
              <w:rPr>
                <w:b/>
                <w:sz w:val="20"/>
              </w:rPr>
              <w:t>Received or N/A</w:t>
            </w:r>
          </w:p>
        </w:tc>
      </w:tr>
      <w:tr w:rsidR="00D839D2" w14:paraId="1583115A" w14:textId="77777777" w:rsidTr="000B46AB">
        <w:trPr>
          <w:trHeight w:val="469"/>
        </w:trPr>
        <w:tc>
          <w:tcPr>
            <w:tcW w:w="6480" w:type="dxa"/>
          </w:tcPr>
          <w:p w14:paraId="5D6456B7" w14:textId="6CAF0123" w:rsidR="00D839D2" w:rsidRPr="00651E39" w:rsidRDefault="00D839D2" w:rsidP="00C06D52">
            <w:pPr>
              <w:pStyle w:val="TableParagraph"/>
              <w:numPr>
                <w:ilvl w:val="0"/>
                <w:numId w:val="1"/>
              </w:numPr>
              <w:spacing w:before="2"/>
              <w:ind w:left="360"/>
              <w:rPr>
                <w:sz w:val="19"/>
              </w:rPr>
            </w:pPr>
            <w:r w:rsidRPr="00651E39">
              <w:rPr>
                <w:sz w:val="19"/>
              </w:rPr>
              <w:t>“Understanding the Entity”</w:t>
            </w:r>
          </w:p>
        </w:tc>
        <w:tc>
          <w:tcPr>
            <w:tcW w:w="1350" w:type="dxa"/>
          </w:tcPr>
          <w:p w14:paraId="6D5F9C12" w14:textId="2FE5629F" w:rsidR="00D839D2" w:rsidRDefault="00D839D2">
            <w:pPr>
              <w:pStyle w:val="TableParagraph"/>
              <w:spacing w:line="221" w:lineRule="exact"/>
              <w:ind w:left="163" w:right="127"/>
              <w:jc w:val="center"/>
              <w:rPr>
                <w:sz w:val="20"/>
              </w:rPr>
            </w:pPr>
            <w:r>
              <w:rPr>
                <w:sz w:val="20"/>
              </w:rPr>
              <w:t>ASAP</w:t>
            </w:r>
          </w:p>
        </w:tc>
        <w:tc>
          <w:tcPr>
            <w:tcW w:w="1170" w:type="dxa"/>
          </w:tcPr>
          <w:p w14:paraId="07F34678" w14:textId="77777777" w:rsidR="00D839D2" w:rsidRDefault="00D839D2">
            <w:pPr>
              <w:pStyle w:val="TableParagraph"/>
              <w:rPr>
                <w:sz w:val="20"/>
              </w:rPr>
            </w:pPr>
          </w:p>
        </w:tc>
        <w:tc>
          <w:tcPr>
            <w:tcW w:w="1170" w:type="dxa"/>
          </w:tcPr>
          <w:p w14:paraId="1AE31AAD" w14:textId="77777777" w:rsidR="00D839D2" w:rsidRDefault="00D839D2">
            <w:pPr>
              <w:pStyle w:val="TableParagraph"/>
              <w:spacing w:before="24" w:line="229" w:lineRule="exact"/>
              <w:ind w:left="267"/>
              <w:rPr>
                <w:sz w:val="20"/>
              </w:rPr>
            </w:pPr>
          </w:p>
        </w:tc>
      </w:tr>
      <w:tr w:rsidR="00D839D2" w14:paraId="391C306A" w14:textId="77777777" w:rsidTr="000B46AB">
        <w:trPr>
          <w:trHeight w:val="469"/>
        </w:trPr>
        <w:tc>
          <w:tcPr>
            <w:tcW w:w="6480" w:type="dxa"/>
          </w:tcPr>
          <w:p w14:paraId="33418F9C" w14:textId="79A4E1EB" w:rsidR="00D839D2" w:rsidRPr="00651E39" w:rsidRDefault="00D839D2" w:rsidP="00C06D52">
            <w:pPr>
              <w:pStyle w:val="TableParagraph"/>
              <w:numPr>
                <w:ilvl w:val="0"/>
                <w:numId w:val="1"/>
              </w:numPr>
              <w:spacing w:before="2"/>
              <w:ind w:left="360"/>
              <w:rPr>
                <w:sz w:val="19"/>
              </w:rPr>
            </w:pPr>
            <w:r w:rsidRPr="00651E39">
              <w:rPr>
                <w:sz w:val="19"/>
              </w:rPr>
              <w:t>“Internal Control Checklist”</w:t>
            </w:r>
          </w:p>
        </w:tc>
        <w:tc>
          <w:tcPr>
            <w:tcW w:w="1350" w:type="dxa"/>
          </w:tcPr>
          <w:p w14:paraId="752F2B1C" w14:textId="14B8B2BF" w:rsidR="00D839D2" w:rsidRDefault="00D839D2" w:rsidP="00386271">
            <w:pPr>
              <w:pStyle w:val="TableParagraph"/>
              <w:spacing w:line="221" w:lineRule="exact"/>
              <w:ind w:left="163" w:right="127"/>
              <w:jc w:val="center"/>
              <w:rPr>
                <w:sz w:val="20"/>
              </w:rPr>
            </w:pPr>
            <w:r>
              <w:rPr>
                <w:sz w:val="20"/>
              </w:rPr>
              <w:t>ASAP</w:t>
            </w:r>
          </w:p>
        </w:tc>
        <w:tc>
          <w:tcPr>
            <w:tcW w:w="1170" w:type="dxa"/>
          </w:tcPr>
          <w:p w14:paraId="2D95D067" w14:textId="77777777" w:rsidR="00D839D2" w:rsidRDefault="00D839D2" w:rsidP="00386271">
            <w:pPr>
              <w:pStyle w:val="TableParagraph"/>
              <w:rPr>
                <w:sz w:val="20"/>
              </w:rPr>
            </w:pPr>
          </w:p>
        </w:tc>
        <w:tc>
          <w:tcPr>
            <w:tcW w:w="1170" w:type="dxa"/>
          </w:tcPr>
          <w:p w14:paraId="6768C360" w14:textId="77777777" w:rsidR="00D839D2" w:rsidRDefault="00D839D2" w:rsidP="00386271">
            <w:pPr>
              <w:pStyle w:val="TableParagraph"/>
              <w:spacing w:before="24" w:line="229" w:lineRule="exact"/>
              <w:ind w:left="267"/>
              <w:rPr>
                <w:sz w:val="20"/>
              </w:rPr>
            </w:pPr>
          </w:p>
        </w:tc>
      </w:tr>
      <w:tr w:rsidR="002B1128" w14:paraId="5D9CA996" w14:textId="77777777" w:rsidTr="000B46AB">
        <w:trPr>
          <w:trHeight w:val="469"/>
        </w:trPr>
        <w:tc>
          <w:tcPr>
            <w:tcW w:w="6480" w:type="dxa"/>
          </w:tcPr>
          <w:p w14:paraId="211BFB01" w14:textId="7689204A" w:rsidR="002B1128" w:rsidRPr="00651E39" w:rsidRDefault="009F1EAB" w:rsidP="00C06D52">
            <w:pPr>
              <w:pStyle w:val="TableParagraph"/>
              <w:numPr>
                <w:ilvl w:val="0"/>
                <w:numId w:val="1"/>
              </w:numPr>
              <w:spacing w:before="2"/>
              <w:ind w:left="360"/>
              <w:rPr>
                <w:sz w:val="19"/>
              </w:rPr>
            </w:pPr>
            <w:r w:rsidRPr="00651E39">
              <w:rPr>
                <w:sz w:val="19"/>
              </w:rPr>
              <w:t xml:space="preserve">Cycle memos or other </w:t>
            </w:r>
            <w:r>
              <w:rPr>
                <w:sz w:val="19"/>
              </w:rPr>
              <w:t xml:space="preserve">detailed </w:t>
            </w:r>
            <w:r w:rsidRPr="00651E39">
              <w:rPr>
                <w:sz w:val="19"/>
              </w:rPr>
              <w:t xml:space="preserve">documentation of the flow of each significant transaction class: </w:t>
            </w:r>
            <w:r>
              <w:rPr>
                <w:sz w:val="19"/>
              </w:rPr>
              <w:t xml:space="preserve">(1) </w:t>
            </w:r>
            <w:r w:rsidRPr="00651E39">
              <w:rPr>
                <w:sz w:val="19"/>
              </w:rPr>
              <w:t xml:space="preserve">revenue, support and collections; </w:t>
            </w:r>
            <w:r>
              <w:rPr>
                <w:sz w:val="19"/>
              </w:rPr>
              <w:t xml:space="preserve">(2) </w:t>
            </w:r>
            <w:r w:rsidRPr="00651E39">
              <w:rPr>
                <w:sz w:val="19"/>
              </w:rPr>
              <w:t xml:space="preserve">payroll; </w:t>
            </w:r>
            <w:r>
              <w:rPr>
                <w:sz w:val="19"/>
              </w:rPr>
              <w:t xml:space="preserve">(3) </w:t>
            </w:r>
            <w:r w:rsidRPr="00651E39">
              <w:rPr>
                <w:sz w:val="19"/>
              </w:rPr>
              <w:t>expenses, disbursements and cash reconciliations.</w:t>
            </w:r>
          </w:p>
        </w:tc>
        <w:tc>
          <w:tcPr>
            <w:tcW w:w="1350" w:type="dxa"/>
          </w:tcPr>
          <w:p w14:paraId="49791E31" w14:textId="77777777" w:rsidR="002B1128" w:rsidRDefault="002B1128" w:rsidP="00386271">
            <w:pPr>
              <w:pStyle w:val="TableParagraph"/>
              <w:spacing w:line="221" w:lineRule="exact"/>
              <w:ind w:left="163" w:right="127"/>
              <w:jc w:val="center"/>
              <w:rPr>
                <w:sz w:val="20"/>
              </w:rPr>
            </w:pPr>
            <w:r>
              <w:rPr>
                <w:sz w:val="20"/>
              </w:rPr>
              <w:t>ASAP</w:t>
            </w:r>
          </w:p>
        </w:tc>
        <w:tc>
          <w:tcPr>
            <w:tcW w:w="1170" w:type="dxa"/>
          </w:tcPr>
          <w:p w14:paraId="46882CEB" w14:textId="77777777" w:rsidR="002B1128" w:rsidRDefault="002B1128" w:rsidP="00386271">
            <w:pPr>
              <w:pStyle w:val="TableParagraph"/>
              <w:rPr>
                <w:sz w:val="20"/>
              </w:rPr>
            </w:pPr>
          </w:p>
        </w:tc>
        <w:tc>
          <w:tcPr>
            <w:tcW w:w="1170" w:type="dxa"/>
          </w:tcPr>
          <w:p w14:paraId="71301B85" w14:textId="77777777" w:rsidR="002B1128" w:rsidRDefault="002B1128" w:rsidP="00386271">
            <w:pPr>
              <w:pStyle w:val="TableParagraph"/>
              <w:spacing w:before="24" w:line="229" w:lineRule="exact"/>
              <w:ind w:left="267"/>
              <w:rPr>
                <w:sz w:val="20"/>
              </w:rPr>
            </w:pPr>
          </w:p>
        </w:tc>
      </w:tr>
      <w:tr w:rsidR="002B1128" w:rsidRPr="00AF0A91" w14:paraId="7118BABB" w14:textId="77777777" w:rsidTr="000B46AB">
        <w:trPr>
          <w:trHeight w:val="469"/>
        </w:trPr>
        <w:tc>
          <w:tcPr>
            <w:tcW w:w="6480" w:type="dxa"/>
          </w:tcPr>
          <w:p w14:paraId="7E490A19" w14:textId="77777777" w:rsidR="002B1128" w:rsidRPr="00651E39" w:rsidRDefault="002B1128" w:rsidP="00C06D52">
            <w:pPr>
              <w:pStyle w:val="TableParagraph"/>
              <w:numPr>
                <w:ilvl w:val="0"/>
                <w:numId w:val="1"/>
              </w:numPr>
              <w:spacing w:before="2"/>
              <w:ind w:left="360"/>
              <w:rPr>
                <w:sz w:val="19"/>
              </w:rPr>
            </w:pPr>
            <w:r>
              <w:rPr>
                <w:sz w:val="19"/>
              </w:rPr>
              <w:t>Descriptions</w:t>
            </w:r>
            <w:r w:rsidRPr="00651E39">
              <w:rPr>
                <w:sz w:val="19"/>
              </w:rPr>
              <w:t xml:space="preserve"> </w:t>
            </w:r>
            <w:r>
              <w:rPr>
                <w:sz w:val="19"/>
              </w:rPr>
              <w:t xml:space="preserve">of </w:t>
            </w:r>
            <w:r w:rsidRPr="00AF0A91">
              <w:rPr>
                <w:sz w:val="19"/>
              </w:rPr>
              <w:t>the manual and automated procedures used to close</w:t>
            </w:r>
            <w:r>
              <w:rPr>
                <w:sz w:val="19"/>
              </w:rPr>
              <w:t xml:space="preserve"> </w:t>
            </w:r>
            <w:r w:rsidRPr="00AF0A91">
              <w:rPr>
                <w:sz w:val="19"/>
              </w:rPr>
              <w:t>the books and prepare the financial statements and related disclosures.</w:t>
            </w:r>
          </w:p>
        </w:tc>
        <w:tc>
          <w:tcPr>
            <w:tcW w:w="1350" w:type="dxa"/>
          </w:tcPr>
          <w:p w14:paraId="53156601" w14:textId="77777777" w:rsidR="002B1128" w:rsidRPr="00AF0A91" w:rsidRDefault="002B1128" w:rsidP="00386271">
            <w:pPr>
              <w:pStyle w:val="TableParagraph"/>
              <w:spacing w:before="2"/>
              <w:jc w:val="center"/>
              <w:rPr>
                <w:sz w:val="19"/>
              </w:rPr>
            </w:pPr>
            <w:r>
              <w:rPr>
                <w:sz w:val="20"/>
              </w:rPr>
              <w:t>ASAP</w:t>
            </w:r>
          </w:p>
        </w:tc>
        <w:tc>
          <w:tcPr>
            <w:tcW w:w="1170" w:type="dxa"/>
          </w:tcPr>
          <w:p w14:paraId="76F71731" w14:textId="77777777" w:rsidR="002B1128" w:rsidRPr="00AF0A91" w:rsidRDefault="002B1128" w:rsidP="00386271">
            <w:pPr>
              <w:pStyle w:val="TableParagraph"/>
              <w:spacing w:before="2"/>
              <w:rPr>
                <w:sz w:val="19"/>
              </w:rPr>
            </w:pPr>
          </w:p>
        </w:tc>
        <w:tc>
          <w:tcPr>
            <w:tcW w:w="1170" w:type="dxa"/>
          </w:tcPr>
          <w:p w14:paraId="0041A30C" w14:textId="77777777" w:rsidR="002B1128" w:rsidRPr="00AF0A91" w:rsidRDefault="002B1128" w:rsidP="00386271">
            <w:pPr>
              <w:pStyle w:val="TableParagraph"/>
              <w:spacing w:before="2"/>
              <w:rPr>
                <w:sz w:val="19"/>
              </w:rPr>
            </w:pPr>
          </w:p>
        </w:tc>
      </w:tr>
      <w:tr w:rsidR="00236B34" w14:paraId="0255667B" w14:textId="77777777" w:rsidTr="000B46AB">
        <w:trPr>
          <w:trHeight w:val="469"/>
        </w:trPr>
        <w:tc>
          <w:tcPr>
            <w:tcW w:w="6480" w:type="dxa"/>
          </w:tcPr>
          <w:p w14:paraId="02556675" w14:textId="77777777" w:rsidR="00236B34" w:rsidRPr="00651E39" w:rsidRDefault="00681D27" w:rsidP="00C06D52">
            <w:pPr>
              <w:pStyle w:val="TableParagraph"/>
              <w:numPr>
                <w:ilvl w:val="0"/>
                <w:numId w:val="1"/>
              </w:numPr>
              <w:spacing w:before="2"/>
              <w:ind w:left="360"/>
              <w:rPr>
                <w:sz w:val="19"/>
              </w:rPr>
            </w:pPr>
            <w:r w:rsidRPr="00651E39">
              <w:rPr>
                <w:sz w:val="19"/>
              </w:rPr>
              <w:t>Articles of Incorporation.</w:t>
            </w:r>
          </w:p>
        </w:tc>
        <w:tc>
          <w:tcPr>
            <w:tcW w:w="1350" w:type="dxa"/>
          </w:tcPr>
          <w:p w14:paraId="02556677" w14:textId="753276E7"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78" w14:textId="77777777" w:rsidR="00236B34" w:rsidRDefault="00236B34">
            <w:pPr>
              <w:pStyle w:val="TableParagraph"/>
              <w:rPr>
                <w:sz w:val="20"/>
              </w:rPr>
            </w:pPr>
          </w:p>
        </w:tc>
        <w:tc>
          <w:tcPr>
            <w:tcW w:w="1170" w:type="dxa"/>
          </w:tcPr>
          <w:p w14:paraId="0255667A" w14:textId="0DCD9E93" w:rsidR="00236B34" w:rsidRDefault="00236B34">
            <w:pPr>
              <w:pStyle w:val="TableParagraph"/>
              <w:spacing w:before="24" w:line="229" w:lineRule="exact"/>
              <w:ind w:left="267"/>
              <w:rPr>
                <w:sz w:val="20"/>
              </w:rPr>
            </w:pPr>
          </w:p>
        </w:tc>
      </w:tr>
      <w:tr w:rsidR="00236B34" w14:paraId="02556683" w14:textId="77777777" w:rsidTr="000B46AB">
        <w:trPr>
          <w:trHeight w:val="469"/>
        </w:trPr>
        <w:tc>
          <w:tcPr>
            <w:tcW w:w="6480" w:type="dxa"/>
          </w:tcPr>
          <w:p w14:paraId="0255667D" w14:textId="77777777" w:rsidR="00236B34" w:rsidRPr="00651E39" w:rsidRDefault="00681D27" w:rsidP="00C06D52">
            <w:pPr>
              <w:pStyle w:val="TableParagraph"/>
              <w:numPr>
                <w:ilvl w:val="0"/>
                <w:numId w:val="1"/>
              </w:numPr>
              <w:spacing w:before="2"/>
              <w:ind w:left="360"/>
              <w:rPr>
                <w:sz w:val="19"/>
              </w:rPr>
            </w:pPr>
            <w:r w:rsidRPr="00651E39">
              <w:rPr>
                <w:sz w:val="19"/>
              </w:rPr>
              <w:t>Bylaws.</w:t>
            </w:r>
          </w:p>
        </w:tc>
        <w:tc>
          <w:tcPr>
            <w:tcW w:w="1350" w:type="dxa"/>
          </w:tcPr>
          <w:p w14:paraId="0255667F" w14:textId="5A9499C5"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80" w14:textId="77777777" w:rsidR="00236B34" w:rsidRDefault="00236B34">
            <w:pPr>
              <w:pStyle w:val="TableParagraph"/>
              <w:rPr>
                <w:sz w:val="20"/>
              </w:rPr>
            </w:pPr>
          </w:p>
        </w:tc>
        <w:tc>
          <w:tcPr>
            <w:tcW w:w="1170" w:type="dxa"/>
          </w:tcPr>
          <w:p w14:paraId="02556682" w14:textId="700EC743" w:rsidR="00236B34" w:rsidRDefault="00236B34">
            <w:pPr>
              <w:pStyle w:val="TableParagraph"/>
              <w:spacing w:before="24" w:line="229" w:lineRule="exact"/>
              <w:ind w:left="267"/>
              <w:rPr>
                <w:sz w:val="20"/>
              </w:rPr>
            </w:pPr>
          </w:p>
        </w:tc>
      </w:tr>
      <w:tr w:rsidR="00236B34" w14:paraId="0255668B" w14:textId="77777777" w:rsidTr="000B46AB">
        <w:trPr>
          <w:trHeight w:val="469"/>
        </w:trPr>
        <w:tc>
          <w:tcPr>
            <w:tcW w:w="6480" w:type="dxa"/>
          </w:tcPr>
          <w:p w14:paraId="02556685" w14:textId="21090D13" w:rsidR="00236B34" w:rsidRPr="00651E39" w:rsidRDefault="00C06D52" w:rsidP="00C06D52">
            <w:pPr>
              <w:pStyle w:val="TableParagraph"/>
              <w:numPr>
                <w:ilvl w:val="0"/>
                <w:numId w:val="1"/>
              </w:numPr>
              <w:spacing w:before="2"/>
              <w:ind w:left="360"/>
              <w:rPr>
                <w:sz w:val="19"/>
              </w:rPr>
            </w:pPr>
            <w:r>
              <w:rPr>
                <w:sz w:val="19"/>
              </w:rPr>
              <w:t>Most recent 990 and, if applicable, 990-T</w:t>
            </w:r>
            <w:r w:rsidR="00681D27" w:rsidRPr="00651E39">
              <w:rPr>
                <w:sz w:val="19"/>
              </w:rPr>
              <w:t>.</w:t>
            </w:r>
          </w:p>
        </w:tc>
        <w:tc>
          <w:tcPr>
            <w:tcW w:w="1350" w:type="dxa"/>
          </w:tcPr>
          <w:p w14:paraId="02556687" w14:textId="3EAC2669"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88" w14:textId="77777777" w:rsidR="00236B34" w:rsidRDefault="00236B34">
            <w:pPr>
              <w:pStyle w:val="TableParagraph"/>
              <w:rPr>
                <w:sz w:val="20"/>
              </w:rPr>
            </w:pPr>
          </w:p>
        </w:tc>
        <w:tc>
          <w:tcPr>
            <w:tcW w:w="1170" w:type="dxa"/>
          </w:tcPr>
          <w:p w14:paraId="0255668A" w14:textId="0567204C" w:rsidR="00236B34" w:rsidRDefault="00236B34">
            <w:pPr>
              <w:pStyle w:val="TableParagraph"/>
              <w:spacing w:line="221" w:lineRule="exact"/>
              <w:ind w:left="36"/>
              <w:jc w:val="center"/>
              <w:rPr>
                <w:sz w:val="20"/>
              </w:rPr>
            </w:pPr>
          </w:p>
        </w:tc>
      </w:tr>
      <w:tr w:rsidR="00236B34" w14:paraId="02556693" w14:textId="77777777" w:rsidTr="000B46AB">
        <w:trPr>
          <w:trHeight w:val="469"/>
        </w:trPr>
        <w:tc>
          <w:tcPr>
            <w:tcW w:w="6480" w:type="dxa"/>
          </w:tcPr>
          <w:p w14:paraId="0255668D" w14:textId="77777777" w:rsidR="00236B34" w:rsidRPr="00651E39" w:rsidRDefault="00681D27" w:rsidP="00C06D52">
            <w:pPr>
              <w:pStyle w:val="TableParagraph"/>
              <w:numPr>
                <w:ilvl w:val="0"/>
                <w:numId w:val="1"/>
              </w:numPr>
              <w:spacing w:before="2"/>
              <w:ind w:left="360"/>
              <w:rPr>
                <w:sz w:val="19"/>
              </w:rPr>
            </w:pPr>
            <w:r w:rsidRPr="00651E39">
              <w:rPr>
                <w:sz w:val="19"/>
              </w:rPr>
              <w:t>Organization chart.</w:t>
            </w:r>
          </w:p>
        </w:tc>
        <w:tc>
          <w:tcPr>
            <w:tcW w:w="1350" w:type="dxa"/>
          </w:tcPr>
          <w:p w14:paraId="0255668F" w14:textId="58C2798A"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90" w14:textId="77777777" w:rsidR="00236B34" w:rsidRDefault="00236B34">
            <w:pPr>
              <w:pStyle w:val="TableParagraph"/>
              <w:rPr>
                <w:sz w:val="20"/>
              </w:rPr>
            </w:pPr>
          </w:p>
        </w:tc>
        <w:tc>
          <w:tcPr>
            <w:tcW w:w="1170" w:type="dxa"/>
          </w:tcPr>
          <w:p w14:paraId="02556692" w14:textId="247AAF48" w:rsidR="00236B34" w:rsidRDefault="00236B34">
            <w:pPr>
              <w:pStyle w:val="TableParagraph"/>
              <w:spacing w:before="24" w:line="229" w:lineRule="exact"/>
              <w:ind w:left="267"/>
              <w:rPr>
                <w:sz w:val="20"/>
              </w:rPr>
            </w:pPr>
          </w:p>
        </w:tc>
      </w:tr>
      <w:tr w:rsidR="008F51AC" w14:paraId="502425FF" w14:textId="77777777" w:rsidTr="000B46AB">
        <w:trPr>
          <w:trHeight w:val="469"/>
        </w:trPr>
        <w:tc>
          <w:tcPr>
            <w:tcW w:w="6480" w:type="dxa"/>
          </w:tcPr>
          <w:p w14:paraId="0017EE84" w14:textId="4B74389A" w:rsidR="008F51AC" w:rsidRDefault="008F51AC" w:rsidP="00C06D52">
            <w:pPr>
              <w:pStyle w:val="TableParagraph"/>
              <w:numPr>
                <w:ilvl w:val="0"/>
                <w:numId w:val="1"/>
              </w:numPr>
              <w:spacing w:before="2"/>
              <w:ind w:left="360"/>
              <w:rPr>
                <w:sz w:val="19"/>
              </w:rPr>
            </w:pPr>
            <w:r w:rsidRPr="008F51AC">
              <w:rPr>
                <w:sz w:val="19"/>
              </w:rPr>
              <w:t>Copies of employment agreements with key management employees</w:t>
            </w:r>
            <w:r>
              <w:rPr>
                <w:sz w:val="19"/>
              </w:rPr>
              <w:t>.</w:t>
            </w:r>
          </w:p>
        </w:tc>
        <w:tc>
          <w:tcPr>
            <w:tcW w:w="1350" w:type="dxa"/>
          </w:tcPr>
          <w:p w14:paraId="3126013D" w14:textId="34E9D861" w:rsidR="008F51AC" w:rsidRDefault="008F51AC">
            <w:pPr>
              <w:pStyle w:val="TableParagraph"/>
              <w:spacing w:line="221" w:lineRule="exact"/>
              <w:ind w:left="163" w:right="127"/>
              <w:jc w:val="center"/>
              <w:rPr>
                <w:sz w:val="20"/>
              </w:rPr>
            </w:pPr>
            <w:r>
              <w:rPr>
                <w:sz w:val="20"/>
              </w:rPr>
              <w:t>prior to fieldwork</w:t>
            </w:r>
          </w:p>
        </w:tc>
        <w:tc>
          <w:tcPr>
            <w:tcW w:w="1170" w:type="dxa"/>
          </w:tcPr>
          <w:p w14:paraId="1A0A5F59" w14:textId="77777777" w:rsidR="008F51AC" w:rsidRDefault="008F51AC">
            <w:pPr>
              <w:pStyle w:val="TableParagraph"/>
              <w:rPr>
                <w:sz w:val="20"/>
              </w:rPr>
            </w:pPr>
          </w:p>
        </w:tc>
        <w:tc>
          <w:tcPr>
            <w:tcW w:w="1170" w:type="dxa"/>
          </w:tcPr>
          <w:p w14:paraId="1AF8A6CF" w14:textId="77777777" w:rsidR="008F51AC" w:rsidRDefault="008F51AC">
            <w:pPr>
              <w:pStyle w:val="TableParagraph"/>
              <w:spacing w:before="24" w:line="229" w:lineRule="exact"/>
              <w:ind w:left="267"/>
              <w:rPr>
                <w:sz w:val="20"/>
              </w:rPr>
            </w:pPr>
          </w:p>
        </w:tc>
      </w:tr>
      <w:tr w:rsidR="00236B34" w14:paraId="025566A3" w14:textId="77777777" w:rsidTr="000B46AB">
        <w:trPr>
          <w:trHeight w:val="470"/>
        </w:trPr>
        <w:tc>
          <w:tcPr>
            <w:tcW w:w="6480" w:type="dxa"/>
          </w:tcPr>
          <w:p w14:paraId="0255669D" w14:textId="4C46BA9E" w:rsidR="00236B34" w:rsidRPr="00651E39" w:rsidRDefault="00681D27" w:rsidP="00C06D52">
            <w:pPr>
              <w:pStyle w:val="TableParagraph"/>
              <w:numPr>
                <w:ilvl w:val="0"/>
                <w:numId w:val="1"/>
              </w:numPr>
              <w:spacing w:before="2"/>
              <w:ind w:left="360"/>
              <w:rPr>
                <w:sz w:val="19"/>
              </w:rPr>
            </w:pPr>
            <w:r w:rsidRPr="00651E39">
              <w:rPr>
                <w:sz w:val="19"/>
              </w:rPr>
              <w:t xml:space="preserve">Accounting </w:t>
            </w:r>
            <w:r w:rsidR="00D57815">
              <w:rPr>
                <w:sz w:val="19"/>
              </w:rPr>
              <w:t>m</w:t>
            </w:r>
            <w:r w:rsidR="00D57815" w:rsidRPr="00651E39">
              <w:rPr>
                <w:sz w:val="19"/>
              </w:rPr>
              <w:t>anual</w:t>
            </w:r>
            <w:r w:rsidR="00D57815">
              <w:rPr>
                <w:sz w:val="19"/>
              </w:rPr>
              <w:t xml:space="preserve"> and personnel handbook.</w:t>
            </w:r>
          </w:p>
        </w:tc>
        <w:tc>
          <w:tcPr>
            <w:tcW w:w="1350" w:type="dxa"/>
          </w:tcPr>
          <w:p w14:paraId="0255669F" w14:textId="0016FA38"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A0" w14:textId="77777777" w:rsidR="00236B34" w:rsidRDefault="00236B34">
            <w:pPr>
              <w:pStyle w:val="TableParagraph"/>
              <w:rPr>
                <w:sz w:val="20"/>
              </w:rPr>
            </w:pPr>
          </w:p>
        </w:tc>
        <w:tc>
          <w:tcPr>
            <w:tcW w:w="1170" w:type="dxa"/>
          </w:tcPr>
          <w:p w14:paraId="025566A2" w14:textId="7BF1EF93" w:rsidR="00236B34" w:rsidRDefault="00236B34">
            <w:pPr>
              <w:pStyle w:val="TableParagraph"/>
              <w:spacing w:line="221" w:lineRule="exact"/>
              <w:ind w:left="36"/>
              <w:jc w:val="center"/>
              <w:rPr>
                <w:sz w:val="20"/>
              </w:rPr>
            </w:pPr>
          </w:p>
        </w:tc>
      </w:tr>
      <w:tr w:rsidR="00236B34" w14:paraId="025566AB" w14:textId="77777777" w:rsidTr="000B46AB">
        <w:trPr>
          <w:trHeight w:val="469"/>
        </w:trPr>
        <w:tc>
          <w:tcPr>
            <w:tcW w:w="6480" w:type="dxa"/>
          </w:tcPr>
          <w:p w14:paraId="025566A5" w14:textId="36EA580C" w:rsidR="00236B34" w:rsidRPr="00651E39" w:rsidRDefault="00C82B9E" w:rsidP="00C06D52">
            <w:pPr>
              <w:pStyle w:val="TableParagraph"/>
              <w:numPr>
                <w:ilvl w:val="0"/>
                <w:numId w:val="1"/>
              </w:numPr>
              <w:spacing w:before="2"/>
              <w:ind w:left="360"/>
              <w:rPr>
                <w:sz w:val="19"/>
              </w:rPr>
            </w:pPr>
            <w:r w:rsidRPr="00651E39">
              <w:rPr>
                <w:sz w:val="19"/>
              </w:rPr>
              <w:t xml:space="preserve">Copies of </w:t>
            </w:r>
            <w:r>
              <w:rPr>
                <w:sz w:val="19"/>
              </w:rPr>
              <w:t>lease agreements and calculation of lease assets and lease liabilities</w:t>
            </w:r>
            <w:r w:rsidRPr="00651E39">
              <w:rPr>
                <w:sz w:val="19"/>
              </w:rPr>
              <w:t>.</w:t>
            </w:r>
          </w:p>
        </w:tc>
        <w:tc>
          <w:tcPr>
            <w:tcW w:w="1350" w:type="dxa"/>
          </w:tcPr>
          <w:p w14:paraId="025566A7" w14:textId="23433ECC"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A8" w14:textId="77777777" w:rsidR="00236B34" w:rsidRDefault="00236B34">
            <w:pPr>
              <w:pStyle w:val="TableParagraph"/>
              <w:rPr>
                <w:sz w:val="20"/>
              </w:rPr>
            </w:pPr>
          </w:p>
        </w:tc>
        <w:tc>
          <w:tcPr>
            <w:tcW w:w="1170" w:type="dxa"/>
          </w:tcPr>
          <w:p w14:paraId="025566AA" w14:textId="3574C093" w:rsidR="00236B34" w:rsidRDefault="00236B34">
            <w:pPr>
              <w:pStyle w:val="TableParagraph"/>
              <w:spacing w:before="24" w:line="229" w:lineRule="exact"/>
              <w:ind w:left="267"/>
              <w:rPr>
                <w:sz w:val="20"/>
              </w:rPr>
            </w:pPr>
          </w:p>
        </w:tc>
      </w:tr>
      <w:tr w:rsidR="00D369CF" w14:paraId="1894B6CE" w14:textId="77777777" w:rsidTr="000B46AB">
        <w:trPr>
          <w:trHeight w:val="469"/>
        </w:trPr>
        <w:tc>
          <w:tcPr>
            <w:tcW w:w="6480" w:type="dxa"/>
          </w:tcPr>
          <w:p w14:paraId="38475521" w14:textId="51D3C914" w:rsidR="00D369CF" w:rsidRPr="00651E39" w:rsidRDefault="00D369CF" w:rsidP="00C06D52">
            <w:pPr>
              <w:pStyle w:val="TableParagraph"/>
              <w:numPr>
                <w:ilvl w:val="0"/>
                <w:numId w:val="1"/>
              </w:numPr>
              <w:spacing w:before="2"/>
              <w:ind w:left="360"/>
              <w:rPr>
                <w:sz w:val="19"/>
              </w:rPr>
            </w:pPr>
            <w:r w:rsidRPr="007C7FE1">
              <w:rPr>
                <w:sz w:val="19"/>
              </w:rPr>
              <w:t>For pension and any other employee benefit plan, any plan documents</w:t>
            </w:r>
            <w:r>
              <w:rPr>
                <w:sz w:val="19"/>
              </w:rPr>
              <w:t xml:space="preserve"> and</w:t>
            </w:r>
            <w:r w:rsidRPr="007C7FE1">
              <w:rPr>
                <w:sz w:val="19"/>
              </w:rPr>
              <w:t xml:space="preserve"> adoption agreements (if any)</w:t>
            </w:r>
            <w:r>
              <w:rPr>
                <w:sz w:val="19"/>
              </w:rPr>
              <w:t>.</w:t>
            </w:r>
          </w:p>
        </w:tc>
        <w:tc>
          <w:tcPr>
            <w:tcW w:w="1350" w:type="dxa"/>
          </w:tcPr>
          <w:p w14:paraId="2399935B" w14:textId="71C95C81" w:rsidR="00D369CF" w:rsidRDefault="000A309D">
            <w:pPr>
              <w:pStyle w:val="TableParagraph"/>
              <w:spacing w:line="221" w:lineRule="exact"/>
              <w:ind w:left="163" w:right="127"/>
              <w:jc w:val="center"/>
              <w:rPr>
                <w:sz w:val="20"/>
              </w:rPr>
            </w:pPr>
            <w:r>
              <w:rPr>
                <w:sz w:val="20"/>
              </w:rPr>
              <w:t>prior to fieldwork</w:t>
            </w:r>
          </w:p>
        </w:tc>
        <w:tc>
          <w:tcPr>
            <w:tcW w:w="1170" w:type="dxa"/>
          </w:tcPr>
          <w:p w14:paraId="55B6BEA8" w14:textId="77777777" w:rsidR="00D369CF" w:rsidRDefault="00D369CF">
            <w:pPr>
              <w:pStyle w:val="TableParagraph"/>
              <w:rPr>
                <w:sz w:val="20"/>
              </w:rPr>
            </w:pPr>
          </w:p>
        </w:tc>
        <w:tc>
          <w:tcPr>
            <w:tcW w:w="1170" w:type="dxa"/>
          </w:tcPr>
          <w:p w14:paraId="5EBD2080" w14:textId="77777777" w:rsidR="00D369CF" w:rsidRDefault="00D369CF">
            <w:pPr>
              <w:pStyle w:val="TableParagraph"/>
              <w:spacing w:before="24" w:line="229" w:lineRule="exact"/>
              <w:ind w:left="267"/>
              <w:rPr>
                <w:sz w:val="20"/>
              </w:rPr>
            </w:pPr>
          </w:p>
        </w:tc>
      </w:tr>
      <w:tr w:rsidR="00236B34" w14:paraId="025566C3" w14:textId="77777777" w:rsidTr="000B46AB">
        <w:trPr>
          <w:trHeight w:val="469"/>
        </w:trPr>
        <w:tc>
          <w:tcPr>
            <w:tcW w:w="6480" w:type="dxa"/>
          </w:tcPr>
          <w:p w14:paraId="025566BD" w14:textId="77777777" w:rsidR="00236B34" w:rsidRPr="00651E39" w:rsidRDefault="00681D27" w:rsidP="00C06D52">
            <w:pPr>
              <w:pStyle w:val="TableParagraph"/>
              <w:numPr>
                <w:ilvl w:val="0"/>
                <w:numId w:val="1"/>
              </w:numPr>
              <w:spacing w:before="2"/>
              <w:ind w:left="360"/>
              <w:rPr>
                <w:sz w:val="19"/>
              </w:rPr>
            </w:pPr>
            <w:r w:rsidRPr="00651E39">
              <w:rPr>
                <w:sz w:val="19"/>
              </w:rPr>
              <w:t>Mortgage and other debt agreements with amortization schedules.</w:t>
            </w:r>
          </w:p>
        </w:tc>
        <w:tc>
          <w:tcPr>
            <w:tcW w:w="1350" w:type="dxa"/>
          </w:tcPr>
          <w:p w14:paraId="025566BF" w14:textId="2EA9DD0C"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C0" w14:textId="77777777" w:rsidR="00236B34" w:rsidRDefault="00236B34">
            <w:pPr>
              <w:pStyle w:val="TableParagraph"/>
              <w:rPr>
                <w:sz w:val="20"/>
              </w:rPr>
            </w:pPr>
          </w:p>
        </w:tc>
        <w:tc>
          <w:tcPr>
            <w:tcW w:w="1170" w:type="dxa"/>
          </w:tcPr>
          <w:p w14:paraId="025566C2" w14:textId="1B157460" w:rsidR="00236B34" w:rsidRDefault="00236B34">
            <w:pPr>
              <w:pStyle w:val="TableParagraph"/>
              <w:spacing w:before="24" w:line="229" w:lineRule="exact"/>
              <w:ind w:left="267"/>
              <w:rPr>
                <w:sz w:val="20"/>
              </w:rPr>
            </w:pPr>
          </w:p>
        </w:tc>
      </w:tr>
      <w:tr w:rsidR="00236B34" w14:paraId="025566CB" w14:textId="77777777" w:rsidTr="000B46AB">
        <w:trPr>
          <w:trHeight w:val="469"/>
        </w:trPr>
        <w:tc>
          <w:tcPr>
            <w:tcW w:w="6480" w:type="dxa"/>
          </w:tcPr>
          <w:p w14:paraId="025566C5" w14:textId="65E93AEE" w:rsidR="00236B34" w:rsidRPr="00651E39" w:rsidRDefault="00681D27" w:rsidP="00C06D52">
            <w:pPr>
              <w:pStyle w:val="TableParagraph"/>
              <w:numPr>
                <w:ilvl w:val="0"/>
                <w:numId w:val="1"/>
              </w:numPr>
              <w:spacing w:before="2"/>
              <w:ind w:left="360"/>
              <w:rPr>
                <w:sz w:val="19"/>
              </w:rPr>
            </w:pPr>
            <w:r w:rsidRPr="00651E39">
              <w:rPr>
                <w:sz w:val="19"/>
              </w:rPr>
              <w:lastRenderedPageBreak/>
              <w:t>IRS determination letter.</w:t>
            </w:r>
          </w:p>
        </w:tc>
        <w:tc>
          <w:tcPr>
            <w:tcW w:w="1350" w:type="dxa"/>
          </w:tcPr>
          <w:p w14:paraId="025566C7" w14:textId="0717314B"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C8" w14:textId="77777777" w:rsidR="00236B34" w:rsidRDefault="00236B34">
            <w:pPr>
              <w:pStyle w:val="TableParagraph"/>
              <w:rPr>
                <w:sz w:val="20"/>
              </w:rPr>
            </w:pPr>
          </w:p>
        </w:tc>
        <w:tc>
          <w:tcPr>
            <w:tcW w:w="1170" w:type="dxa"/>
          </w:tcPr>
          <w:p w14:paraId="025566CA" w14:textId="234FFDFE" w:rsidR="00236B34" w:rsidRDefault="00236B34">
            <w:pPr>
              <w:pStyle w:val="TableParagraph"/>
              <w:spacing w:before="24" w:line="229" w:lineRule="exact"/>
              <w:ind w:left="267"/>
              <w:rPr>
                <w:sz w:val="20"/>
              </w:rPr>
            </w:pPr>
          </w:p>
        </w:tc>
      </w:tr>
      <w:tr w:rsidR="004441AA" w14:paraId="62CF8153" w14:textId="77777777" w:rsidTr="000B46AB">
        <w:trPr>
          <w:trHeight w:val="470"/>
        </w:trPr>
        <w:tc>
          <w:tcPr>
            <w:tcW w:w="6480" w:type="dxa"/>
          </w:tcPr>
          <w:p w14:paraId="2E5F2EA1" w14:textId="63A32E95" w:rsidR="004441AA" w:rsidRPr="00D839D2" w:rsidRDefault="004441AA" w:rsidP="00AB3F3D">
            <w:pPr>
              <w:pStyle w:val="TableParagraph"/>
              <w:ind w:left="35"/>
              <w:rPr>
                <w:b/>
                <w:sz w:val="20"/>
                <w:lang w:val="fr-FR"/>
              </w:rPr>
            </w:pPr>
            <w:proofErr w:type="spellStart"/>
            <w:r>
              <w:rPr>
                <w:b/>
                <w:sz w:val="20"/>
                <w:lang w:val="fr-FR"/>
              </w:rPr>
              <w:t>OTHER</w:t>
            </w:r>
            <w:proofErr w:type="spellEnd"/>
            <w:r>
              <w:rPr>
                <w:b/>
                <w:sz w:val="20"/>
                <w:lang w:val="fr-FR"/>
              </w:rPr>
              <w:t xml:space="preserve"> INFORMATION</w:t>
            </w:r>
            <w:r w:rsidR="000B46AB">
              <w:rPr>
                <w:b/>
                <w:sz w:val="20"/>
                <w:lang w:val="fr-FR"/>
              </w:rPr>
              <w:t xml:space="preserve"> </w:t>
            </w:r>
            <w:proofErr w:type="spellStart"/>
            <w:r w:rsidR="000B46AB">
              <w:rPr>
                <w:b/>
                <w:sz w:val="20"/>
                <w:lang w:val="fr-FR"/>
              </w:rPr>
              <w:t>REQUESTED</w:t>
            </w:r>
            <w:proofErr w:type="spellEnd"/>
          </w:p>
        </w:tc>
        <w:tc>
          <w:tcPr>
            <w:tcW w:w="1350" w:type="dxa"/>
          </w:tcPr>
          <w:p w14:paraId="148CA59E" w14:textId="77777777" w:rsidR="004441AA" w:rsidRDefault="004441AA" w:rsidP="00AB3F3D">
            <w:pPr>
              <w:pStyle w:val="TableParagraph"/>
              <w:spacing w:before="22"/>
              <w:ind w:left="149" w:right="127"/>
              <w:jc w:val="center"/>
              <w:rPr>
                <w:b/>
                <w:sz w:val="20"/>
              </w:rPr>
            </w:pPr>
            <w:r>
              <w:rPr>
                <w:b/>
                <w:sz w:val="20"/>
              </w:rPr>
              <w:t>Due Date</w:t>
            </w:r>
          </w:p>
        </w:tc>
        <w:tc>
          <w:tcPr>
            <w:tcW w:w="1170" w:type="dxa"/>
          </w:tcPr>
          <w:p w14:paraId="72BA4AAE" w14:textId="77777777" w:rsidR="004441AA" w:rsidRDefault="004441AA" w:rsidP="00AB3F3D">
            <w:pPr>
              <w:pStyle w:val="TableParagraph"/>
              <w:spacing w:before="22"/>
              <w:ind w:left="23"/>
              <w:jc w:val="center"/>
              <w:rPr>
                <w:b/>
                <w:sz w:val="20"/>
              </w:rPr>
            </w:pPr>
            <w:r>
              <w:rPr>
                <w:b/>
                <w:sz w:val="20"/>
              </w:rPr>
              <w:t>Provided by or N/A</w:t>
            </w:r>
          </w:p>
        </w:tc>
        <w:tc>
          <w:tcPr>
            <w:tcW w:w="1170" w:type="dxa"/>
          </w:tcPr>
          <w:p w14:paraId="6FCFDC76" w14:textId="77777777" w:rsidR="004441AA" w:rsidRDefault="004441AA" w:rsidP="00AB3F3D">
            <w:pPr>
              <w:pStyle w:val="TableParagraph"/>
              <w:spacing w:line="194" w:lineRule="exact"/>
              <w:ind w:left="22"/>
              <w:jc w:val="center"/>
              <w:rPr>
                <w:b/>
                <w:sz w:val="20"/>
              </w:rPr>
            </w:pPr>
            <w:r>
              <w:rPr>
                <w:b/>
                <w:sz w:val="20"/>
              </w:rPr>
              <w:t>Date</w:t>
            </w:r>
          </w:p>
          <w:p w14:paraId="14498066" w14:textId="77777777" w:rsidR="004441AA" w:rsidRDefault="004441AA" w:rsidP="00AB3F3D">
            <w:pPr>
              <w:pStyle w:val="TableParagraph"/>
              <w:spacing w:line="222" w:lineRule="exact"/>
              <w:ind w:left="38"/>
              <w:jc w:val="center"/>
              <w:rPr>
                <w:b/>
                <w:sz w:val="20"/>
              </w:rPr>
            </w:pPr>
            <w:r>
              <w:rPr>
                <w:b/>
                <w:sz w:val="20"/>
              </w:rPr>
              <w:t>Received or N/A</w:t>
            </w:r>
          </w:p>
        </w:tc>
      </w:tr>
      <w:tr w:rsidR="00707F5B" w14:paraId="28A1487D" w14:textId="77777777" w:rsidTr="007614B0">
        <w:trPr>
          <w:trHeight w:val="469"/>
        </w:trPr>
        <w:tc>
          <w:tcPr>
            <w:tcW w:w="6480" w:type="dxa"/>
          </w:tcPr>
          <w:p w14:paraId="739583A5" w14:textId="77777777" w:rsidR="00707F5B" w:rsidRDefault="00707F5B" w:rsidP="007614B0">
            <w:pPr>
              <w:pStyle w:val="TableParagraph"/>
              <w:numPr>
                <w:ilvl w:val="0"/>
                <w:numId w:val="1"/>
              </w:numPr>
              <w:spacing w:line="229" w:lineRule="exact"/>
              <w:ind w:left="360"/>
              <w:rPr>
                <w:sz w:val="20"/>
              </w:rPr>
            </w:pPr>
            <w:r>
              <w:rPr>
                <w:sz w:val="20"/>
              </w:rPr>
              <w:t>Minutes from board meetings from the start of the fiscal year through audit start date.</w:t>
            </w:r>
          </w:p>
        </w:tc>
        <w:tc>
          <w:tcPr>
            <w:tcW w:w="1350" w:type="dxa"/>
          </w:tcPr>
          <w:p w14:paraId="49E85317" w14:textId="77777777" w:rsidR="00707F5B" w:rsidRDefault="00707F5B" w:rsidP="007614B0">
            <w:pPr>
              <w:pStyle w:val="TableParagraph"/>
              <w:spacing w:line="221" w:lineRule="exact"/>
              <w:ind w:left="163" w:right="127"/>
              <w:jc w:val="center"/>
              <w:rPr>
                <w:sz w:val="20"/>
              </w:rPr>
            </w:pPr>
            <w:r>
              <w:rPr>
                <w:sz w:val="20"/>
              </w:rPr>
              <w:t>prior to fieldwork</w:t>
            </w:r>
          </w:p>
        </w:tc>
        <w:tc>
          <w:tcPr>
            <w:tcW w:w="1170" w:type="dxa"/>
          </w:tcPr>
          <w:p w14:paraId="70C886D3" w14:textId="77777777" w:rsidR="00707F5B" w:rsidRDefault="00707F5B" w:rsidP="007614B0">
            <w:pPr>
              <w:pStyle w:val="TableParagraph"/>
              <w:rPr>
                <w:sz w:val="20"/>
              </w:rPr>
            </w:pPr>
          </w:p>
        </w:tc>
        <w:tc>
          <w:tcPr>
            <w:tcW w:w="1170" w:type="dxa"/>
          </w:tcPr>
          <w:p w14:paraId="57E934F4" w14:textId="77777777" w:rsidR="00707F5B" w:rsidRDefault="00707F5B" w:rsidP="007614B0">
            <w:pPr>
              <w:pStyle w:val="TableParagraph"/>
              <w:spacing w:line="221" w:lineRule="exact"/>
              <w:ind w:left="36"/>
              <w:jc w:val="center"/>
              <w:rPr>
                <w:sz w:val="20"/>
              </w:rPr>
            </w:pPr>
          </w:p>
        </w:tc>
      </w:tr>
      <w:tr w:rsidR="00707F5B" w14:paraId="62F9085C" w14:textId="77777777" w:rsidTr="007614B0">
        <w:trPr>
          <w:trHeight w:val="469"/>
        </w:trPr>
        <w:tc>
          <w:tcPr>
            <w:tcW w:w="6480" w:type="dxa"/>
          </w:tcPr>
          <w:p w14:paraId="4E66A0B3" w14:textId="77777777" w:rsidR="00707F5B" w:rsidRDefault="00707F5B" w:rsidP="007614B0">
            <w:pPr>
              <w:pStyle w:val="TableParagraph"/>
              <w:numPr>
                <w:ilvl w:val="0"/>
                <w:numId w:val="1"/>
              </w:numPr>
              <w:spacing w:line="229" w:lineRule="exact"/>
              <w:ind w:left="360"/>
              <w:rPr>
                <w:sz w:val="20"/>
              </w:rPr>
            </w:pPr>
            <w:r>
              <w:rPr>
                <w:sz w:val="20"/>
              </w:rPr>
              <w:t>Board member list - most recent.</w:t>
            </w:r>
          </w:p>
        </w:tc>
        <w:tc>
          <w:tcPr>
            <w:tcW w:w="1350" w:type="dxa"/>
          </w:tcPr>
          <w:p w14:paraId="522FE332" w14:textId="77777777" w:rsidR="00707F5B" w:rsidRDefault="00707F5B" w:rsidP="007614B0">
            <w:pPr>
              <w:pStyle w:val="TableParagraph"/>
              <w:spacing w:line="221" w:lineRule="exact"/>
              <w:ind w:left="163" w:right="127"/>
              <w:jc w:val="center"/>
              <w:rPr>
                <w:sz w:val="20"/>
              </w:rPr>
            </w:pPr>
            <w:r>
              <w:rPr>
                <w:sz w:val="20"/>
              </w:rPr>
              <w:t>prior to fieldwork</w:t>
            </w:r>
          </w:p>
        </w:tc>
        <w:tc>
          <w:tcPr>
            <w:tcW w:w="1170" w:type="dxa"/>
          </w:tcPr>
          <w:p w14:paraId="122BCBC9" w14:textId="77777777" w:rsidR="00707F5B" w:rsidRDefault="00707F5B" w:rsidP="007614B0">
            <w:pPr>
              <w:pStyle w:val="TableParagraph"/>
              <w:rPr>
                <w:sz w:val="20"/>
              </w:rPr>
            </w:pPr>
          </w:p>
        </w:tc>
        <w:tc>
          <w:tcPr>
            <w:tcW w:w="1170" w:type="dxa"/>
          </w:tcPr>
          <w:p w14:paraId="35359099" w14:textId="77777777" w:rsidR="00707F5B" w:rsidRDefault="00707F5B" w:rsidP="007614B0">
            <w:pPr>
              <w:pStyle w:val="TableParagraph"/>
              <w:spacing w:line="221" w:lineRule="exact"/>
              <w:ind w:left="36"/>
              <w:jc w:val="center"/>
              <w:rPr>
                <w:sz w:val="20"/>
              </w:rPr>
            </w:pPr>
          </w:p>
        </w:tc>
      </w:tr>
      <w:tr w:rsidR="009219DA" w14:paraId="53B07302" w14:textId="77777777" w:rsidTr="00AB3F3D">
        <w:trPr>
          <w:trHeight w:val="469"/>
        </w:trPr>
        <w:tc>
          <w:tcPr>
            <w:tcW w:w="6480" w:type="dxa"/>
          </w:tcPr>
          <w:p w14:paraId="402828A8" w14:textId="77777777" w:rsidR="009219DA" w:rsidRPr="00651E39" w:rsidRDefault="009219DA" w:rsidP="00AB3F3D">
            <w:pPr>
              <w:pStyle w:val="TableParagraph"/>
              <w:numPr>
                <w:ilvl w:val="0"/>
                <w:numId w:val="1"/>
              </w:numPr>
              <w:spacing w:before="2"/>
              <w:ind w:left="360"/>
              <w:rPr>
                <w:sz w:val="19"/>
              </w:rPr>
            </w:pPr>
            <w:r w:rsidRPr="00651E39">
              <w:rPr>
                <w:sz w:val="19"/>
              </w:rPr>
              <w:t xml:space="preserve">Insurance </w:t>
            </w:r>
            <w:r>
              <w:rPr>
                <w:sz w:val="19"/>
              </w:rPr>
              <w:t>p</w:t>
            </w:r>
            <w:r w:rsidRPr="00651E39">
              <w:rPr>
                <w:sz w:val="19"/>
              </w:rPr>
              <w:t>olicies</w:t>
            </w:r>
            <w:r>
              <w:rPr>
                <w:sz w:val="19"/>
              </w:rPr>
              <w:t xml:space="preserve"> in effect at any time during the fiscal year</w:t>
            </w:r>
            <w:r w:rsidRPr="00651E39">
              <w:rPr>
                <w:sz w:val="19"/>
              </w:rPr>
              <w:t>.</w:t>
            </w:r>
          </w:p>
        </w:tc>
        <w:tc>
          <w:tcPr>
            <w:tcW w:w="1350" w:type="dxa"/>
          </w:tcPr>
          <w:p w14:paraId="5FAC8175" w14:textId="77777777" w:rsidR="009219DA" w:rsidRDefault="009219DA" w:rsidP="00AB3F3D">
            <w:pPr>
              <w:pStyle w:val="TableParagraph"/>
              <w:spacing w:line="221" w:lineRule="exact"/>
              <w:ind w:left="163" w:right="127"/>
              <w:jc w:val="center"/>
              <w:rPr>
                <w:sz w:val="20"/>
              </w:rPr>
            </w:pPr>
            <w:r>
              <w:rPr>
                <w:sz w:val="20"/>
              </w:rPr>
              <w:t>prior to fieldwork</w:t>
            </w:r>
          </w:p>
        </w:tc>
        <w:tc>
          <w:tcPr>
            <w:tcW w:w="1170" w:type="dxa"/>
          </w:tcPr>
          <w:p w14:paraId="77EF554B" w14:textId="77777777" w:rsidR="009219DA" w:rsidRDefault="009219DA" w:rsidP="00AB3F3D">
            <w:pPr>
              <w:pStyle w:val="TableParagraph"/>
              <w:rPr>
                <w:sz w:val="20"/>
              </w:rPr>
            </w:pPr>
          </w:p>
        </w:tc>
        <w:tc>
          <w:tcPr>
            <w:tcW w:w="1170" w:type="dxa"/>
          </w:tcPr>
          <w:p w14:paraId="33A81EC0" w14:textId="77777777" w:rsidR="009219DA" w:rsidRDefault="009219DA" w:rsidP="00AB3F3D">
            <w:pPr>
              <w:pStyle w:val="TableParagraph"/>
              <w:spacing w:before="24" w:line="229" w:lineRule="exact"/>
              <w:ind w:left="267"/>
              <w:rPr>
                <w:sz w:val="20"/>
              </w:rPr>
            </w:pPr>
          </w:p>
        </w:tc>
      </w:tr>
      <w:tr w:rsidR="009F1561" w14:paraId="6F22706F" w14:textId="77777777" w:rsidTr="000B46AB">
        <w:trPr>
          <w:trHeight w:val="495"/>
        </w:trPr>
        <w:tc>
          <w:tcPr>
            <w:tcW w:w="6480" w:type="dxa"/>
          </w:tcPr>
          <w:p w14:paraId="38E61A46" w14:textId="3183384D" w:rsidR="009F1561" w:rsidRDefault="009F1561" w:rsidP="00C06D52">
            <w:pPr>
              <w:pStyle w:val="TableParagraph"/>
              <w:numPr>
                <w:ilvl w:val="0"/>
                <w:numId w:val="1"/>
              </w:numPr>
              <w:spacing w:before="2"/>
              <w:ind w:left="360"/>
              <w:rPr>
                <w:sz w:val="19"/>
              </w:rPr>
            </w:pPr>
            <w:r>
              <w:rPr>
                <w:sz w:val="19"/>
              </w:rPr>
              <w:t>Name</w:t>
            </w:r>
            <w:r w:rsidR="004E76AE">
              <w:rPr>
                <w:sz w:val="19"/>
              </w:rPr>
              <w:t xml:space="preserve">s and </w:t>
            </w:r>
            <w:r>
              <w:rPr>
                <w:sz w:val="19"/>
              </w:rPr>
              <w:t>addresses of all attorneys providing legal services to the organization during the fiscal year.  If pro bono, attorney must provide a statement of the value of donated services.</w:t>
            </w:r>
          </w:p>
        </w:tc>
        <w:tc>
          <w:tcPr>
            <w:tcW w:w="1350" w:type="dxa"/>
          </w:tcPr>
          <w:p w14:paraId="6E8ABCFA" w14:textId="025555A5" w:rsidR="009F1561" w:rsidRDefault="000C10E9" w:rsidP="00386271">
            <w:pPr>
              <w:pStyle w:val="TableParagraph"/>
              <w:spacing w:line="221" w:lineRule="exact"/>
              <w:ind w:left="163" w:right="127"/>
              <w:jc w:val="center"/>
              <w:rPr>
                <w:sz w:val="20"/>
              </w:rPr>
            </w:pPr>
            <w:r>
              <w:rPr>
                <w:sz w:val="20"/>
              </w:rPr>
              <w:t>prior to fieldwork</w:t>
            </w:r>
          </w:p>
        </w:tc>
        <w:tc>
          <w:tcPr>
            <w:tcW w:w="1170" w:type="dxa"/>
          </w:tcPr>
          <w:p w14:paraId="5B80C2F2" w14:textId="77777777" w:rsidR="009F1561" w:rsidRDefault="009F1561" w:rsidP="00386271">
            <w:pPr>
              <w:pStyle w:val="TableParagraph"/>
              <w:rPr>
                <w:sz w:val="20"/>
              </w:rPr>
            </w:pPr>
          </w:p>
        </w:tc>
        <w:tc>
          <w:tcPr>
            <w:tcW w:w="1170" w:type="dxa"/>
          </w:tcPr>
          <w:p w14:paraId="75C3AF21" w14:textId="77777777" w:rsidR="009F1561" w:rsidRDefault="009F1561" w:rsidP="00386271">
            <w:pPr>
              <w:pStyle w:val="TableParagraph"/>
              <w:spacing w:line="221" w:lineRule="exact"/>
              <w:ind w:left="36"/>
              <w:jc w:val="center"/>
              <w:rPr>
                <w:sz w:val="20"/>
              </w:rPr>
            </w:pPr>
          </w:p>
        </w:tc>
      </w:tr>
      <w:tr w:rsidR="00AF0A91" w14:paraId="78DB407F" w14:textId="77777777" w:rsidTr="000B46AB">
        <w:trPr>
          <w:trHeight w:val="495"/>
        </w:trPr>
        <w:tc>
          <w:tcPr>
            <w:tcW w:w="6480" w:type="dxa"/>
          </w:tcPr>
          <w:p w14:paraId="272CE234" w14:textId="2239B1BC" w:rsidR="00AF0A91" w:rsidRPr="00651E39" w:rsidRDefault="00AF0A91" w:rsidP="00C06D52">
            <w:pPr>
              <w:pStyle w:val="TableParagraph"/>
              <w:numPr>
                <w:ilvl w:val="0"/>
                <w:numId w:val="1"/>
              </w:numPr>
              <w:spacing w:before="2"/>
              <w:ind w:left="360"/>
              <w:rPr>
                <w:sz w:val="19"/>
              </w:rPr>
            </w:pPr>
            <w:r>
              <w:rPr>
                <w:sz w:val="19"/>
              </w:rPr>
              <w:t>Descriptions</w:t>
            </w:r>
            <w:r w:rsidRPr="00651E39">
              <w:rPr>
                <w:sz w:val="19"/>
              </w:rPr>
              <w:t xml:space="preserve"> of </w:t>
            </w:r>
            <w:r>
              <w:rPr>
                <w:sz w:val="19"/>
              </w:rPr>
              <w:t xml:space="preserve">the </w:t>
            </w:r>
            <w:r w:rsidRPr="00651E39">
              <w:rPr>
                <w:sz w:val="19"/>
              </w:rPr>
              <w:t>revenue recognition methodology for each significant revenue stream and the organization’s liquidity management policy and procedures.</w:t>
            </w:r>
          </w:p>
        </w:tc>
        <w:tc>
          <w:tcPr>
            <w:tcW w:w="1350" w:type="dxa"/>
          </w:tcPr>
          <w:p w14:paraId="7FEEA853" w14:textId="2596A27F" w:rsidR="00AF0A91" w:rsidRDefault="009B1840" w:rsidP="00386271">
            <w:pPr>
              <w:pStyle w:val="TableParagraph"/>
              <w:spacing w:line="221" w:lineRule="exact"/>
              <w:ind w:left="163" w:right="127"/>
              <w:jc w:val="center"/>
              <w:rPr>
                <w:sz w:val="20"/>
              </w:rPr>
            </w:pPr>
            <w:r>
              <w:rPr>
                <w:sz w:val="20"/>
              </w:rPr>
              <w:t>prior to fieldwork</w:t>
            </w:r>
          </w:p>
        </w:tc>
        <w:tc>
          <w:tcPr>
            <w:tcW w:w="1170" w:type="dxa"/>
          </w:tcPr>
          <w:p w14:paraId="01BC6447" w14:textId="77777777" w:rsidR="00AF0A91" w:rsidRDefault="00AF0A91" w:rsidP="00386271">
            <w:pPr>
              <w:pStyle w:val="TableParagraph"/>
              <w:rPr>
                <w:sz w:val="20"/>
              </w:rPr>
            </w:pPr>
          </w:p>
        </w:tc>
        <w:tc>
          <w:tcPr>
            <w:tcW w:w="1170" w:type="dxa"/>
          </w:tcPr>
          <w:p w14:paraId="335FAF77" w14:textId="77777777" w:rsidR="00AF0A91" w:rsidRDefault="00AF0A91" w:rsidP="00386271">
            <w:pPr>
              <w:pStyle w:val="TableParagraph"/>
              <w:spacing w:line="221" w:lineRule="exact"/>
              <w:ind w:left="36"/>
              <w:jc w:val="center"/>
              <w:rPr>
                <w:sz w:val="20"/>
              </w:rPr>
            </w:pPr>
          </w:p>
        </w:tc>
      </w:tr>
      <w:tr w:rsidR="0075570D" w14:paraId="2BE5A06D" w14:textId="77777777" w:rsidTr="000B46AB">
        <w:trPr>
          <w:trHeight w:val="495"/>
        </w:trPr>
        <w:tc>
          <w:tcPr>
            <w:tcW w:w="6480" w:type="dxa"/>
          </w:tcPr>
          <w:p w14:paraId="632D8E9B" w14:textId="0594CC71" w:rsidR="0075570D" w:rsidRPr="00651E39" w:rsidRDefault="0075570D" w:rsidP="00C06D52">
            <w:pPr>
              <w:pStyle w:val="TableParagraph"/>
              <w:numPr>
                <w:ilvl w:val="0"/>
                <w:numId w:val="1"/>
              </w:numPr>
              <w:spacing w:before="2"/>
              <w:ind w:left="360"/>
              <w:rPr>
                <w:sz w:val="19"/>
              </w:rPr>
            </w:pPr>
            <w:r w:rsidRPr="00651E39">
              <w:rPr>
                <w:sz w:val="19"/>
              </w:rPr>
              <w:t xml:space="preserve">Identification of the impact on the financial statements of any new accounting standards adopted during the </w:t>
            </w:r>
            <w:r w:rsidR="0091397C">
              <w:rPr>
                <w:sz w:val="19"/>
              </w:rPr>
              <w:t>fiscal</w:t>
            </w:r>
            <w:r w:rsidRPr="00651E39">
              <w:rPr>
                <w:sz w:val="19"/>
              </w:rPr>
              <w:t xml:space="preserve"> year.</w:t>
            </w:r>
          </w:p>
        </w:tc>
        <w:tc>
          <w:tcPr>
            <w:tcW w:w="1350" w:type="dxa"/>
          </w:tcPr>
          <w:p w14:paraId="65C4BCA7" w14:textId="77777777" w:rsidR="0075570D" w:rsidRDefault="0075570D" w:rsidP="00386271">
            <w:pPr>
              <w:pStyle w:val="TableParagraph"/>
              <w:spacing w:line="221" w:lineRule="exact"/>
              <w:ind w:left="163" w:right="127"/>
              <w:jc w:val="center"/>
              <w:rPr>
                <w:sz w:val="20"/>
              </w:rPr>
            </w:pPr>
            <w:r>
              <w:rPr>
                <w:sz w:val="20"/>
              </w:rPr>
              <w:t>prior to fieldwork</w:t>
            </w:r>
          </w:p>
        </w:tc>
        <w:tc>
          <w:tcPr>
            <w:tcW w:w="1170" w:type="dxa"/>
          </w:tcPr>
          <w:p w14:paraId="47864588" w14:textId="77777777" w:rsidR="0075570D" w:rsidRDefault="0075570D" w:rsidP="00386271">
            <w:pPr>
              <w:pStyle w:val="TableParagraph"/>
              <w:rPr>
                <w:sz w:val="20"/>
              </w:rPr>
            </w:pPr>
          </w:p>
        </w:tc>
        <w:tc>
          <w:tcPr>
            <w:tcW w:w="1170" w:type="dxa"/>
          </w:tcPr>
          <w:p w14:paraId="05265DB5" w14:textId="77777777" w:rsidR="0075570D" w:rsidRDefault="0075570D" w:rsidP="00386271">
            <w:pPr>
              <w:pStyle w:val="TableParagraph"/>
              <w:spacing w:line="221" w:lineRule="exact"/>
              <w:ind w:left="36"/>
              <w:jc w:val="center"/>
              <w:rPr>
                <w:sz w:val="20"/>
              </w:rPr>
            </w:pPr>
          </w:p>
        </w:tc>
      </w:tr>
      <w:tr w:rsidR="00236B34" w14:paraId="025566EB" w14:textId="77777777" w:rsidTr="000B46AB">
        <w:trPr>
          <w:trHeight w:val="495"/>
        </w:trPr>
        <w:tc>
          <w:tcPr>
            <w:tcW w:w="6480" w:type="dxa"/>
          </w:tcPr>
          <w:p w14:paraId="025566E5" w14:textId="258F0AA7" w:rsidR="00236B34" w:rsidRPr="00651E39" w:rsidRDefault="0075570D" w:rsidP="00C06D52">
            <w:pPr>
              <w:pStyle w:val="TableParagraph"/>
              <w:numPr>
                <w:ilvl w:val="0"/>
                <w:numId w:val="1"/>
              </w:numPr>
              <w:spacing w:before="2"/>
              <w:ind w:left="360"/>
              <w:rPr>
                <w:sz w:val="19"/>
              </w:rPr>
            </w:pPr>
            <w:r w:rsidRPr="00651E39">
              <w:rPr>
                <w:sz w:val="19"/>
              </w:rPr>
              <w:t>Detailed f</w:t>
            </w:r>
            <w:r w:rsidR="00681D27" w:rsidRPr="00651E39">
              <w:rPr>
                <w:sz w:val="19"/>
              </w:rPr>
              <w:t>unctional expense allocation methodology.</w:t>
            </w:r>
          </w:p>
        </w:tc>
        <w:tc>
          <w:tcPr>
            <w:tcW w:w="1350" w:type="dxa"/>
          </w:tcPr>
          <w:p w14:paraId="025566E7" w14:textId="68ADCD46" w:rsidR="00236B34" w:rsidRDefault="00A646D9">
            <w:pPr>
              <w:pStyle w:val="TableParagraph"/>
              <w:spacing w:line="221" w:lineRule="exact"/>
              <w:ind w:left="163" w:right="127"/>
              <w:jc w:val="center"/>
              <w:rPr>
                <w:sz w:val="20"/>
              </w:rPr>
            </w:pPr>
            <w:r>
              <w:rPr>
                <w:sz w:val="20"/>
              </w:rPr>
              <w:t>prior to fieldwork</w:t>
            </w:r>
          </w:p>
        </w:tc>
        <w:tc>
          <w:tcPr>
            <w:tcW w:w="1170" w:type="dxa"/>
          </w:tcPr>
          <w:p w14:paraId="025566E8" w14:textId="77777777" w:rsidR="00236B34" w:rsidRDefault="00236B34">
            <w:pPr>
              <w:pStyle w:val="TableParagraph"/>
              <w:rPr>
                <w:sz w:val="20"/>
              </w:rPr>
            </w:pPr>
          </w:p>
        </w:tc>
        <w:tc>
          <w:tcPr>
            <w:tcW w:w="1170" w:type="dxa"/>
          </w:tcPr>
          <w:p w14:paraId="025566EA" w14:textId="40EB8E5B" w:rsidR="00236B34" w:rsidRDefault="00236B34">
            <w:pPr>
              <w:pStyle w:val="TableParagraph"/>
              <w:spacing w:line="221" w:lineRule="exact"/>
              <w:ind w:left="36"/>
              <w:jc w:val="center"/>
              <w:rPr>
                <w:sz w:val="20"/>
              </w:rPr>
            </w:pPr>
          </w:p>
        </w:tc>
      </w:tr>
    </w:tbl>
    <w:p w14:paraId="025566EC" w14:textId="103DC1A7" w:rsidR="00681D27" w:rsidRDefault="00681D27"/>
    <w:p w14:paraId="2C3AEC0D" w14:textId="1F028099" w:rsidR="008C0B9B" w:rsidRPr="008C0B9B" w:rsidRDefault="008C0B9B" w:rsidP="00C06D52">
      <w:pPr>
        <w:spacing w:before="100" w:beforeAutospacing="1" w:after="100" w:afterAutospacing="1"/>
        <w:jc w:val="center"/>
        <w:rPr>
          <w:b/>
          <w:bCs/>
        </w:rPr>
      </w:pPr>
      <w:r w:rsidRPr="008C0B9B">
        <w:rPr>
          <w:b/>
          <w:bCs/>
        </w:rPr>
        <w:t>ADDITIONAL ITEMS FOR INITIAL AUDIT</w:t>
      </w:r>
    </w:p>
    <w:tbl>
      <w:tblPr>
        <w:tblW w:w="1024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0"/>
        <w:gridCol w:w="1373"/>
        <w:gridCol w:w="1195"/>
        <w:gridCol w:w="1195"/>
      </w:tblGrid>
      <w:tr w:rsidR="008C0B9B" w14:paraId="4FD5489E" w14:textId="77777777" w:rsidTr="004A1191">
        <w:trPr>
          <w:trHeight w:val="469"/>
        </w:trPr>
        <w:tc>
          <w:tcPr>
            <w:tcW w:w="6480" w:type="dxa"/>
          </w:tcPr>
          <w:p w14:paraId="64DB7186" w14:textId="77777777" w:rsidR="008C0B9B" w:rsidRDefault="008C0B9B" w:rsidP="004A1191">
            <w:pPr>
              <w:pStyle w:val="TableParagraph"/>
              <w:spacing w:before="9"/>
              <w:rPr>
                <w:sz w:val="19"/>
              </w:rPr>
            </w:pPr>
          </w:p>
          <w:p w14:paraId="519F1990" w14:textId="4A6562D1" w:rsidR="008C0B9B" w:rsidRDefault="00C06D52" w:rsidP="004A1191">
            <w:pPr>
              <w:pStyle w:val="TableParagraph"/>
              <w:spacing w:line="221" w:lineRule="exact"/>
              <w:ind w:left="35"/>
              <w:rPr>
                <w:b/>
                <w:sz w:val="20"/>
              </w:rPr>
            </w:pPr>
            <w:r>
              <w:rPr>
                <w:b/>
                <w:sz w:val="20"/>
              </w:rPr>
              <w:t>HISTORICAL DOCUMENTS</w:t>
            </w:r>
          </w:p>
        </w:tc>
        <w:tc>
          <w:tcPr>
            <w:tcW w:w="1373" w:type="dxa"/>
          </w:tcPr>
          <w:p w14:paraId="5FA49B21" w14:textId="77777777" w:rsidR="008C0B9B" w:rsidRDefault="008C0B9B" w:rsidP="004A1191">
            <w:pPr>
              <w:pStyle w:val="TableParagraph"/>
              <w:spacing w:before="22"/>
              <w:ind w:left="149" w:right="127"/>
              <w:jc w:val="center"/>
              <w:rPr>
                <w:b/>
                <w:sz w:val="20"/>
              </w:rPr>
            </w:pPr>
            <w:r>
              <w:rPr>
                <w:b/>
                <w:sz w:val="20"/>
              </w:rPr>
              <w:t>Due Date</w:t>
            </w:r>
          </w:p>
        </w:tc>
        <w:tc>
          <w:tcPr>
            <w:tcW w:w="1195" w:type="dxa"/>
          </w:tcPr>
          <w:p w14:paraId="48E01775" w14:textId="77777777" w:rsidR="008C0B9B" w:rsidRDefault="008C0B9B" w:rsidP="004A1191">
            <w:pPr>
              <w:pStyle w:val="TableParagraph"/>
              <w:spacing w:before="22"/>
              <w:ind w:left="23"/>
              <w:jc w:val="center"/>
              <w:rPr>
                <w:b/>
                <w:sz w:val="20"/>
              </w:rPr>
            </w:pPr>
            <w:r>
              <w:rPr>
                <w:b/>
                <w:sz w:val="20"/>
              </w:rPr>
              <w:t>Provided by or N/A</w:t>
            </w:r>
          </w:p>
        </w:tc>
        <w:tc>
          <w:tcPr>
            <w:tcW w:w="1195" w:type="dxa"/>
          </w:tcPr>
          <w:p w14:paraId="57F0AE82" w14:textId="77777777" w:rsidR="008C0B9B" w:rsidRDefault="008C0B9B" w:rsidP="004A1191">
            <w:pPr>
              <w:pStyle w:val="TableParagraph"/>
              <w:spacing w:line="194" w:lineRule="exact"/>
              <w:ind w:left="22"/>
              <w:jc w:val="center"/>
              <w:rPr>
                <w:b/>
                <w:sz w:val="20"/>
              </w:rPr>
            </w:pPr>
            <w:r>
              <w:rPr>
                <w:b/>
                <w:sz w:val="20"/>
              </w:rPr>
              <w:t>Date</w:t>
            </w:r>
          </w:p>
          <w:p w14:paraId="4763843F" w14:textId="77777777" w:rsidR="008C0B9B" w:rsidRDefault="008C0B9B" w:rsidP="004A1191">
            <w:pPr>
              <w:pStyle w:val="TableParagraph"/>
              <w:spacing w:line="221" w:lineRule="exact"/>
              <w:ind w:left="38"/>
              <w:jc w:val="center"/>
              <w:rPr>
                <w:b/>
                <w:sz w:val="20"/>
              </w:rPr>
            </w:pPr>
            <w:r>
              <w:rPr>
                <w:b/>
                <w:sz w:val="20"/>
              </w:rPr>
              <w:t>Received or N/A</w:t>
            </w:r>
          </w:p>
        </w:tc>
      </w:tr>
      <w:tr w:rsidR="008C0B9B" w14:paraId="10FE1EDA" w14:textId="77777777" w:rsidTr="004A1191">
        <w:trPr>
          <w:trHeight w:val="470"/>
        </w:trPr>
        <w:tc>
          <w:tcPr>
            <w:tcW w:w="6480" w:type="dxa"/>
          </w:tcPr>
          <w:p w14:paraId="444FA62C" w14:textId="2A47337C" w:rsidR="008C0B9B" w:rsidRDefault="00C06D52" w:rsidP="00C06D52">
            <w:pPr>
              <w:pStyle w:val="TableParagraph"/>
              <w:numPr>
                <w:ilvl w:val="0"/>
                <w:numId w:val="1"/>
              </w:numPr>
              <w:spacing w:line="221" w:lineRule="exact"/>
              <w:ind w:left="360"/>
              <w:rPr>
                <w:sz w:val="20"/>
              </w:rPr>
            </w:pPr>
            <w:r>
              <w:rPr>
                <w:sz w:val="20"/>
              </w:rPr>
              <w:t xml:space="preserve">Financial statements for </w:t>
            </w:r>
            <w:r w:rsidR="005C2C87">
              <w:rPr>
                <w:sz w:val="20"/>
              </w:rPr>
              <w:t>4</w:t>
            </w:r>
            <w:r>
              <w:rPr>
                <w:sz w:val="20"/>
              </w:rPr>
              <w:t xml:space="preserve"> prior years.</w:t>
            </w:r>
          </w:p>
        </w:tc>
        <w:tc>
          <w:tcPr>
            <w:tcW w:w="1373" w:type="dxa"/>
          </w:tcPr>
          <w:p w14:paraId="3EA6B87B" w14:textId="77777777" w:rsidR="008C0B9B" w:rsidRDefault="008C0B9B" w:rsidP="004A1191">
            <w:pPr>
              <w:pStyle w:val="TableParagraph"/>
              <w:spacing w:line="221" w:lineRule="exact"/>
              <w:ind w:left="161" w:right="127"/>
              <w:jc w:val="center"/>
              <w:rPr>
                <w:sz w:val="20"/>
              </w:rPr>
            </w:pPr>
            <w:r>
              <w:rPr>
                <w:sz w:val="20"/>
              </w:rPr>
              <w:t>ASAP</w:t>
            </w:r>
          </w:p>
        </w:tc>
        <w:tc>
          <w:tcPr>
            <w:tcW w:w="1195" w:type="dxa"/>
          </w:tcPr>
          <w:p w14:paraId="1D002000" w14:textId="77777777" w:rsidR="008C0B9B" w:rsidRDefault="008C0B9B" w:rsidP="004A1191">
            <w:pPr>
              <w:pStyle w:val="TableParagraph"/>
              <w:rPr>
                <w:sz w:val="20"/>
              </w:rPr>
            </w:pPr>
          </w:p>
        </w:tc>
        <w:tc>
          <w:tcPr>
            <w:tcW w:w="1195" w:type="dxa"/>
          </w:tcPr>
          <w:p w14:paraId="28D86742" w14:textId="77777777" w:rsidR="008C0B9B" w:rsidRDefault="008C0B9B" w:rsidP="004A1191">
            <w:pPr>
              <w:pStyle w:val="TableParagraph"/>
              <w:spacing w:line="221" w:lineRule="exact"/>
              <w:ind w:left="39"/>
              <w:jc w:val="center"/>
              <w:rPr>
                <w:sz w:val="20"/>
              </w:rPr>
            </w:pPr>
          </w:p>
        </w:tc>
      </w:tr>
      <w:tr w:rsidR="008C0B9B" w14:paraId="708E7815" w14:textId="77777777" w:rsidTr="004A1191">
        <w:trPr>
          <w:trHeight w:val="470"/>
        </w:trPr>
        <w:tc>
          <w:tcPr>
            <w:tcW w:w="6480" w:type="dxa"/>
          </w:tcPr>
          <w:p w14:paraId="7FF25CCB" w14:textId="3805AD5B" w:rsidR="008C0B9B" w:rsidRDefault="00C06D52" w:rsidP="00C06D52">
            <w:pPr>
              <w:pStyle w:val="TableParagraph"/>
              <w:numPr>
                <w:ilvl w:val="0"/>
                <w:numId w:val="1"/>
              </w:numPr>
              <w:spacing w:line="221" w:lineRule="exact"/>
              <w:ind w:left="360"/>
              <w:rPr>
                <w:sz w:val="20"/>
              </w:rPr>
            </w:pPr>
            <w:r>
              <w:rPr>
                <w:sz w:val="20"/>
              </w:rPr>
              <w:t>S</w:t>
            </w:r>
            <w:r w:rsidRPr="00C06D52">
              <w:rPr>
                <w:sz w:val="20"/>
              </w:rPr>
              <w:t>ignificant prior-year legal documents impacting the audit period (for example, contracts, funding source agreements, lease agreements, debt provisions, split-interest agreements, multi-year pledges, legal approval of the designation of net assets, etc.).</w:t>
            </w:r>
          </w:p>
        </w:tc>
        <w:tc>
          <w:tcPr>
            <w:tcW w:w="1373" w:type="dxa"/>
          </w:tcPr>
          <w:p w14:paraId="0FDEE284" w14:textId="77777777" w:rsidR="008C0B9B" w:rsidRDefault="008C0B9B" w:rsidP="004A1191">
            <w:pPr>
              <w:pStyle w:val="TableParagraph"/>
              <w:spacing w:line="221" w:lineRule="exact"/>
              <w:ind w:left="161" w:right="127"/>
              <w:jc w:val="center"/>
              <w:rPr>
                <w:sz w:val="20"/>
              </w:rPr>
            </w:pPr>
            <w:r>
              <w:rPr>
                <w:sz w:val="20"/>
              </w:rPr>
              <w:t>ASAP</w:t>
            </w:r>
          </w:p>
        </w:tc>
        <w:tc>
          <w:tcPr>
            <w:tcW w:w="1195" w:type="dxa"/>
          </w:tcPr>
          <w:p w14:paraId="74A4A4B6" w14:textId="77777777" w:rsidR="008C0B9B" w:rsidRDefault="008C0B9B" w:rsidP="004A1191">
            <w:pPr>
              <w:pStyle w:val="TableParagraph"/>
              <w:rPr>
                <w:sz w:val="20"/>
              </w:rPr>
            </w:pPr>
          </w:p>
        </w:tc>
        <w:tc>
          <w:tcPr>
            <w:tcW w:w="1195" w:type="dxa"/>
          </w:tcPr>
          <w:p w14:paraId="6B4FD43F" w14:textId="77777777" w:rsidR="008C0B9B" w:rsidRDefault="008C0B9B" w:rsidP="004A1191">
            <w:pPr>
              <w:pStyle w:val="TableParagraph"/>
              <w:spacing w:line="221" w:lineRule="exact"/>
              <w:ind w:left="39"/>
              <w:jc w:val="center"/>
              <w:rPr>
                <w:sz w:val="20"/>
              </w:rPr>
            </w:pPr>
          </w:p>
        </w:tc>
      </w:tr>
      <w:tr w:rsidR="008C0B9B" w14:paraId="75CA9ADE" w14:textId="77777777" w:rsidTr="004A1191">
        <w:trPr>
          <w:trHeight w:val="469"/>
        </w:trPr>
        <w:tc>
          <w:tcPr>
            <w:tcW w:w="6480" w:type="dxa"/>
          </w:tcPr>
          <w:p w14:paraId="24A1BFEE" w14:textId="6B4307C3" w:rsidR="008C0B9B" w:rsidRDefault="00C06D52" w:rsidP="00C06D52">
            <w:pPr>
              <w:pStyle w:val="TableParagraph"/>
              <w:numPr>
                <w:ilvl w:val="0"/>
                <w:numId w:val="1"/>
              </w:numPr>
              <w:spacing w:line="229" w:lineRule="exact"/>
              <w:ind w:left="360"/>
              <w:rPr>
                <w:sz w:val="20"/>
              </w:rPr>
            </w:pPr>
            <w:r>
              <w:rPr>
                <w:sz w:val="20"/>
              </w:rPr>
              <w:t xml:space="preserve">Board meeting minutes for </w:t>
            </w:r>
            <w:r w:rsidR="005C2C87">
              <w:rPr>
                <w:sz w:val="20"/>
              </w:rPr>
              <w:t>4</w:t>
            </w:r>
            <w:r>
              <w:rPr>
                <w:sz w:val="20"/>
              </w:rPr>
              <w:t xml:space="preserve"> prior years</w:t>
            </w:r>
            <w:r w:rsidR="00CE352D">
              <w:rPr>
                <w:sz w:val="20"/>
              </w:rPr>
              <w:t>.</w:t>
            </w:r>
          </w:p>
        </w:tc>
        <w:tc>
          <w:tcPr>
            <w:tcW w:w="1373" w:type="dxa"/>
          </w:tcPr>
          <w:p w14:paraId="6C4CE281" w14:textId="77777777" w:rsidR="008C0B9B" w:rsidRDefault="008C0B9B" w:rsidP="004A1191">
            <w:pPr>
              <w:pStyle w:val="TableParagraph"/>
              <w:spacing w:line="221" w:lineRule="exact"/>
              <w:ind w:left="161" w:right="127"/>
              <w:jc w:val="center"/>
              <w:rPr>
                <w:sz w:val="20"/>
              </w:rPr>
            </w:pPr>
            <w:r>
              <w:rPr>
                <w:sz w:val="20"/>
              </w:rPr>
              <w:t>ASAP</w:t>
            </w:r>
          </w:p>
        </w:tc>
        <w:tc>
          <w:tcPr>
            <w:tcW w:w="1195" w:type="dxa"/>
          </w:tcPr>
          <w:p w14:paraId="5C9A4EEC" w14:textId="77777777" w:rsidR="008C0B9B" w:rsidRDefault="008C0B9B" w:rsidP="004A1191">
            <w:pPr>
              <w:pStyle w:val="TableParagraph"/>
              <w:rPr>
                <w:sz w:val="20"/>
              </w:rPr>
            </w:pPr>
          </w:p>
        </w:tc>
        <w:tc>
          <w:tcPr>
            <w:tcW w:w="1195" w:type="dxa"/>
          </w:tcPr>
          <w:p w14:paraId="26D2887B" w14:textId="77777777" w:rsidR="008C0B9B" w:rsidRDefault="008C0B9B" w:rsidP="004A1191">
            <w:pPr>
              <w:pStyle w:val="TableParagraph"/>
              <w:spacing w:line="221" w:lineRule="exact"/>
              <w:ind w:left="39"/>
              <w:jc w:val="center"/>
              <w:rPr>
                <w:sz w:val="20"/>
              </w:rPr>
            </w:pPr>
          </w:p>
        </w:tc>
      </w:tr>
      <w:tr w:rsidR="008C0B9B" w14:paraId="2556F47C" w14:textId="77777777" w:rsidTr="004A1191">
        <w:trPr>
          <w:trHeight w:val="469"/>
        </w:trPr>
        <w:tc>
          <w:tcPr>
            <w:tcW w:w="6480" w:type="dxa"/>
          </w:tcPr>
          <w:p w14:paraId="237CF6C5" w14:textId="6E64B660" w:rsidR="008C0B9B" w:rsidRDefault="00C06D52" w:rsidP="004A1191">
            <w:pPr>
              <w:pStyle w:val="TableParagraph"/>
              <w:ind w:left="35"/>
              <w:rPr>
                <w:b/>
                <w:sz w:val="20"/>
              </w:rPr>
            </w:pPr>
            <w:r>
              <w:rPr>
                <w:b/>
                <w:sz w:val="20"/>
              </w:rPr>
              <w:t>SUPPORT FOR OPENING BALANCES</w:t>
            </w:r>
          </w:p>
        </w:tc>
        <w:tc>
          <w:tcPr>
            <w:tcW w:w="1373" w:type="dxa"/>
          </w:tcPr>
          <w:p w14:paraId="0C13ADC0" w14:textId="77777777" w:rsidR="008C0B9B" w:rsidRDefault="008C0B9B" w:rsidP="004A1191">
            <w:pPr>
              <w:pStyle w:val="TableParagraph"/>
              <w:spacing w:before="22"/>
              <w:ind w:left="149" w:right="127"/>
              <w:jc w:val="center"/>
              <w:rPr>
                <w:b/>
                <w:sz w:val="20"/>
              </w:rPr>
            </w:pPr>
            <w:r>
              <w:rPr>
                <w:b/>
                <w:sz w:val="20"/>
              </w:rPr>
              <w:t>Due Date</w:t>
            </w:r>
          </w:p>
        </w:tc>
        <w:tc>
          <w:tcPr>
            <w:tcW w:w="1195" w:type="dxa"/>
          </w:tcPr>
          <w:p w14:paraId="69FD4B7B" w14:textId="77777777" w:rsidR="008C0B9B" w:rsidRDefault="008C0B9B" w:rsidP="004A1191">
            <w:pPr>
              <w:pStyle w:val="TableParagraph"/>
              <w:spacing w:before="22"/>
              <w:ind w:left="23"/>
              <w:jc w:val="center"/>
              <w:rPr>
                <w:b/>
                <w:sz w:val="20"/>
              </w:rPr>
            </w:pPr>
            <w:r>
              <w:rPr>
                <w:b/>
                <w:sz w:val="20"/>
              </w:rPr>
              <w:t>Provided by or N/A</w:t>
            </w:r>
          </w:p>
        </w:tc>
        <w:tc>
          <w:tcPr>
            <w:tcW w:w="1195" w:type="dxa"/>
          </w:tcPr>
          <w:p w14:paraId="35459862" w14:textId="77777777" w:rsidR="008C0B9B" w:rsidRDefault="008C0B9B" w:rsidP="004A1191">
            <w:pPr>
              <w:pStyle w:val="TableParagraph"/>
              <w:spacing w:line="194" w:lineRule="exact"/>
              <w:ind w:left="22"/>
              <w:jc w:val="center"/>
              <w:rPr>
                <w:b/>
                <w:sz w:val="20"/>
              </w:rPr>
            </w:pPr>
            <w:r>
              <w:rPr>
                <w:b/>
                <w:sz w:val="20"/>
              </w:rPr>
              <w:t>Date</w:t>
            </w:r>
          </w:p>
          <w:p w14:paraId="49F3B441" w14:textId="77777777" w:rsidR="008C0B9B" w:rsidRDefault="008C0B9B" w:rsidP="004A1191">
            <w:pPr>
              <w:pStyle w:val="TableParagraph"/>
              <w:spacing w:line="221" w:lineRule="exact"/>
              <w:ind w:left="38"/>
              <w:jc w:val="center"/>
              <w:rPr>
                <w:b/>
                <w:sz w:val="20"/>
              </w:rPr>
            </w:pPr>
            <w:r>
              <w:rPr>
                <w:b/>
                <w:sz w:val="20"/>
              </w:rPr>
              <w:t>Received or N/A</w:t>
            </w:r>
          </w:p>
        </w:tc>
      </w:tr>
      <w:tr w:rsidR="00C06D52" w14:paraId="5F3DA119" w14:textId="77777777" w:rsidTr="004A1191">
        <w:trPr>
          <w:trHeight w:val="469"/>
        </w:trPr>
        <w:tc>
          <w:tcPr>
            <w:tcW w:w="6480" w:type="dxa"/>
          </w:tcPr>
          <w:p w14:paraId="13EE0ED8" w14:textId="0247E750" w:rsidR="00C06D52" w:rsidRDefault="00C06D52" w:rsidP="00C06D52">
            <w:pPr>
              <w:pStyle w:val="TableParagraph"/>
              <w:numPr>
                <w:ilvl w:val="0"/>
                <w:numId w:val="1"/>
              </w:numPr>
              <w:spacing w:line="229" w:lineRule="exact"/>
              <w:ind w:left="360"/>
              <w:rPr>
                <w:sz w:val="20"/>
              </w:rPr>
            </w:pPr>
            <w:r w:rsidRPr="00C06D52">
              <w:rPr>
                <w:sz w:val="20"/>
              </w:rPr>
              <w:t xml:space="preserve">Bank reconciliations and statements for </w:t>
            </w:r>
            <w:r w:rsidR="0096307C">
              <w:rPr>
                <w:sz w:val="20"/>
              </w:rPr>
              <w:t xml:space="preserve">the </w:t>
            </w:r>
            <w:r w:rsidRPr="00C06D52">
              <w:rPr>
                <w:sz w:val="20"/>
              </w:rPr>
              <w:t xml:space="preserve">month </w:t>
            </w:r>
            <w:r>
              <w:rPr>
                <w:sz w:val="20"/>
              </w:rPr>
              <w:t>prior to the fiscal year start</w:t>
            </w:r>
            <w:r w:rsidRPr="00C06D52">
              <w:rPr>
                <w:sz w:val="20"/>
              </w:rPr>
              <w:t>.</w:t>
            </w:r>
          </w:p>
        </w:tc>
        <w:tc>
          <w:tcPr>
            <w:tcW w:w="1373" w:type="dxa"/>
          </w:tcPr>
          <w:p w14:paraId="2EBC271F" w14:textId="77777777" w:rsidR="00C06D52" w:rsidRDefault="00C06D52" w:rsidP="00C06D52">
            <w:pPr>
              <w:pStyle w:val="TableParagraph"/>
              <w:spacing w:line="221" w:lineRule="exact"/>
              <w:ind w:left="163" w:right="127"/>
              <w:jc w:val="center"/>
              <w:rPr>
                <w:sz w:val="20"/>
              </w:rPr>
            </w:pPr>
            <w:r>
              <w:rPr>
                <w:sz w:val="20"/>
              </w:rPr>
              <w:t>ASAP</w:t>
            </w:r>
          </w:p>
        </w:tc>
        <w:tc>
          <w:tcPr>
            <w:tcW w:w="1195" w:type="dxa"/>
          </w:tcPr>
          <w:p w14:paraId="0335A203" w14:textId="77777777" w:rsidR="00C06D52" w:rsidRDefault="00C06D52" w:rsidP="00C06D52">
            <w:pPr>
              <w:pStyle w:val="TableParagraph"/>
              <w:rPr>
                <w:sz w:val="20"/>
              </w:rPr>
            </w:pPr>
          </w:p>
        </w:tc>
        <w:tc>
          <w:tcPr>
            <w:tcW w:w="1195" w:type="dxa"/>
          </w:tcPr>
          <w:p w14:paraId="3B950716" w14:textId="77777777" w:rsidR="00C06D52" w:rsidRDefault="00C06D52" w:rsidP="00C06D52">
            <w:pPr>
              <w:pStyle w:val="TableParagraph"/>
              <w:spacing w:line="221" w:lineRule="exact"/>
              <w:ind w:left="36"/>
              <w:jc w:val="center"/>
              <w:rPr>
                <w:sz w:val="20"/>
              </w:rPr>
            </w:pPr>
          </w:p>
        </w:tc>
      </w:tr>
      <w:tr w:rsidR="00C06D52" w14:paraId="2C1A7A20" w14:textId="77777777" w:rsidTr="004A1191">
        <w:trPr>
          <w:trHeight w:val="469"/>
        </w:trPr>
        <w:tc>
          <w:tcPr>
            <w:tcW w:w="6480" w:type="dxa"/>
          </w:tcPr>
          <w:p w14:paraId="5A5A1F36" w14:textId="6473DE9F" w:rsidR="00C06D52" w:rsidRDefault="00C06D52" w:rsidP="00C06D52">
            <w:pPr>
              <w:pStyle w:val="TableParagraph"/>
              <w:numPr>
                <w:ilvl w:val="0"/>
                <w:numId w:val="1"/>
              </w:numPr>
              <w:spacing w:line="229" w:lineRule="exact"/>
              <w:ind w:left="360"/>
              <w:rPr>
                <w:sz w:val="20"/>
              </w:rPr>
            </w:pPr>
            <w:r w:rsidRPr="00C06D52">
              <w:rPr>
                <w:sz w:val="20"/>
              </w:rPr>
              <w:t xml:space="preserve">Accounts receivable aging as of </w:t>
            </w:r>
            <w:r w:rsidR="0096307C">
              <w:rPr>
                <w:sz w:val="20"/>
              </w:rPr>
              <w:t xml:space="preserve">the </w:t>
            </w:r>
            <w:r w:rsidR="0096307C" w:rsidRPr="00C06D52">
              <w:rPr>
                <w:sz w:val="20"/>
              </w:rPr>
              <w:t xml:space="preserve">month </w:t>
            </w:r>
            <w:r w:rsidR="0096307C">
              <w:rPr>
                <w:sz w:val="20"/>
              </w:rPr>
              <w:t>prior to the fiscal year start</w:t>
            </w:r>
            <w:r w:rsidRPr="00C06D52">
              <w:rPr>
                <w:sz w:val="20"/>
              </w:rPr>
              <w:t>.</w:t>
            </w:r>
          </w:p>
        </w:tc>
        <w:tc>
          <w:tcPr>
            <w:tcW w:w="1373" w:type="dxa"/>
          </w:tcPr>
          <w:p w14:paraId="4E6C405F" w14:textId="17E91351" w:rsidR="00C06D52" w:rsidRDefault="00C06D52" w:rsidP="00C06D52">
            <w:pPr>
              <w:pStyle w:val="TableParagraph"/>
              <w:spacing w:line="221" w:lineRule="exact"/>
              <w:ind w:left="163" w:right="127"/>
              <w:jc w:val="center"/>
              <w:rPr>
                <w:sz w:val="20"/>
              </w:rPr>
            </w:pPr>
            <w:r w:rsidRPr="00EF333F">
              <w:rPr>
                <w:sz w:val="20"/>
              </w:rPr>
              <w:t>ASAP</w:t>
            </w:r>
          </w:p>
        </w:tc>
        <w:tc>
          <w:tcPr>
            <w:tcW w:w="1195" w:type="dxa"/>
          </w:tcPr>
          <w:p w14:paraId="29EE499D" w14:textId="77777777" w:rsidR="00C06D52" w:rsidRDefault="00C06D52" w:rsidP="00C06D52">
            <w:pPr>
              <w:pStyle w:val="TableParagraph"/>
              <w:rPr>
                <w:sz w:val="20"/>
              </w:rPr>
            </w:pPr>
          </w:p>
        </w:tc>
        <w:tc>
          <w:tcPr>
            <w:tcW w:w="1195" w:type="dxa"/>
          </w:tcPr>
          <w:p w14:paraId="358AE25A" w14:textId="77777777" w:rsidR="00C06D52" w:rsidRDefault="00C06D52" w:rsidP="00C06D52">
            <w:pPr>
              <w:pStyle w:val="TableParagraph"/>
              <w:spacing w:line="221" w:lineRule="exact"/>
              <w:ind w:left="36"/>
              <w:jc w:val="center"/>
              <w:rPr>
                <w:sz w:val="20"/>
              </w:rPr>
            </w:pPr>
          </w:p>
        </w:tc>
      </w:tr>
      <w:tr w:rsidR="00C06D52" w14:paraId="15BA33DD" w14:textId="77777777" w:rsidTr="004A1191">
        <w:trPr>
          <w:trHeight w:val="469"/>
        </w:trPr>
        <w:tc>
          <w:tcPr>
            <w:tcW w:w="6480" w:type="dxa"/>
          </w:tcPr>
          <w:p w14:paraId="0ECBF8E4" w14:textId="71D6AACD" w:rsidR="00C06D52" w:rsidRDefault="00C06D52" w:rsidP="00C06D52">
            <w:pPr>
              <w:pStyle w:val="TableParagraph"/>
              <w:numPr>
                <w:ilvl w:val="0"/>
                <w:numId w:val="1"/>
              </w:numPr>
              <w:spacing w:line="229" w:lineRule="exact"/>
              <w:ind w:left="360"/>
              <w:rPr>
                <w:sz w:val="20"/>
              </w:rPr>
            </w:pPr>
            <w:r w:rsidRPr="00C06D52">
              <w:rPr>
                <w:sz w:val="20"/>
              </w:rPr>
              <w:t>If applicable, investment balance statements</w:t>
            </w:r>
            <w:r w:rsidR="0096307C">
              <w:rPr>
                <w:sz w:val="20"/>
              </w:rPr>
              <w:t xml:space="preserve"> </w:t>
            </w:r>
            <w:r w:rsidR="0096307C" w:rsidRPr="00C06D52">
              <w:rPr>
                <w:sz w:val="20"/>
              </w:rPr>
              <w:t xml:space="preserve">for </w:t>
            </w:r>
            <w:r w:rsidR="0096307C">
              <w:rPr>
                <w:sz w:val="20"/>
              </w:rPr>
              <w:t xml:space="preserve">the </w:t>
            </w:r>
            <w:r w:rsidR="0096307C" w:rsidRPr="00C06D52">
              <w:rPr>
                <w:sz w:val="20"/>
              </w:rPr>
              <w:t xml:space="preserve">month </w:t>
            </w:r>
            <w:r w:rsidR="0096307C">
              <w:rPr>
                <w:sz w:val="20"/>
              </w:rPr>
              <w:t>prior to the fiscal year start</w:t>
            </w:r>
            <w:r w:rsidRPr="00C06D52">
              <w:rPr>
                <w:sz w:val="20"/>
              </w:rPr>
              <w:t>.</w:t>
            </w:r>
          </w:p>
        </w:tc>
        <w:tc>
          <w:tcPr>
            <w:tcW w:w="1373" w:type="dxa"/>
          </w:tcPr>
          <w:p w14:paraId="4217FF72" w14:textId="27EF04E1" w:rsidR="00C06D52" w:rsidRDefault="00C06D52" w:rsidP="00C06D52">
            <w:pPr>
              <w:pStyle w:val="TableParagraph"/>
              <w:spacing w:line="221" w:lineRule="exact"/>
              <w:ind w:left="163" w:right="127"/>
              <w:jc w:val="center"/>
              <w:rPr>
                <w:sz w:val="20"/>
              </w:rPr>
            </w:pPr>
            <w:r w:rsidRPr="00EF333F">
              <w:rPr>
                <w:sz w:val="20"/>
              </w:rPr>
              <w:t>ASAP</w:t>
            </w:r>
          </w:p>
        </w:tc>
        <w:tc>
          <w:tcPr>
            <w:tcW w:w="1195" w:type="dxa"/>
          </w:tcPr>
          <w:p w14:paraId="2DAF903B" w14:textId="77777777" w:rsidR="00C06D52" w:rsidRDefault="00C06D52" w:rsidP="00C06D52">
            <w:pPr>
              <w:pStyle w:val="TableParagraph"/>
              <w:rPr>
                <w:sz w:val="20"/>
              </w:rPr>
            </w:pPr>
          </w:p>
        </w:tc>
        <w:tc>
          <w:tcPr>
            <w:tcW w:w="1195" w:type="dxa"/>
          </w:tcPr>
          <w:p w14:paraId="433CFCC7" w14:textId="77777777" w:rsidR="00C06D52" w:rsidRDefault="00C06D52" w:rsidP="00C06D52">
            <w:pPr>
              <w:pStyle w:val="TableParagraph"/>
              <w:spacing w:line="221" w:lineRule="exact"/>
              <w:ind w:left="36"/>
              <w:jc w:val="center"/>
              <w:rPr>
                <w:sz w:val="20"/>
              </w:rPr>
            </w:pPr>
          </w:p>
        </w:tc>
      </w:tr>
      <w:tr w:rsidR="00C06D52" w14:paraId="6651FED0" w14:textId="77777777" w:rsidTr="004A1191">
        <w:trPr>
          <w:trHeight w:val="470"/>
        </w:trPr>
        <w:tc>
          <w:tcPr>
            <w:tcW w:w="6480" w:type="dxa"/>
          </w:tcPr>
          <w:p w14:paraId="23646966" w14:textId="0DA48BF6" w:rsidR="00C06D52" w:rsidRPr="00C06D52" w:rsidRDefault="00C06D52" w:rsidP="00C06D52">
            <w:pPr>
              <w:pStyle w:val="TableParagraph"/>
              <w:numPr>
                <w:ilvl w:val="0"/>
                <w:numId w:val="1"/>
              </w:numPr>
              <w:spacing w:line="229" w:lineRule="exact"/>
              <w:ind w:left="360"/>
              <w:rPr>
                <w:sz w:val="20"/>
              </w:rPr>
            </w:pPr>
            <w:r w:rsidRPr="00C06D52">
              <w:rPr>
                <w:sz w:val="20"/>
              </w:rPr>
              <w:t xml:space="preserve">Credit card statements which include </w:t>
            </w:r>
            <w:r w:rsidR="0096307C">
              <w:rPr>
                <w:sz w:val="20"/>
              </w:rPr>
              <w:t>the last day prior to the fiscal year start</w:t>
            </w:r>
            <w:r w:rsidRPr="00C06D52">
              <w:rPr>
                <w:sz w:val="20"/>
              </w:rPr>
              <w:t xml:space="preserve">.  If credit card accounts are reconciled, </w:t>
            </w:r>
            <w:r w:rsidR="0096307C">
              <w:rPr>
                <w:sz w:val="20"/>
              </w:rPr>
              <w:t>include the corresponding</w:t>
            </w:r>
            <w:r w:rsidRPr="00C06D52">
              <w:rPr>
                <w:sz w:val="20"/>
              </w:rPr>
              <w:t xml:space="preserve"> reconciliations.</w:t>
            </w:r>
          </w:p>
        </w:tc>
        <w:tc>
          <w:tcPr>
            <w:tcW w:w="1373" w:type="dxa"/>
          </w:tcPr>
          <w:p w14:paraId="5E2C25CD" w14:textId="2C8EA5DA" w:rsidR="00C06D52" w:rsidRDefault="00C06D52" w:rsidP="00C06D52">
            <w:pPr>
              <w:pStyle w:val="TableParagraph"/>
              <w:spacing w:line="221" w:lineRule="exact"/>
              <w:ind w:left="163" w:right="127"/>
              <w:jc w:val="center"/>
              <w:rPr>
                <w:sz w:val="20"/>
              </w:rPr>
            </w:pPr>
            <w:r w:rsidRPr="00EF333F">
              <w:rPr>
                <w:sz w:val="20"/>
              </w:rPr>
              <w:t>ASAP</w:t>
            </w:r>
          </w:p>
        </w:tc>
        <w:tc>
          <w:tcPr>
            <w:tcW w:w="1195" w:type="dxa"/>
          </w:tcPr>
          <w:p w14:paraId="5EB308B4" w14:textId="77777777" w:rsidR="00C06D52" w:rsidRDefault="00C06D52" w:rsidP="00C06D52">
            <w:pPr>
              <w:pStyle w:val="TableParagraph"/>
              <w:rPr>
                <w:sz w:val="20"/>
              </w:rPr>
            </w:pPr>
          </w:p>
        </w:tc>
        <w:tc>
          <w:tcPr>
            <w:tcW w:w="1195" w:type="dxa"/>
          </w:tcPr>
          <w:p w14:paraId="1561DC6D" w14:textId="77777777" w:rsidR="00C06D52" w:rsidRDefault="00C06D52" w:rsidP="00C06D52">
            <w:pPr>
              <w:pStyle w:val="TableParagraph"/>
              <w:spacing w:before="24" w:line="229" w:lineRule="exact"/>
              <w:ind w:left="267"/>
              <w:rPr>
                <w:sz w:val="20"/>
              </w:rPr>
            </w:pPr>
          </w:p>
        </w:tc>
      </w:tr>
      <w:tr w:rsidR="00C06D52" w14:paraId="5F542F79" w14:textId="77777777" w:rsidTr="004A1191">
        <w:trPr>
          <w:trHeight w:val="469"/>
        </w:trPr>
        <w:tc>
          <w:tcPr>
            <w:tcW w:w="6480" w:type="dxa"/>
          </w:tcPr>
          <w:p w14:paraId="72A95AC2" w14:textId="28B07B73" w:rsidR="00C06D52" w:rsidRPr="00C06D52" w:rsidRDefault="00C06D52" w:rsidP="00C06D52">
            <w:pPr>
              <w:pStyle w:val="TableParagraph"/>
              <w:numPr>
                <w:ilvl w:val="0"/>
                <w:numId w:val="1"/>
              </w:numPr>
              <w:spacing w:line="229" w:lineRule="exact"/>
              <w:ind w:left="360"/>
              <w:rPr>
                <w:sz w:val="20"/>
              </w:rPr>
            </w:pPr>
            <w:r w:rsidRPr="00C06D52">
              <w:rPr>
                <w:sz w:val="20"/>
              </w:rPr>
              <w:t xml:space="preserve">Accounts payable </w:t>
            </w:r>
            <w:r w:rsidR="0096307C" w:rsidRPr="00C06D52">
              <w:rPr>
                <w:sz w:val="20"/>
              </w:rPr>
              <w:t xml:space="preserve">aging as of </w:t>
            </w:r>
            <w:r w:rsidR="0096307C">
              <w:rPr>
                <w:sz w:val="20"/>
              </w:rPr>
              <w:t xml:space="preserve">the </w:t>
            </w:r>
            <w:r w:rsidR="0096307C" w:rsidRPr="00C06D52">
              <w:rPr>
                <w:sz w:val="20"/>
              </w:rPr>
              <w:t xml:space="preserve">month </w:t>
            </w:r>
            <w:r w:rsidR="0096307C">
              <w:rPr>
                <w:sz w:val="20"/>
              </w:rPr>
              <w:t>prior to the fiscal year start.</w:t>
            </w:r>
          </w:p>
        </w:tc>
        <w:tc>
          <w:tcPr>
            <w:tcW w:w="1373" w:type="dxa"/>
          </w:tcPr>
          <w:p w14:paraId="660BC593" w14:textId="1F6E93C0" w:rsidR="00C06D52" w:rsidRDefault="00C06D52" w:rsidP="00C06D52">
            <w:pPr>
              <w:pStyle w:val="TableParagraph"/>
              <w:spacing w:line="221" w:lineRule="exact"/>
              <w:ind w:left="163" w:right="127"/>
              <w:jc w:val="center"/>
              <w:rPr>
                <w:sz w:val="20"/>
              </w:rPr>
            </w:pPr>
            <w:r w:rsidRPr="00EF333F">
              <w:rPr>
                <w:sz w:val="20"/>
              </w:rPr>
              <w:t>ASAP</w:t>
            </w:r>
          </w:p>
        </w:tc>
        <w:tc>
          <w:tcPr>
            <w:tcW w:w="1195" w:type="dxa"/>
          </w:tcPr>
          <w:p w14:paraId="6CA79767" w14:textId="77777777" w:rsidR="00C06D52" w:rsidRDefault="00C06D52" w:rsidP="00C06D52">
            <w:pPr>
              <w:pStyle w:val="TableParagraph"/>
              <w:rPr>
                <w:sz w:val="20"/>
              </w:rPr>
            </w:pPr>
          </w:p>
        </w:tc>
        <w:tc>
          <w:tcPr>
            <w:tcW w:w="1195" w:type="dxa"/>
          </w:tcPr>
          <w:p w14:paraId="7468460C" w14:textId="77777777" w:rsidR="00C06D52" w:rsidRDefault="00C06D52" w:rsidP="00C06D52">
            <w:pPr>
              <w:pStyle w:val="TableParagraph"/>
              <w:spacing w:before="24" w:line="229" w:lineRule="exact"/>
              <w:ind w:left="267"/>
              <w:rPr>
                <w:sz w:val="20"/>
              </w:rPr>
            </w:pPr>
          </w:p>
        </w:tc>
      </w:tr>
      <w:tr w:rsidR="00C06D52" w14:paraId="79F940A4" w14:textId="77777777" w:rsidTr="004A1191">
        <w:trPr>
          <w:trHeight w:val="469"/>
        </w:trPr>
        <w:tc>
          <w:tcPr>
            <w:tcW w:w="6480" w:type="dxa"/>
          </w:tcPr>
          <w:p w14:paraId="73E3D711" w14:textId="328050CA" w:rsidR="00C06D52" w:rsidRPr="00C06D52" w:rsidRDefault="00C06D52" w:rsidP="00C06D52">
            <w:pPr>
              <w:pStyle w:val="TableParagraph"/>
              <w:numPr>
                <w:ilvl w:val="0"/>
                <w:numId w:val="1"/>
              </w:numPr>
              <w:spacing w:line="229" w:lineRule="exact"/>
              <w:ind w:left="360"/>
              <w:rPr>
                <w:sz w:val="20"/>
              </w:rPr>
            </w:pPr>
            <w:r w:rsidRPr="00C06D52">
              <w:rPr>
                <w:sz w:val="20"/>
              </w:rPr>
              <w:t xml:space="preserve">If applicable, statements for all debt balances (loans, </w:t>
            </w:r>
            <w:proofErr w:type="spellStart"/>
            <w:r w:rsidRPr="00C06D52">
              <w:rPr>
                <w:sz w:val="20"/>
              </w:rPr>
              <w:t>LOCs</w:t>
            </w:r>
            <w:proofErr w:type="spellEnd"/>
            <w:r w:rsidRPr="00C06D52">
              <w:rPr>
                <w:sz w:val="20"/>
              </w:rPr>
              <w:t>, etc.)</w:t>
            </w:r>
            <w:r w:rsidR="0096307C">
              <w:rPr>
                <w:sz w:val="20"/>
              </w:rPr>
              <w:t xml:space="preserve"> </w:t>
            </w:r>
            <w:r w:rsidR="0096307C" w:rsidRPr="00C06D52">
              <w:rPr>
                <w:sz w:val="20"/>
              </w:rPr>
              <w:t xml:space="preserve">as of </w:t>
            </w:r>
            <w:r w:rsidR="0096307C">
              <w:rPr>
                <w:sz w:val="20"/>
              </w:rPr>
              <w:t xml:space="preserve">the </w:t>
            </w:r>
            <w:r w:rsidR="0096307C" w:rsidRPr="00C06D52">
              <w:rPr>
                <w:sz w:val="20"/>
              </w:rPr>
              <w:t xml:space="preserve">month </w:t>
            </w:r>
            <w:r w:rsidR="0096307C">
              <w:rPr>
                <w:sz w:val="20"/>
              </w:rPr>
              <w:t>prior to the fiscal year start</w:t>
            </w:r>
            <w:r w:rsidRPr="00C06D52">
              <w:rPr>
                <w:sz w:val="20"/>
              </w:rPr>
              <w:t>.</w:t>
            </w:r>
          </w:p>
        </w:tc>
        <w:tc>
          <w:tcPr>
            <w:tcW w:w="1373" w:type="dxa"/>
          </w:tcPr>
          <w:p w14:paraId="06BE8B6F" w14:textId="7026F534" w:rsidR="00C06D52" w:rsidRDefault="00C06D52" w:rsidP="00C06D52">
            <w:pPr>
              <w:pStyle w:val="TableParagraph"/>
              <w:spacing w:line="221" w:lineRule="exact"/>
              <w:ind w:left="163" w:right="127"/>
              <w:jc w:val="center"/>
              <w:rPr>
                <w:sz w:val="20"/>
              </w:rPr>
            </w:pPr>
            <w:r w:rsidRPr="00EF333F">
              <w:rPr>
                <w:sz w:val="20"/>
              </w:rPr>
              <w:t>ASAP</w:t>
            </w:r>
          </w:p>
        </w:tc>
        <w:tc>
          <w:tcPr>
            <w:tcW w:w="1195" w:type="dxa"/>
          </w:tcPr>
          <w:p w14:paraId="56F7D64C" w14:textId="77777777" w:rsidR="00C06D52" w:rsidRDefault="00C06D52" w:rsidP="00C06D52">
            <w:pPr>
              <w:pStyle w:val="TableParagraph"/>
              <w:rPr>
                <w:sz w:val="20"/>
              </w:rPr>
            </w:pPr>
          </w:p>
        </w:tc>
        <w:tc>
          <w:tcPr>
            <w:tcW w:w="1195" w:type="dxa"/>
          </w:tcPr>
          <w:p w14:paraId="7CE50B8E" w14:textId="77777777" w:rsidR="00C06D52" w:rsidRDefault="00C06D52" w:rsidP="00C06D52">
            <w:pPr>
              <w:pStyle w:val="TableParagraph"/>
              <w:spacing w:before="24" w:line="229" w:lineRule="exact"/>
              <w:ind w:left="267"/>
              <w:rPr>
                <w:sz w:val="20"/>
              </w:rPr>
            </w:pPr>
          </w:p>
        </w:tc>
      </w:tr>
      <w:tr w:rsidR="00C06D52" w14:paraId="4726B0E4" w14:textId="77777777" w:rsidTr="004A1191">
        <w:trPr>
          <w:trHeight w:val="469"/>
        </w:trPr>
        <w:tc>
          <w:tcPr>
            <w:tcW w:w="6480" w:type="dxa"/>
          </w:tcPr>
          <w:p w14:paraId="19B0B63D" w14:textId="6035A0E5" w:rsidR="00C06D52" w:rsidRPr="00C06D52" w:rsidRDefault="00C06D52" w:rsidP="00C06D52">
            <w:pPr>
              <w:pStyle w:val="TableParagraph"/>
              <w:numPr>
                <w:ilvl w:val="0"/>
                <w:numId w:val="1"/>
              </w:numPr>
              <w:spacing w:line="229" w:lineRule="exact"/>
              <w:ind w:left="360"/>
              <w:rPr>
                <w:sz w:val="20"/>
              </w:rPr>
            </w:pPr>
            <w:r w:rsidRPr="00C06D52">
              <w:rPr>
                <w:sz w:val="20"/>
              </w:rPr>
              <w:lastRenderedPageBreak/>
              <w:t>Appropriate support for all other material asset and liability balances</w:t>
            </w:r>
            <w:r w:rsidR="0096307C" w:rsidRPr="00C06D52">
              <w:rPr>
                <w:sz w:val="20"/>
              </w:rPr>
              <w:t xml:space="preserve"> as of </w:t>
            </w:r>
            <w:r w:rsidR="0096307C">
              <w:rPr>
                <w:sz w:val="20"/>
              </w:rPr>
              <w:t>the fiscal year start</w:t>
            </w:r>
            <w:r w:rsidR="0096307C" w:rsidRPr="00C06D52">
              <w:rPr>
                <w:sz w:val="20"/>
              </w:rPr>
              <w:t>.</w:t>
            </w:r>
          </w:p>
        </w:tc>
        <w:tc>
          <w:tcPr>
            <w:tcW w:w="1373" w:type="dxa"/>
          </w:tcPr>
          <w:p w14:paraId="2B4C139C" w14:textId="2199BE88" w:rsidR="00C06D52" w:rsidRDefault="00C06D52" w:rsidP="00C06D52">
            <w:pPr>
              <w:pStyle w:val="TableParagraph"/>
              <w:spacing w:line="221" w:lineRule="exact"/>
              <w:ind w:left="163" w:right="127"/>
              <w:jc w:val="center"/>
              <w:rPr>
                <w:sz w:val="20"/>
              </w:rPr>
            </w:pPr>
            <w:r w:rsidRPr="00EF333F">
              <w:rPr>
                <w:sz w:val="20"/>
              </w:rPr>
              <w:t>ASAP</w:t>
            </w:r>
          </w:p>
        </w:tc>
        <w:tc>
          <w:tcPr>
            <w:tcW w:w="1195" w:type="dxa"/>
          </w:tcPr>
          <w:p w14:paraId="20990C29" w14:textId="77777777" w:rsidR="00C06D52" w:rsidRDefault="00C06D52" w:rsidP="00C06D52">
            <w:pPr>
              <w:pStyle w:val="TableParagraph"/>
              <w:rPr>
                <w:sz w:val="20"/>
              </w:rPr>
            </w:pPr>
          </w:p>
        </w:tc>
        <w:tc>
          <w:tcPr>
            <w:tcW w:w="1195" w:type="dxa"/>
          </w:tcPr>
          <w:p w14:paraId="2A74351F" w14:textId="77777777" w:rsidR="00C06D52" w:rsidRDefault="00C06D52" w:rsidP="00C06D52">
            <w:pPr>
              <w:pStyle w:val="TableParagraph"/>
              <w:spacing w:before="24" w:line="229" w:lineRule="exact"/>
              <w:ind w:left="267"/>
              <w:rPr>
                <w:sz w:val="20"/>
              </w:rPr>
            </w:pPr>
          </w:p>
        </w:tc>
      </w:tr>
      <w:tr w:rsidR="00C06D52" w14:paraId="02BA1589" w14:textId="77777777" w:rsidTr="004A1191">
        <w:trPr>
          <w:trHeight w:val="469"/>
        </w:trPr>
        <w:tc>
          <w:tcPr>
            <w:tcW w:w="6480" w:type="dxa"/>
          </w:tcPr>
          <w:p w14:paraId="3BAE0B33" w14:textId="468D9108" w:rsidR="00C06D52" w:rsidRPr="00C06D52" w:rsidRDefault="00C06D52" w:rsidP="00C06D52">
            <w:pPr>
              <w:pStyle w:val="TableParagraph"/>
              <w:numPr>
                <w:ilvl w:val="0"/>
                <w:numId w:val="1"/>
              </w:numPr>
              <w:spacing w:line="229" w:lineRule="exact"/>
              <w:ind w:left="360"/>
              <w:rPr>
                <w:sz w:val="20"/>
              </w:rPr>
            </w:pPr>
            <w:r w:rsidRPr="00C06D52">
              <w:rPr>
                <w:sz w:val="20"/>
              </w:rPr>
              <w:t xml:space="preserve">Support for the donor-restricted </w:t>
            </w:r>
            <w:r w:rsidR="0096307C">
              <w:rPr>
                <w:sz w:val="20"/>
              </w:rPr>
              <w:t>net assets</w:t>
            </w:r>
            <w:r w:rsidRPr="00C06D52">
              <w:rPr>
                <w:sz w:val="20"/>
              </w:rPr>
              <w:t xml:space="preserve"> balance</w:t>
            </w:r>
            <w:r w:rsidR="0096307C">
              <w:rPr>
                <w:sz w:val="20"/>
              </w:rPr>
              <w:t xml:space="preserve"> </w:t>
            </w:r>
            <w:r w:rsidR="0096307C" w:rsidRPr="00C06D52">
              <w:rPr>
                <w:sz w:val="20"/>
              </w:rPr>
              <w:t xml:space="preserve">as of </w:t>
            </w:r>
            <w:r w:rsidR="0096307C">
              <w:rPr>
                <w:sz w:val="20"/>
              </w:rPr>
              <w:t>the fiscal year start</w:t>
            </w:r>
            <w:r w:rsidR="0096307C" w:rsidRPr="00C06D52">
              <w:rPr>
                <w:sz w:val="20"/>
              </w:rPr>
              <w:t>.</w:t>
            </w:r>
          </w:p>
        </w:tc>
        <w:tc>
          <w:tcPr>
            <w:tcW w:w="1373" w:type="dxa"/>
          </w:tcPr>
          <w:p w14:paraId="1EF07FFE" w14:textId="09686541" w:rsidR="00C06D52" w:rsidRDefault="00C06D52" w:rsidP="00C06D52">
            <w:pPr>
              <w:pStyle w:val="TableParagraph"/>
              <w:spacing w:line="221" w:lineRule="exact"/>
              <w:ind w:left="163" w:right="127"/>
              <w:jc w:val="center"/>
              <w:rPr>
                <w:sz w:val="20"/>
              </w:rPr>
            </w:pPr>
            <w:r w:rsidRPr="00EF333F">
              <w:rPr>
                <w:sz w:val="20"/>
              </w:rPr>
              <w:t>ASAP</w:t>
            </w:r>
          </w:p>
        </w:tc>
        <w:tc>
          <w:tcPr>
            <w:tcW w:w="1195" w:type="dxa"/>
          </w:tcPr>
          <w:p w14:paraId="0B6AEC4C" w14:textId="77777777" w:rsidR="00C06D52" w:rsidRDefault="00C06D52" w:rsidP="00C06D52">
            <w:pPr>
              <w:pStyle w:val="TableParagraph"/>
              <w:rPr>
                <w:sz w:val="20"/>
              </w:rPr>
            </w:pPr>
          </w:p>
        </w:tc>
        <w:tc>
          <w:tcPr>
            <w:tcW w:w="1195" w:type="dxa"/>
          </w:tcPr>
          <w:p w14:paraId="1FF7DBDB" w14:textId="77777777" w:rsidR="00C06D52" w:rsidRDefault="00C06D52" w:rsidP="00C06D52">
            <w:pPr>
              <w:pStyle w:val="TableParagraph"/>
              <w:spacing w:before="24" w:line="229" w:lineRule="exact"/>
              <w:ind w:left="267"/>
              <w:rPr>
                <w:sz w:val="20"/>
              </w:rPr>
            </w:pPr>
          </w:p>
        </w:tc>
      </w:tr>
    </w:tbl>
    <w:p w14:paraId="21A4F9CF" w14:textId="77777777" w:rsidR="008C0B9B" w:rsidRDefault="008C0B9B" w:rsidP="008C0B9B"/>
    <w:sectPr w:rsidR="008C0B9B">
      <w:headerReference w:type="default" r:id="rId7"/>
      <w:footerReference w:type="default" r:id="rId8"/>
      <w:pgSz w:w="12240" w:h="15840"/>
      <w:pgMar w:top="1560" w:right="1100" w:bottom="1460" w:left="1080" w:header="737" w:footer="12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C2F50" w14:textId="77777777" w:rsidR="00945D59" w:rsidRDefault="00945D59">
      <w:r>
        <w:separator/>
      </w:r>
    </w:p>
  </w:endnote>
  <w:endnote w:type="continuationSeparator" w:id="0">
    <w:p w14:paraId="3CD40301" w14:textId="77777777" w:rsidR="00945D59" w:rsidRDefault="0094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566ED" w14:textId="35461AF2" w:rsidR="00236B34" w:rsidRDefault="00236B3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D3F74" w14:textId="77777777" w:rsidR="00945D59" w:rsidRDefault="00945D59">
      <w:r>
        <w:separator/>
      </w:r>
    </w:p>
  </w:footnote>
  <w:footnote w:type="continuationSeparator" w:id="0">
    <w:p w14:paraId="68A4D456" w14:textId="77777777" w:rsidR="00945D59" w:rsidRDefault="0094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566EC" w14:textId="78AA9A69" w:rsidR="00236B34" w:rsidRDefault="002E126A">
    <w:pPr>
      <w:pStyle w:val="BodyText"/>
      <w:spacing w:line="14" w:lineRule="auto"/>
    </w:pPr>
    <w:r>
      <w:rPr>
        <w:noProof/>
      </w:rPr>
      <mc:AlternateContent>
        <mc:Choice Requires="wps">
          <w:drawing>
            <wp:anchor distT="0" distB="0" distL="114300" distR="114300" simplePos="0" relativeHeight="503298056" behindDoc="1" locked="0" layoutInCell="1" allowOverlap="1" wp14:anchorId="025566EE" wp14:editId="0ABB71D4">
              <wp:simplePos x="0" y="0"/>
              <wp:positionH relativeFrom="page">
                <wp:posOffset>2162175</wp:posOffset>
              </wp:positionH>
              <wp:positionV relativeFrom="page">
                <wp:posOffset>381000</wp:posOffset>
              </wp:positionV>
              <wp:extent cx="3314700" cy="386715"/>
              <wp:effectExtent l="0" t="0" r="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21DBD" w14:textId="1B52F575" w:rsidR="008D07D6" w:rsidRDefault="008D07D6" w:rsidP="008D07D6">
                          <w:pPr>
                            <w:spacing w:before="10" w:line="264" w:lineRule="auto"/>
                            <w:ind w:left="418" w:right="-14" w:hanging="399"/>
                            <w:jc w:val="center"/>
                            <w:rPr>
                              <w:b/>
                              <w:sz w:val="24"/>
                            </w:rPr>
                          </w:pPr>
                          <w:r w:rsidRPr="008D07D6">
                            <w:rPr>
                              <w:b/>
                              <w:sz w:val="24"/>
                            </w:rPr>
                            <w:t>SELECT ARC</w:t>
                          </w:r>
                          <w:r>
                            <w:rPr>
                              <w:b/>
                              <w:sz w:val="24"/>
                            </w:rPr>
                            <w:t>, LLC</w:t>
                          </w:r>
                        </w:p>
                        <w:p w14:paraId="37330188" w14:textId="77777777" w:rsidR="007261CB" w:rsidRDefault="00681D27" w:rsidP="008D07D6">
                          <w:pPr>
                            <w:spacing w:before="10" w:line="264" w:lineRule="auto"/>
                            <w:ind w:left="418" w:right="-14" w:hanging="399"/>
                            <w:jc w:val="center"/>
                            <w:rPr>
                              <w:b/>
                              <w:sz w:val="24"/>
                            </w:rPr>
                          </w:pPr>
                          <w:r w:rsidRPr="008D07D6">
                            <w:rPr>
                              <w:b/>
                              <w:sz w:val="24"/>
                            </w:rPr>
                            <w:t>AUDIT</w:t>
                          </w:r>
                        </w:p>
                        <w:p w14:paraId="025566F2" w14:textId="43AAF38C" w:rsidR="00236B34" w:rsidRPr="008D07D6" w:rsidRDefault="008D07D6" w:rsidP="008D07D6">
                          <w:pPr>
                            <w:spacing w:before="10" w:line="264" w:lineRule="auto"/>
                            <w:ind w:left="418" w:right="-14" w:hanging="399"/>
                            <w:jc w:val="center"/>
                            <w:rPr>
                              <w:b/>
                              <w:sz w:val="24"/>
                            </w:rPr>
                          </w:pPr>
                          <w:r w:rsidRPr="008D07D6">
                            <w:rPr>
                              <w:b/>
                              <w:sz w:val="24"/>
                            </w:rPr>
                            <w:t>PREPARED</w:t>
                          </w:r>
                          <w:r w:rsidR="00DA5113">
                            <w:rPr>
                              <w:b/>
                              <w:sz w:val="24"/>
                            </w:rPr>
                            <w:t xml:space="preserve"> </w:t>
                          </w:r>
                          <w:r>
                            <w:rPr>
                              <w:b/>
                              <w:sz w:val="24"/>
                            </w:rPr>
                            <w:t>BY CLIENT LIST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5566EE" id="_x0000_t202" coordsize="21600,21600" o:spt="202" path="m,l,21600r21600,l21600,xe">
              <v:stroke joinstyle="miter"/>
              <v:path gradientshapeok="t" o:connecttype="rect"/>
            </v:shapetype>
            <v:shape id="Text Box 4" o:spid="_x0000_s1026" type="#_x0000_t202" style="position:absolute;margin-left:170.25pt;margin-top:30pt;width:261pt;height:30.45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" filled="f" stroked="f">
              <v:textbox style="mso-fit-shape-to-text:t" inset="0,0,0,0">
                <w:txbxContent>
                  <w:p w14:paraId="78321DBD" w14:textId="1B52F575" w:rsidR="008D07D6" w:rsidRDefault="008D07D6" w:rsidP="008D07D6">
                    <w:pPr>
                      <w:spacing w:before="10" w:line="264" w:lineRule="auto"/>
                      <w:ind w:left="418" w:right="-14" w:hanging="399"/>
                      <w:jc w:val="center"/>
                      <w:rPr>
                        <w:b/>
                        <w:sz w:val="24"/>
                      </w:rPr>
                    </w:pPr>
                    <w:r w:rsidRPr="008D07D6">
                      <w:rPr>
                        <w:b/>
                        <w:sz w:val="24"/>
                      </w:rPr>
                      <w:t>SELECT ARC</w:t>
                    </w:r>
                    <w:r>
                      <w:rPr>
                        <w:b/>
                        <w:sz w:val="24"/>
                      </w:rPr>
                      <w:t>, LLC</w:t>
                    </w:r>
                  </w:p>
                  <w:p w14:paraId="37330188" w14:textId="77777777" w:rsidR="007261CB" w:rsidRDefault="00681D27" w:rsidP="008D07D6">
                    <w:pPr>
                      <w:spacing w:before="10" w:line="264" w:lineRule="auto"/>
                      <w:ind w:left="418" w:right="-14" w:hanging="399"/>
                      <w:jc w:val="center"/>
                      <w:rPr>
                        <w:b/>
                        <w:sz w:val="24"/>
                      </w:rPr>
                    </w:pPr>
                    <w:r w:rsidRPr="008D07D6">
                      <w:rPr>
                        <w:b/>
                        <w:sz w:val="24"/>
                      </w:rPr>
                      <w:t>AUDIT</w:t>
                    </w:r>
                  </w:p>
                  <w:p w14:paraId="025566F2" w14:textId="43AAF38C" w:rsidR="00236B34" w:rsidRPr="008D07D6" w:rsidRDefault="008D07D6" w:rsidP="008D07D6">
                    <w:pPr>
                      <w:spacing w:before="10" w:line="264" w:lineRule="auto"/>
                      <w:ind w:left="418" w:right="-14" w:hanging="399"/>
                      <w:jc w:val="center"/>
                      <w:rPr>
                        <w:b/>
                        <w:sz w:val="24"/>
                      </w:rPr>
                    </w:pPr>
                    <w:r w:rsidRPr="008D07D6">
                      <w:rPr>
                        <w:b/>
                        <w:sz w:val="24"/>
                      </w:rPr>
                      <w:t>PREPARED</w:t>
                    </w:r>
                    <w:r w:rsidR="00DA5113">
                      <w:rPr>
                        <w:b/>
                        <w:sz w:val="24"/>
                      </w:rPr>
                      <w:t xml:space="preserve"> </w:t>
                    </w:r>
                    <w:r>
                      <w:rPr>
                        <w:b/>
                        <w:sz w:val="24"/>
                      </w:rPr>
                      <w:t>BY CLIENT 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E98"/>
    <w:multiLevelType w:val="hybridMultilevel"/>
    <w:tmpl w:val="22A6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D502F"/>
    <w:multiLevelType w:val="hybridMultilevel"/>
    <w:tmpl w:val="22A6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4"/>
    <w:rsid w:val="00006858"/>
    <w:rsid w:val="000229F8"/>
    <w:rsid w:val="000A309D"/>
    <w:rsid w:val="000B46AB"/>
    <w:rsid w:val="000B4A6F"/>
    <w:rsid w:val="000C10E9"/>
    <w:rsid w:val="00105C2C"/>
    <w:rsid w:val="00146E69"/>
    <w:rsid w:val="00167945"/>
    <w:rsid w:val="001A3A02"/>
    <w:rsid w:val="001D12E2"/>
    <w:rsid w:val="001D7777"/>
    <w:rsid w:val="001F3772"/>
    <w:rsid w:val="00236B34"/>
    <w:rsid w:val="00253E7C"/>
    <w:rsid w:val="00281D50"/>
    <w:rsid w:val="002B1128"/>
    <w:rsid w:val="002D5ACA"/>
    <w:rsid w:val="002E126A"/>
    <w:rsid w:val="00315359"/>
    <w:rsid w:val="003639A6"/>
    <w:rsid w:val="003C16A8"/>
    <w:rsid w:val="003D1ACB"/>
    <w:rsid w:val="00422C2E"/>
    <w:rsid w:val="004441AA"/>
    <w:rsid w:val="00475D09"/>
    <w:rsid w:val="00496A29"/>
    <w:rsid w:val="004A0D01"/>
    <w:rsid w:val="004C02EC"/>
    <w:rsid w:val="004E76AE"/>
    <w:rsid w:val="004E793D"/>
    <w:rsid w:val="00514540"/>
    <w:rsid w:val="00523784"/>
    <w:rsid w:val="00536B14"/>
    <w:rsid w:val="005C2C87"/>
    <w:rsid w:val="005C34E3"/>
    <w:rsid w:val="006065EA"/>
    <w:rsid w:val="006068F5"/>
    <w:rsid w:val="00651E39"/>
    <w:rsid w:val="00681D27"/>
    <w:rsid w:val="00692B73"/>
    <w:rsid w:val="006B2921"/>
    <w:rsid w:val="006C3A48"/>
    <w:rsid w:val="00706DC7"/>
    <w:rsid w:val="00707F5B"/>
    <w:rsid w:val="0072472E"/>
    <w:rsid w:val="007261CB"/>
    <w:rsid w:val="0075570D"/>
    <w:rsid w:val="0076353E"/>
    <w:rsid w:val="0076606A"/>
    <w:rsid w:val="007A118B"/>
    <w:rsid w:val="00882043"/>
    <w:rsid w:val="008B5B9F"/>
    <w:rsid w:val="008C0B9B"/>
    <w:rsid w:val="008D07D6"/>
    <w:rsid w:val="008F51AC"/>
    <w:rsid w:val="0091397C"/>
    <w:rsid w:val="00915DE2"/>
    <w:rsid w:val="009219DA"/>
    <w:rsid w:val="00926A51"/>
    <w:rsid w:val="00945D59"/>
    <w:rsid w:val="0096307C"/>
    <w:rsid w:val="009B1840"/>
    <w:rsid w:val="009B38F1"/>
    <w:rsid w:val="009C19B9"/>
    <w:rsid w:val="009C3BFC"/>
    <w:rsid w:val="009F1561"/>
    <w:rsid w:val="009F1EAB"/>
    <w:rsid w:val="00A46D7A"/>
    <w:rsid w:val="00A52FDA"/>
    <w:rsid w:val="00A646D9"/>
    <w:rsid w:val="00A833AD"/>
    <w:rsid w:val="00AC6F04"/>
    <w:rsid w:val="00AD2E24"/>
    <w:rsid w:val="00AE0964"/>
    <w:rsid w:val="00AF0A91"/>
    <w:rsid w:val="00B14BEB"/>
    <w:rsid w:val="00BA4153"/>
    <w:rsid w:val="00BE30A2"/>
    <w:rsid w:val="00C06D52"/>
    <w:rsid w:val="00C209C1"/>
    <w:rsid w:val="00C26384"/>
    <w:rsid w:val="00C55837"/>
    <w:rsid w:val="00C82398"/>
    <w:rsid w:val="00C82B9E"/>
    <w:rsid w:val="00CE352D"/>
    <w:rsid w:val="00CE7F81"/>
    <w:rsid w:val="00CF24DA"/>
    <w:rsid w:val="00D369CF"/>
    <w:rsid w:val="00D57815"/>
    <w:rsid w:val="00D7273A"/>
    <w:rsid w:val="00D839D2"/>
    <w:rsid w:val="00DA5113"/>
    <w:rsid w:val="00DB5B7B"/>
    <w:rsid w:val="00DC0DAE"/>
    <w:rsid w:val="00E25CA6"/>
    <w:rsid w:val="00E867DF"/>
    <w:rsid w:val="00ED3968"/>
    <w:rsid w:val="00EE6804"/>
    <w:rsid w:val="00EE73B2"/>
    <w:rsid w:val="00FB48DA"/>
    <w:rsid w:val="00FC0F30"/>
    <w:rsid w:val="00FC6C50"/>
    <w:rsid w:val="00FE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56580"/>
  <w15:docId w15:val="{351E253C-8ECF-46A5-9009-D386BC45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1D27"/>
    <w:pPr>
      <w:tabs>
        <w:tab w:val="center" w:pos="4680"/>
        <w:tab w:val="right" w:pos="9360"/>
      </w:tabs>
    </w:pPr>
  </w:style>
  <w:style w:type="character" w:customStyle="1" w:styleId="HeaderChar">
    <w:name w:val="Header Char"/>
    <w:basedOn w:val="DefaultParagraphFont"/>
    <w:link w:val="Header"/>
    <w:uiPriority w:val="99"/>
    <w:rsid w:val="00681D27"/>
    <w:rPr>
      <w:rFonts w:ascii="Times New Roman" w:eastAsia="Times New Roman" w:hAnsi="Times New Roman" w:cs="Times New Roman"/>
      <w:lang w:bidi="en-US"/>
    </w:rPr>
  </w:style>
  <w:style w:type="paragraph" w:styleId="Footer">
    <w:name w:val="footer"/>
    <w:basedOn w:val="Normal"/>
    <w:link w:val="FooterChar"/>
    <w:uiPriority w:val="99"/>
    <w:unhideWhenUsed/>
    <w:rsid w:val="00681D27"/>
    <w:pPr>
      <w:tabs>
        <w:tab w:val="center" w:pos="4680"/>
        <w:tab w:val="right" w:pos="9360"/>
      </w:tabs>
    </w:pPr>
  </w:style>
  <w:style w:type="character" w:customStyle="1" w:styleId="FooterChar">
    <w:name w:val="Footer Char"/>
    <w:basedOn w:val="DefaultParagraphFont"/>
    <w:link w:val="Footer"/>
    <w:uiPriority w:val="99"/>
    <w:rsid w:val="00681D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B4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6F"/>
    <w:rPr>
      <w:rFonts w:ascii="Segoe UI" w:eastAsia="Times New Roman" w:hAnsi="Segoe UI" w:cs="Segoe UI"/>
      <w:sz w:val="18"/>
      <w:szCs w:val="18"/>
      <w:lang w:bidi="en-US"/>
    </w:rPr>
  </w:style>
  <w:style w:type="paragraph" w:customStyle="1" w:styleId="PAParaText">
    <w:name w:val="PA_ParaText"/>
    <w:basedOn w:val="Normal"/>
    <w:rsid w:val="007261CB"/>
    <w:pPr>
      <w:widowControl/>
      <w:autoSpaceDE/>
      <w:autoSpaceDN/>
      <w:spacing w:after="120"/>
      <w:jc w:val="both"/>
    </w:pPr>
    <w:rPr>
      <w:rFonts w:ascii="Arial" w:eastAsia="SimSun" w:hAnsi="Arial"/>
      <w:sz w:val="20"/>
      <w:szCs w:val="20"/>
      <w:lang w:eastAsia="zh-CN" w:bidi="ar-SA"/>
    </w:rPr>
  </w:style>
  <w:style w:type="character" w:styleId="EndnoteReference">
    <w:name w:val="endnote reference"/>
    <w:basedOn w:val="DefaultParagraphFont"/>
    <w:uiPriority w:val="99"/>
    <w:semiHidden/>
    <w:unhideWhenUsed/>
    <w:rsid w:val="00726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Wink</dc:creator>
  <cp:keywords/>
  <dc:description/>
  <cp:lastModifiedBy>Vivian  Jenkins</cp:lastModifiedBy>
  <cp:revision>4</cp:revision>
  <dcterms:created xsi:type="dcterms:W3CDTF">2020-08-07T12:30:00Z</dcterms:created>
  <dcterms:modified xsi:type="dcterms:W3CDTF">2020-08-17T13:07:00Z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2008-10-27T00:00:00Z</vt:filetime>
  </property>
  <property fmtid="{D5CDD505-2E9C-101B-9397-08002B2CF9AE}" pid="3" name="Creator">
    <vt:lpwstr>Microsoft® Office Excel® 2007</vt:lpwstr>
  </property>
  <property fmtid="{D5CDD505-2E9C-101B-9397-08002B2CF9AE}" pid="4" name="LastSaved">
    <vt:filetime>2020-05-19T00:00:00Z</vt:filetime>
  </property>
</Properties>
</file>