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B47FA" w14:textId="502D96DB" w:rsidR="00963AA2" w:rsidRPr="008607C9" w:rsidRDefault="00963AA2" w:rsidP="006B2E26">
      <w:pPr>
        <w:jc w:val="center"/>
        <w:rPr>
          <w:rFonts w:asciiTheme="minorHAnsi" w:hAnsiTheme="minorHAnsi"/>
          <w:b/>
          <w:sz w:val="40"/>
          <w:szCs w:val="40"/>
        </w:rPr>
      </w:pPr>
      <w:bookmarkStart w:id="0" w:name="_GoBack"/>
      <w:bookmarkEnd w:id="0"/>
      <w:r w:rsidRPr="008607C9">
        <w:rPr>
          <w:rFonts w:asciiTheme="minorHAnsi" w:hAnsiTheme="minorHAnsi"/>
          <w:b/>
          <w:sz w:val="40"/>
          <w:szCs w:val="40"/>
        </w:rPr>
        <w:t xml:space="preserve">SLSA PGRs and </w:t>
      </w:r>
      <w:r w:rsidR="007643B6" w:rsidRPr="008607C9">
        <w:rPr>
          <w:rFonts w:asciiTheme="minorHAnsi" w:hAnsiTheme="minorHAnsi"/>
          <w:b/>
          <w:sz w:val="40"/>
          <w:szCs w:val="40"/>
        </w:rPr>
        <w:t>ECR</w:t>
      </w:r>
      <w:r w:rsidRPr="008607C9">
        <w:rPr>
          <w:rFonts w:asciiTheme="minorHAnsi" w:hAnsiTheme="minorHAnsi"/>
          <w:b/>
          <w:sz w:val="40"/>
          <w:szCs w:val="40"/>
        </w:rPr>
        <w:t>s</w:t>
      </w:r>
      <w:r w:rsidR="007643B6" w:rsidRPr="008607C9">
        <w:rPr>
          <w:rFonts w:asciiTheme="minorHAnsi" w:hAnsiTheme="minorHAnsi"/>
          <w:b/>
          <w:sz w:val="40"/>
          <w:szCs w:val="40"/>
        </w:rPr>
        <w:t xml:space="preserve"> </w:t>
      </w:r>
    </w:p>
    <w:p w14:paraId="6E2C29A6" w14:textId="2E12E9FE" w:rsidR="00265B97" w:rsidRPr="003C4DFF" w:rsidRDefault="007643B6" w:rsidP="003C4DFF">
      <w:pPr>
        <w:jc w:val="center"/>
        <w:rPr>
          <w:rFonts w:asciiTheme="minorHAnsi" w:hAnsiTheme="minorHAnsi"/>
          <w:b/>
          <w:sz w:val="32"/>
          <w:szCs w:val="32"/>
        </w:rPr>
      </w:pPr>
      <w:r w:rsidRPr="008607C9">
        <w:rPr>
          <w:rFonts w:asciiTheme="minorHAnsi" w:hAnsiTheme="minorHAnsi"/>
          <w:b/>
          <w:sz w:val="32"/>
          <w:szCs w:val="32"/>
        </w:rPr>
        <w:t>NETWORKING SCHEME</w:t>
      </w:r>
    </w:p>
    <w:p w14:paraId="2F46B553" w14:textId="77777777" w:rsidR="00265B97" w:rsidRPr="008607C9" w:rsidRDefault="00265B97" w:rsidP="006B2E26">
      <w:pPr>
        <w:jc w:val="both"/>
        <w:rPr>
          <w:rFonts w:asciiTheme="minorHAnsi" w:hAnsiTheme="minorHAnsi"/>
        </w:rPr>
      </w:pPr>
    </w:p>
    <w:p w14:paraId="6981BBB6" w14:textId="26ACB9FE" w:rsidR="001B14EC" w:rsidRPr="008607C9" w:rsidRDefault="00265B97" w:rsidP="008607C9">
      <w:pPr>
        <w:jc w:val="both"/>
        <w:rPr>
          <w:rFonts w:asciiTheme="minorHAnsi" w:hAnsiTheme="minorHAnsi"/>
        </w:rPr>
      </w:pPr>
      <w:r w:rsidRPr="008607C9">
        <w:rPr>
          <w:rFonts w:asciiTheme="minorHAnsi" w:hAnsiTheme="minorHAnsi"/>
        </w:rPr>
        <w:t xml:space="preserve">In order to facilitate relationships between early career researchers (ECRs) and Postgraduate Research students (PGRs), </w:t>
      </w:r>
      <w:r w:rsidR="00E77EC4" w:rsidRPr="008607C9">
        <w:rPr>
          <w:rFonts w:asciiTheme="minorHAnsi" w:hAnsiTheme="minorHAnsi"/>
        </w:rPr>
        <w:t>we have</w:t>
      </w:r>
      <w:r w:rsidRPr="008607C9">
        <w:rPr>
          <w:rFonts w:asciiTheme="minorHAnsi" w:hAnsiTheme="minorHAnsi"/>
        </w:rPr>
        <w:t xml:space="preserve"> ECR volunteers present at each coffee break, ready to </w:t>
      </w:r>
      <w:r w:rsidR="00E77EC4" w:rsidRPr="008607C9">
        <w:rPr>
          <w:rFonts w:asciiTheme="minorHAnsi" w:hAnsiTheme="minorHAnsi"/>
        </w:rPr>
        <w:t>pass on wisdom</w:t>
      </w:r>
      <w:r w:rsidRPr="008607C9">
        <w:rPr>
          <w:rFonts w:asciiTheme="minorHAnsi" w:hAnsiTheme="minorHAnsi"/>
        </w:rPr>
        <w:t xml:space="preserve"> about the end of the PhD process, </w:t>
      </w:r>
      <w:r w:rsidR="00F557F5" w:rsidRPr="008607C9">
        <w:rPr>
          <w:rFonts w:asciiTheme="minorHAnsi" w:hAnsiTheme="minorHAnsi"/>
        </w:rPr>
        <w:t>the thesis defence</w:t>
      </w:r>
      <w:r w:rsidRPr="008607C9">
        <w:rPr>
          <w:rFonts w:asciiTheme="minorHAnsi" w:hAnsiTheme="minorHAnsi"/>
        </w:rPr>
        <w:t xml:space="preserve">, </w:t>
      </w:r>
      <w:r w:rsidR="00F557F5" w:rsidRPr="008607C9">
        <w:rPr>
          <w:rFonts w:asciiTheme="minorHAnsi" w:hAnsiTheme="minorHAnsi"/>
        </w:rPr>
        <w:t xml:space="preserve">academic </w:t>
      </w:r>
      <w:r w:rsidRPr="008607C9">
        <w:rPr>
          <w:rFonts w:asciiTheme="minorHAnsi" w:hAnsiTheme="minorHAnsi"/>
        </w:rPr>
        <w:t>publishing, job hunting,</w:t>
      </w:r>
      <w:r w:rsidR="00A40605" w:rsidRPr="008607C9">
        <w:rPr>
          <w:rFonts w:asciiTheme="minorHAnsi" w:hAnsiTheme="minorHAnsi"/>
        </w:rPr>
        <w:t xml:space="preserve"> their specific research fields,</w:t>
      </w:r>
      <w:r w:rsidR="00A77C92" w:rsidRPr="008607C9">
        <w:rPr>
          <w:rFonts w:asciiTheme="minorHAnsi" w:hAnsiTheme="minorHAnsi"/>
        </w:rPr>
        <w:t xml:space="preserve"> and anything else.</w:t>
      </w:r>
      <w:r w:rsidR="00E77EC4" w:rsidRPr="008607C9">
        <w:rPr>
          <w:rFonts w:asciiTheme="minorHAnsi" w:hAnsiTheme="minorHAnsi"/>
        </w:rPr>
        <w:t xml:space="preserve"> </w:t>
      </w:r>
      <w:r w:rsidRPr="008607C9">
        <w:rPr>
          <w:rFonts w:asciiTheme="minorHAnsi" w:hAnsiTheme="minorHAnsi"/>
        </w:rPr>
        <w:t xml:space="preserve">You can find their table </w:t>
      </w:r>
      <w:r w:rsidR="00E77EC4" w:rsidRPr="008607C9">
        <w:rPr>
          <w:rFonts w:asciiTheme="minorHAnsi" w:hAnsiTheme="minorHAnsi"/>
        </w:rPr>
        <w:t>on the Mezzanine</w:t>
      </w:r>
      <w:r w:rsidRPr="008607C9">
        <w:rPr>
          <w:rFonts w:asciiTheme="minorHAnsi" w:hAnsiTheme="minorHAnsi"/>
        </w:rPr>
        <w:t xml:space="preserve">, and </w:t>
      </w:r>
      <w:r w:rsidR="00E77EC4" w:rsidRPr="008607C9">
        <w:rPr>
          <w:rFonts w:asciiTheme="minorHAnsi" w:hAnsiTheme="minorHAnsi"/>
        </w:rPr>
        <w:t xml:space="preserve">they will be </w:t>
      </w:r>
      <w:r w:rsidRPr="008607C9">
        <w:rPr>
          <w:rFonts w:asciiTheme="minorHAnsi" w:hAnsiTheme="minorHAnsi"/>
        </w:rPr>
        <w:t xml:space="preserve">wearing name badges </w:t>
      </w:r>
      <w:r w:rsidR="009A6C77" w:rsidRPr="008607C9">
        <w:rPr>
          <w:rFonts w:asciiTheme="minorHAnsi" w:hAnsiTheme="minorHAnsi"/>
        </w:rPr>
        <w:t xml:space="preserve">with stickers </w:t>
      </w:r>
      <w:r w:rsidRPr="008607C9">
        <w:rPr>
          <w:rFonts w:asciiTheme="minorHAnsi" w:hAnsiTheme="minorHAnsi"/>
        </w:rPr>
        <w:t>throughout the conference. Drop by, say hello,</w:t>
      </w:r>
      <w:r w:rsidR="00A40605" w:rsidRPr="008607C9">
        <w:rPr>
          <w:rFonts w:asciiTheme="minorHAnsi" w:hAnsiTheme="minorHAnsi"/>
        </w:rPr>
        <w:t xml:space="preserve"> and make some contact</w:t>
      </w:r>
      <w:r w:rsidRPr="008607C9">
        <w:rPr>
          <w:rFonts w:asciiTheme="minorHAnsi" w:hAnsiTheme="minorHAnsi"/>
        </w:rPr>
        <w:t>s!</w:t>
      </w:r>
    </w:p>
    <w:p w14:paraId="3F4E0211" w14:textId="77777777" w:rsidR="008607C9" w:rsidRPr="008607C9" w:rsidRDefault="008607C9" w:rsidP="00265B97">
      <w:pPr>
        <w:jc w:val="both"/>
        <w:rPr>
          <w:rFonts w:asciiTheme="minorHAnsi" w:hAnsiTheme="minorHAnsi"/>
        </w:rPr>
      </w:pPr>
    </w:p>
    <w:p w14:paraId="577216FF" w14:textId="6FA36E44" w:rsidR="001B7677" w:rsidRPr="003C4DFF" w:rsidRDefault="00265B97" w:rsidP="003C4DFF">
      <w:pPr>
        <w:jc w:val="center"/>
        <w:rPr>
          <w:rFonts w:asciiTheme="minorHAnsi" w:hAnsiTheme="minorHAnsi"/>
          <w:b/>
          <w:sz w:val="28"/>
          <w:szCs w:val="28"/>
        </w:rPr>
      </w:pPr>
      <w:r w:rsidRPr="008607C9">
        <w:rPr>
          <w:rFonts w:asciiTheme="minorHAnsi" w:hAnsiTheme="minorHAnsi"/>
          <w:b/>
          <w:sz w:val="28"/>
          <w:szCs w:val="28"/>
        </w:rPr>
        <w:t xml:space="preserve">Break 1: </w:t>
      </w:r>
      <w:r w:rsidR="00CE38D4" w:rsidRPr="008607C9">
        <w:rPr>
          <w:rFonts w:asciiTheme="minorHAnsi" w:hAnsiTheme="minorHAnsi"/>
          <w:b/>
          <w:sz w:val="28"/>
          <w:szCs w:val="28"/>
        </w:rPr>
        <w:t>Tues 27</w:t>
      </w:r>
      <w:r w:rsidR="00CE38D4" w:rsidRPr="008607C9">
        <w:rPr>
          <w:rFonts w:asciiTheme="minorHAnsi" w:hAnsiTheme="minorHAnsi"/>
          <w:b/>
          <w:sz w:val="28"/>
          <w:szCs w:val="28"/>
          <w:vertAlign w:val="superscript"/>
        </w:rPr>
        <w:t>th</w:t>
      </w:r>
      <w:r w:rsidR="00CE38D4" w:rsidRPr="008607C9">
        <w:rPr>
          <w:rFonts w:asciiTheme="minorHAnsi" w:hAnsiTheme="minorHAnsi"/>
          <w:b/>
          <w:sz w:val="28"/>
          <w:szCs w:val="28"/>
        </w:rPr>
        <w:t xml:space="preserve"> March, 15:00 – 15:30</w:t>
      </w:r>
    </w:p>
    <w:p w14:paraId="52C82B7D" w14:textId="77777777" w:rsidR="003C4DFF" w:rsidRDefault="003C4DFF" w:rsidP="003C4DFF">
      <w:pPr>
        <w:pStyle w:val="ListParagraph"/>
        <w:numPr>
          <w:ilvl w:val="0"/>
          <w:numId w:val="1"/>
        </w:numPr>
        <w:jc w:val="both"/>
        <w:rPr>
          <w:rFonts w:cs="Calibri"/>
          <w:u w:val="single"/>
        </w:rPr>
      </w:pPr>
      <w:r w:rsidRPr="008607C9">
        <w:rPr>
          <w:rFonts w:cs="Calibri"/>
          <w:u w:val="single"/>
        </w:rPr>
        <w:t>Emma Patchett (epatch77@icloud.com)</w:t>
      </w:r>
    </w:p>
    <w:p w14:paraId="64394508" w14:textId="77777777" w:rsidR="003C4DFF" w:rsidRPr="00A34F19" w:rsidRDefault="003C4DFF" w:rsidP="003C4DFF">
      <w:pPr>
        <w:jc w:val="both"/>
        <w:rPr>
          <w:rStyle w:val="s4"/>
          <w:rFonts w:asciiTheme="minorHAnsi" w:hAnsiTheme="minorHAnsi" w:cs="Calibri"/>
          <w:u w:val="single"/>
        </w:rPr>
      </w:pPr>
      <w:r w:rsidRPr="00A34F19">
        <w:rPr>
          <w:rFonts w:asciiTheme="minorHAnsi" w:hAnsiTheme="minorHAnsi" w:cs="Calibri"/>
        </w:rPr>
        <w:t xml:space="preserve">Emma’s research interests focus on the relationship between law, spatial imaginaries and migration. After obtaining her PhD, she completed an international fellowship at the </w:t>
      </w:r>
      <w:proofErr w:type="spellStart"/>
      <w:r w:rsidRPr="00A34F19">
        <w:rPr>
          <w:rFonts w:asciiTheme="minorHAnsi" w:hAnsiTheme="minorHAnsi" w:cs="Calibri"/>
        </w:rPr>
        <w:t>Käte</w:t>
      </w:r>
      <w:proofErr w:type="spellEnd"/>
      <w:r w:rsidRPr="00A34F19">
        <w:rPr>
          <w:rFonts w:asciiTheme="minorHAnsi" w:hAnsiTheme="minorHAnsi" w:cs="Calibri"/>
        </w:rPr>
        <w:t xml:space="preserve"> Hamburger </w:t>
      </w:r>
      <w:proofErr w:type="spellStart"/>
      <w:r w:rsidRPr="00A34F19">
        <w:rPr>
          <w:rFonts w:asciiTheme="minorHAnsi" w:hAnsiTheme="minorHAnsi" w:cs="Calibri"/>
        </w:rPr>
        <w:t>Kolleg</w:t>
      </w:r>
      <w:proofErr w:type="spellEnd"/>
      <w:r w:rsidRPr="00A34F19">
        <w:rPr>
          <w:rFonts w:asciiTheme="minorHAnsi" w:hAnsiTheme="minorHAnsi" w:cs="Calibri"/>
        </w:rPr>
        <w:t xml:space="preserve"> in Bonn, and has recently published </w:t>
      </w:r>
      <w:r w:rsidRPr="00A34F19">
        <w:rPr>
          <w:rStyle w:val="s5"/>
          <w:rFonts w:asciiTheme="minorHAnsi" w:eastAsia="Times New Roman" w:hAnsiTheme="minorHAnsi"/>
          <w:i/>
          <w:iCs/>
          <w:color w:val="000000"/>
        </w:rPr>
        <w:t>Spacing (in) Diaspora: Law, Literature and the Roma </w:t>
      </w:r>
      <w:r w:rsidRPr="00A34F19">
        <w:rPr>
          <w:rStyle w:val="s4"/>
          <w:rFonts w:asciiTheme="minorHAnsi" w:eastAsia="Times New Roman" w:hAnsiTheme="minorHAnsi"/>
          <w:color w:val="000000"/>
        </w:rPr>
        <w:t>(De Gruyter, 2017), and co-edited </w:t>
      </w:r>
      <w:r w:rsidRPr="00A34F19">
        <w:rPr>
          <w:rStyle w:val="s5"/>
          <w:rFonts w:asciiTheme="minorHAnsi" w:eastAsia="Times New Roman" w:hAnsiTheme="minorHAnsi"/>
          <w:i/>
          <w:iCs/>
          <w:color w:val="000000"/>
        </w:rPr>
        <w:t>Spatial Justice and Diaspora </w:t>
      </w:r>
      <w:r w:rsidRPr="00A34F19">
        <w:rPr>
          <w:rStyle w:val="s4"/>
          <w:rFonts w:asciiTheme="minorHAnsi" w:eastAsia="Times New Roman" w:hAnsiTheme="minorHAnsi"/>
          <w:color w:val="000000"/>
        </w:rPr>
        <w:t>with Sarah Keenan (</w:t>
      </w:r>
      <w:proofErr w:type="spellStart"/>
      <w:r w:rsidRPr="00A34F19">
        <w:rPr>
          <w:rStyle w:val="s4"/>
          <w:rFonts w:asciiTheme="minorHAnsi" w:eastAsia="Times New Roman" w:hAnsiTheme="minorHAnsi"/>
          <w:color w:val="000000"/>
        </w:rPr>
        <w:t>CounterPress</w:t>
      </w:r>
      <w:proofErr w:type="spellEnd"/>
      <w:r w:rsidRPr="00A34F19">
        <w:rPr>
          <w:rStyle w:val="s4"/>
          <w:rFonts w:asciiTheme="minorHAnsi" w:eastAsia="Times New Roman" w:hAnsiTheme="minorHAnsi"/>
          <w:color w:val="000000"/>
        </w:rPr>
        <w:t>, 2017).</w:t>
      </w:r>
    </w:p>
    <w:p w14:paraId="5E35D8B9" w14:textId="77777777" w:rsidR="003C4DFF" w:rsidRPr="008607C9" w:rsidRDefault="003C4DFF" w:rsidP="00A40605">
      <w:pPr>
        <w:widowControl w:val="0"/>
        <w:autoSpaceDE w:val="0"/>
        <w:autoSpaceDN w:val="0"/>
        <w:adjustRightInd w:val="0"/>
        <w:jc w:val="both"/>
        <w:rPr>
          <w:rFonts w:asciiTheme="minorHAnsi" w:hAnsiTheme="minorHAnsi" w:cs="Arial"/>
        </w:rPr>
      </w:pPr>
    </w:p>
    <w:p w14:paraId="78FBE90D" w14:textId="18949FAE" w:rsidR="00E77EC4" w:rsidRPr="008607C9" w:rsidRDefault="001B7677" w:rsidP="00E77EC4">
      <w:pPr>
        <w:pStyle w:val="ListParagraph"/>
        <w:widowControl w:val="0"/>
        <w:numPr>
          <w:ilvl w:val="0"/>
          <w:numId w:val="1"/>
        </w:numPr>
        <w:autoSpaceDE w:val="0"/>
        <w:autoSpaceDN w:val="0"/>
        <w:adjustRightInd w:val="0"/>
        <w:jc w:val="both"/>
        <w:rPr>
          <w:rFonts w:cs="Arial"/>
          <w:u w:val="single"/>
        </w:rPr>
      </w:pPr>
      <w:r w:rsidRPr="008607C9">
        <w:rPr>
          <w:u w:val="single"/>
        </w:rPr>
        <w:t>Alan Brown, Abertay</w:t>
      </w:r>
      <w:r w:rsidR="00E77EC4" w:rsidRPr="008607C9">
        <w:rPr>
          <w:u w:val="single"/>
        </w:rPr>
        <w:t xml:space="preserve"> University (</w:t>
      </w:r>
      <w:r w:rsidR="00E77EC4" w:rsidRPr="008607C9">
        <w:rPr>
          <w:rFonts w:cs="Arial"/>
          <w:u w:val="single"/>
        </w:rPr>
        <w:t>a.brown@abertay.ac.uk)</w:t>
      </w:r>
    </w:p>
    <w:p w14:paraId="24587C04" w14:textId="7500EB41" w:rsidR="001B7677" w:rsidRDefault="001B7677" w:rsidP="001B7677">
      <w:pPr>
        <w:widowControl w:val="0"/>
        <w:autoSpaceDE w:val="0"/>
        <w:autoSpaceDN w:val="0"/>
        <w:adjustRightInd w:val="0"/>
        <w:jc w:val="both"/>
        <w:rPr>
          <w:rFonts w:asciiTheme="minorHAnsi" w:hAnsiTheme="minorHAnsi" w:cs="Arial"/>
        </w:rPr>
      </w:pPr>
      <w:r w:rsidRPr="008607C9">
        <w:rPr>
          <w:rFonts w:asciiTheme="minorHAnsi" w:hAnsiTheme="minorHAnsi" w:cs="Arial"/>
        </w:rPr>
        <w:t xml:space="preserve">Alan’s research interests are in family law. Specifically, he focuses on the construction of parenthood within law, particularly in the context of non-traditional families, assisted reproduction and surrogacy. Alan recently obtained his PhD from the University of Strathclyde, and </w:t>
      </w:r>
      <w:r w:rsidR="00B84A62" w:rsidRPr="008607C9">
        <w:rPr>
          <w:rFonts w:asciiTheme="minorHAnsi" w:hAnsiTheme="minorHAnsi" w:cs="Arial"/>
        </w:rPr>
        <w:t>has taken up a le</w:t>
      </w:r>
      <w:r w:rsidR="00A17458" w:rsidRPr="008607C9">
        <w:rPr>
          <w:rFonts w:asciiTheme="minorHAnsi" w:hAnsiTheme="minorHAnsi" w:cs="Arial"/>
        </w:rPr>
        <w:t>ctureship at Abertay University, whilst preparing a monograph based on his doctoral research.</w:t>
      </w:r>
    </w:p>
    <w:p w14:paraId="06EC90FA" w14:textId="77777777" w:rsidR="00AE7FE5" w:rsidRDefault="00AE7FE5" w:rsidP="001B7677">
      <w:pPr>
        <w:widowControl w:val="0"/>
        <w:autoSpaceDE w:val="0"/>
        <w:autoSpaceDN w:val="0"/>
        <w:adjustRightInd w:val="0"/>
        <w:jc w:val="both"/>
        <w:rPr>
          <w:rFonts w:asciiTheme="minorHAnsi" w:hAnsiTheme="minorHAnsi" w:cs="Arial"/>
        </w:rPr>
      </w:pPr>
    </w:p>
    <w:p w14:paraId="1F94D82E" w14:textId="642907C1" w:rsidR="00AE7FE5" w:rsidRPr="008607C9" w:rsidRDefault="00AE7FE5" w:rsidP="00AE7FE5">
      <w:pPr>
        <w:pStyle w:val="ListParagraph"/>
        <w:widowControl w:val="0"/>
        <w:numPr>
          <w:ilvl w:val="0"/>
          <w:numId w:val="1"/>
        </w:numPr>
        <w:autoSpaceDE w:val="0"/>
        <w:autoSpaceDN w:val="0"/>
        <w:adjustRightInd w:val="0"/>
        <w:jc w:val="both"/>
        <w:rPr>
          <w:rFonts w:cs="Arial"/>
          <w:u w:val="single"/>
        </w:rPr>
      </w:pPr>
      <w:r>
        <w:rPr>
          <w:u w:val="single"/>
        </w:rPr>
        <w:t>Inga</w:t>
      </w:r>
      <w:r w:rsidR="00A34F19">
        <w:rPr>
          <w:u w:val="single"/>
        </w:rPr>
        <w:t xml:space="preserve"> Thiemann</w:t>
      </w:r>
      <w:r>
        <w:rPr>
          <w:u w:val="single"/>
        </w:rPr>
        <w:t xml:space="preserve">, </w:t>
      </w:r>
      <w:r w:rsidR="00A34F19">
        <w:rPr>
          <w:u w:val="single"/>
        </w:rPr>
        <w:t xml:space="preserve">University of </w:t>
      </w:r>
      <w:r>
        <w:rPr>
          <w:u w:val="single"/>
        </w:rPr>
        <w:t>Exeter</w:t>
      </w:r>
      <w:r w:rsidR="00C7696A">
        <w:rPr>
          <w:u w:val="single"/>
        </w:rPr>
        <w:t xml:space="preserve"> (I.K.Thiemann@exeter.ac.uk)</w:t>
      </w:r>
    </w:p>
    <w:p w14:paraId="64ABDE9E" w14:textId="65FFCBEA" w:rsidR="003654CE" w:rsidRPr="008607C9" w:rsidRDefault="003654CE" w:rsidP="001B7677">
      <w:pPr>
        <w:widowControl w:val="0"/>
        <w:autoSpaceDE w:val="0"/>
        <w:autoSpaceDN w:val="0"/>
        <w:adjustRightInd w:val="0"/>
        <w:jc w:val="both"/>
        <w:rPr>
          <w:rFonts w:asciiTheme="minorHAnsi" w:hAnsiTheme="minorHAnsi" w:cs="Arial"/>
        </w:rPr>
      </w:pPr>
      <w:r>
        <w:rPr>
          <w:rFonts w:asciiTheme="minorHAnsi" w:hAnsiTheme="minorHAnsi" w:cs="Arial"/>
        </w:rPr>
        <w:t xml:space="preserve">Inga’s research interests incorporate </w:t>
      </w:r>
      <w:r w:rsidR="00A34F19">
        <w:rPr>
          <w:rFonts w:asciiTheme="minorHAnsi" w:hAnsiTheme="minorHAnsi" w:cs="Arial"/>
        </w:rPr>
        <w:t>a variety of issues related to sex work, human trafficking and exploitative labour. Her socio-legal work investigates the impact of regulatory, abolitionist and ‘Nordic model’ approaches to sex work on the experiences of workers in Germany and the UK. She successfully obtained her PhD from UCL, before taking up research fellowships at St Mary’s University London and the University of Bristol. She is now a lecturer at the University of Exeter.</w:t>
      </w:r>
    </w:p>
    <w:p w14:paraId="4A53B6AD" w14:textId="77777777" w:rsidR="00A40605" w:rsidRPr="008607C9" w:rsidRDefault="00A40605" w:rsidP="00A40605">
      <w:pPr>
        <w:rPr>
          <w:rFonts w:asciiTheme="minorHAnsi" w:hAnsiTheme="minorHAnsi"/>
        </w:rPr>
      </w:pPr>
    </w:p>
    <w:p w14:paraId="7EFFF20C" w14:textId="27E616B5" w:rsidR="00930CD2" w:rsidRPr="00A34F19" w:rsidRDefault="00A40605" w:rsidP="00A34F19">
      <w:pPr>
        <w:jc w:val="center"/>
        <w:rPr>
          <w:rFonts w:asciiTheme="minorHAnsi" w:hAnsiTheme="minorHAnsi"/>
          <w:b/>
          <w:sz w:val="28"/>
          <w:szCs w:val="28"/>
        </w:rPr>
      </w:pPr>
      <w:r w:rsidRPr="008607C9">
        <w:rPr>
          <w:rFonts w:asciiTheme="minorHAnsi" w:hAnsiTheme="minorHAnsi"/>
          <w:b/>
          <w:sz w:val="28"/>
          <w:szCs w:val="28"/>
        </w:rPr>
        <w:t xml:space="preserve">Break 2: </w:t>
      </w:r>
      <w:r w:rsidR="00CE38D4" w:rsidRPr="008607C9">
        <w:rPr>
          <w:rFonts w:asciiTheme="minorHAnsi" w:hAnsiTheme="minorHAnsi"/>
          <w:b/>
          <w:sz w:val="28"/>
          <w:szCs w:val="28"/>
        </w:rPr>
        <w:t>Wed 28</w:t>
      </w:r>
      <w:r w:rsidR="00CE38D4" w:rsidRPr="008607C9">
        <w:rPr>
          <w:rFonts w:asciiTheme="minorHAnsi" w:hAnsiTheme="minorHAnsi"/>
          <w:b/>
          <w:sz w:val="28"/>
          <w:szCs w:val="28"/>
          <w:vertAlign w:val="superscript"/>
        </w:rPr>
        <w:t>th</w:t>
      </w:r>
      <w:r w:rsidR="00CE38D4" w:rsidRPr="008607C9">
        <w:rPr>
          <w:rFonts w:asciiTheme="minorHAnsi" w:hAnsiTheme="minorHAnsi"/>
          <w:b/>
          <w:sz w:val="28"/>
          <w:szCs w:val="28"/>
        </w:rPr>
        <w:t xml:space="preserve"> March, 10:30 – 11:00</w:t>
      </w:r>
    </w:p>
    <w:p w14:paraId="3BF5BB0F" w14:textId="71155372" w:rsidR="00930CD2" w:rsidRPr="008607C9" w:rsidRDefault="00930CD2" w:rsidP="00E77EC4">
      <w:pPr>
        <w:pStyle w:val="ListParagraph"/>
        <w:numPr>
          <w:ilvl w:val="0"/>
          <w:numId w:val="1"/>
        </w:numPr>
        <w:spacing w:after="75" w:line="300" w:lineRule="atLeast"/>
        <w:rPr>
          <w:rFonts w:cs="Calibri"/>
          <w:u w:val="single"/>
        </w:rPr>
      </w:pPr>
      <w:r w:rsidRPr="008607C9">
        <w:rPr>
          <w:rFonts w:cs="Calibri"/>
          <w:u w:val="single"/>
        </w:rPr>
        <w:t xml:space="preserve">Roxanna </w:t>
      </w:r>
      <w:proofErr w:type="spellStart"/>
      <w:r w:rsidRPr="008607C9">
        <w:rPr>
          <w:rFonts w:cs="Calibri"/>
          <w:u w:val="single"/>
        </w:rPr>
        <w:t>Dehaghani</w:t>
      </w:r>
      <w:proofErr w:type="spellEnd"/>
      <w:r w:rsidRPr="008607C9">
        <w:rPr>
          <w:rFonts w:cs="Calibri"/>
          <w:u w:val="single"/>
        </w:rPr>
        <w:t xml:space="preserve">, </w:t>
      </w:r>
      <w:r w:rsidR="006C4BE6" w:rsidRPr="008607C9">
        <w:rPr>
          <w:rFonts w:cs="Calibri"/>
          <w:u w:val="single"/>
        </w:rPr>
        <w:t>Cardiff University</w:t>
      </w:r>
      <w:r w:rsidR="00E77EC4" w:rsidRPr="008607C9">
        <w:rPr>
          <w:rFonts w:cs="Calibri"/>
          <w:u w:val="single"/>
        </w:rPr>
        <w:t xml:space="preserve"> (fatemi-dehaghanir@cardiff.ac.uk)</w:t>
      </w:r>
    </w:p>
    <w:p w14:paraId="5D15FC4C" w14:textId="3F53D0E7" w:rsidR="00930CD2" w:rsidRPr="008607C9" w:rsidRDefault="006C4BE6" w:rsidP="00930CD2">
      <w:pPr>
        <w:jc w:val="both"/>
        <w:rPr>
          <w:rFonts w:asciiTheme="minorHAnsi" w:hAnsiTheme="minorHAnsi" w:cs="Calibri"/>
        </w:rPr>
      </w:pPr>
      <w:r w:rsidRPr="008607C9">
        <w:rPr>
          <w:rFonts w:asciiTheme="minorHAnsi" w:hAnsiTheme="minorHAnsi" w:cs="Calibri"/>
        </w:rPr>
        <w:t xml:space="preserve">Roxanna’s </w:t>
      </w:r>
      <w:r w:rsidR="00930CD2" w:rsidRPr="008607C9">
        <w:rPr>
          <w:rFonts w:asciiTheme="minorHAnsi" w:hAnsiTheme="minorHAnsi" w:cs="Calibri"/>
        </w:rPr>
        <w:t xml:space="preserve">research interests concern the intersection between mental health, criminal justice (policing), and the notion of vulnerability within the law. Roxanna </w:t>
      </w:r>
      <w:r w:rsidR="00A34F19">
        <w:rPr>
          <w:rFonts w:asciiTheme="minorHAnsi" w:hAnsiTheme="minorHAnsi" w:cs="Calibri"/>
        </w:rPr>
        <w:t xml:space="preserve">has recently obtained her PhD, and </w:t>
      </w:r>
      <w:r w:rsidR="00A34F19" w:rsidRPr="008607C9">
        <w:rPr>
          <w:rFonts w:asciiTheme="minorHAnsi" w:hAnsiTheme="minorHAnsi" w:cs="Calibri"/>
        </w:rPr>
        <w:t>following her first lect</w:t>
      </w:r>
      <w:r w:rsidR="00A34F19">
        <w:rPr>
          <w:rFonts w:asciiTheme="minorHAnsi" w:hAnsiTheme="minorHAnsi" w:cs="Calibri"/>
        </w:rPr>
        <w:t xml:space="preserve">ureship at Leicester law school, </w:t>
      </w:r>
      <w:r w:rsidRPr="008607C9">
        <w:rPr>
          <w:rFonts w:asciiTheme="minorHAnsi" w:hAnsiTheme="minorHAnsi" w:cs="Calibri"/>
        </w:rPr>
        <w:t xml:space="preserve">has </w:t>
      </w:r>
      <w:r w:rsidR="00A34F19">
        <w:rPr>
          <w:rFonts w:asciiTheme="minorHAnsi" w:hAnsiTheme="minorHAnsi" w:cs="Calibri"/>
        </w:rPr>
        <w:t xml:space="preserve">now </w:t>
      </w:r>
      <w:r w:rsidRPr="008607C9">
        <w:rPr>
          <w:rFonts w:asciiTheme="minorHAnsi" w:hAnsiTheme="minorHAnsi" w:cs="Calibri"/>
        </w:rPr>
        <w:t xml:space="preserve">taken up a position as a lecturer at Cardiff University, </w:t>
      </w:r>
    </w:p>
    <w:p w14:paraId="32BD85D5" w14:textId="77777777" w:rsidR="00A068D2" w:rsidRPr="008607C9" w:rsidRDefault="00A068D2" w:rsidP="00930CD2">
      <w:pPr>
        <w:jc w:val="both"/>
        <w:rPr>
          <w:rStyle w:val="s4"/>
          <w:rFonts w:asciiTheme="minorHAnsi" w:eastAsia="Times New Roman" w:hAnsiTheme="minorHAnsi"/>
          <w:color w:val="000000"/>
        </w:rPr>
      </w:pPr>
    </w:p>
    <w:p w14:paraId="39BF23F2" w14:textId="5FDACF02" w:rsidR="00251AC1" w:rsidRPr="008607C9" w:rsidRDefault="00251AC1" w:rsidP="00251AC1">
      <w:pPr>
        <w:pStyle w:val="ListParagraph"/>
        <w:numPr>
          <w:ilvl w:val="0"/>
          <w:numId w:val="1"/>
        </w:numPr>
        <w:jc w:val="both"/>
        <w:rPr>
          <w:rFonts w:cs="Calibri"/>
          <w:u w:val="single"/>
        </w:rPr>
      </w:pPr>
      <w:r w:rsidRPr="008607C9">
        <w:rPr>
          <w:rFonts w:cs="Calibri"/>
          <w:u w:val="single"/>
        </w:rPr>
        <w:t>Lynsey Mitchell, Leeds Beckett University</w:t>
      </w:r>
      <w:r w:rsidR="005C06B0">
        <w:rPr>
          <w:rFonts w:cs="Calibri"/>
          <w:u w:val="single"/>
        </w:rPr>
        <w:t xml:space="preserve"> (Lynsey.Mitchell@leedsbeckett.ac.uk)</w:t>
      </w:r>
    </w:p>
    <w:p w14:paraId="1D950882" w14:textId="7E1AD239" w:rsidR="00A068D2" w:rsidRDefault="00251AC1" w:rsidP="00930CD2">
      <w:pPr>
        <w:jc w:val="both"/>
        <w:rPr>
          <w:rFonts w:asciiTheme="minorHAnsi" w:hAnsiTheme="minorHAnsi" w:cs="Calibri"/>
        </w:rPr>
      </w:pPr>
      <w:r w:rsidRPr="008607C9">
        <w:rPr>
          <w:rFonts w:asciiTheme="minorHAnsi" w:hAnsiTheme="minorHAnsi" w:cs="Calibri"/>
        </w:rPr>
        <w:t>Lynsey</w:t>
      </w:r>
      <w:r w:rsidR="00A068D2">
        <w:rPr>
          <w:rFonts w:asciiTheme="minorHAnsi" w:hAnsiTheme="minorHAnsi" w:cs="Calibri"/>
        </w:rPr>
        <w:t xml:space="preserve">’s research interests focus on human rights and </w:t>
      </w:r>
      <w:r w:rsidR="002E2399">
        <w:rPr>
          <w:rFonts w:asciiTheme="minorHAnsi" w:hAnsiTheme="minorHAnsi" w:cs="Calibri"/>
        </w:rPr>
        <w:t xml:space="preserve">feminist </w:t>
      </w:r>
      <w:r w:rsidR="005C06B0">
        <w:rPr>
          <w:rFonts w:asciiTheme="minorHAnsi" w:hAnsiTheme="minorHAnsi" w:cs="Calibri"/>
        </w:rPr>
        <w:t>understandings of conflict</w:t>
      </w:r>
      <w:r w:rsidR="00A068D2">
        <w:rPr>
          <w:rFonts w:asciiTheme="minorHAnsi" w:hAnsiTheme="minorHAnsi" w:cs="Calibri"/>
        </w:rPr>
        <w:t xml:space="preserve">. </w:t>
      </w:r>
      <w:r w:rsidR="002E2399">
        <w:rPr>
          <w:rFonts w:asciiTheme="minorHAnsi" w:hAnsiTheme="minorHAnsi" w:cs="Calibri"/>
        </w:rPr>
        <w:t xml:space="preserve">She successfully defended her PhD in 2016, and this research explored the justifications for the war in Afghanistan, using feminist critical approaches. Since she obtained her doctorate, </w:t>
      </w:r>
      <w:r w:rsidR="002E2399">
        <w:rPr>
          <w:rFonts w:asciiTheme="minorHAnsi" w:hAnsiTheme="minorHAnsi" w:cs="Calibri"/>
        </w:rPr>
        <w:lastRenderedPageBreak/>
        <w:t>Lynsey has been appointed as a lecturer at Leeds</w:t>
      </w:r>
      <w:r w:rsidR="005C06B0">
        <w:rPr>
          <w:rFonts w:asciiTheme="minorHAnsi" w:hAnsiTheme="minorHAnsi" w:cs="Calibri"/>
        </w:rPr>
        <w:t xml:space="preserve"> Beckett University, where she is pursuing these interests further.</w:t>
      </w:r>
    </w:p>
    <w:p w14:paraId="35C1CF31" w14:textId="77777777" w:rsidR="003C4DFF" w:rsidRDefault="003C4DFF" w:rsidP="00930CD2">
      <w:pPr>
        <w:jc w:val="both"/>
        <w:rPr>
          <w:rFonts w:asciiTheme="minorHAnsi" w:hAnsiTheme="minorHAnsi" w:cs="Calibri"/>
        </w:rPr>
      </w:pPr>
    </w:p>
    <w:p w14:paraId="45AADF5F" w14:textId="77777777" w:rsidR="003C4DFF" w:rsidRPr="008607C9" w:rsidRDefault="003C4DFF" w:rsidP="003C4DFF">
      <w:pPr>
        <w:pStyle w:val="ListParagraph"/>
        <w:numPr>
          <w:ilvl w:val="0"/>
          <w:numId w:val="1"/>
        </w:numPr>
        <w:rPr>
          <w:u w:val="single"/>
        </w:rPr>
      </w:pPr>
      <w:r w:rsidRPr="008607C9">
        <w:rPr>
          <w:u w:val="single"/>
        </w:rPr>
        <w:t>Chris Dietz, University of Leeds (c.p.dietz@leeds.ac.uk)</w:t>
      </w:r>
    </w:p>
    <w:p w14:paraId="4748250A" w14:textId="77777777" w:rsidR="003C4DFF" w:rsidRPr="008607C9" w:rsidRDefault="003C4DFF" w:rsidP="003C4DFF">
      <w:pPr>
        <w:widowControl w:val="0"/>
        <w:autoSpaceDE w:val="0"/>
        <w:autoSpaceDN w:val="0"/>
        <w:adjustRightInd w:val="0"/>
        <w:jc w:val="both"/>
        <w:rPr>
          <w:rFonts w:asciiTheme="minorHAnsi" w:hAnsiTheme="minorHAnsi" w:cs="Arial"/>
        </w:rPr>
      </w:pPr>
      <w:r w:rsidRPr="008607C9">
        <w:rPr>
          <w:rFonts w:asciiTheme="minorHAnsi" w:hAnsiTheme="minorHAnsi" w:cs="Arial"/>
        </w:rPr>
        <w:t>Chris’ research considers possible alternatives to the UK Gender Recognition Act 2004. Drawing upon empirical research conducted in Denmark, Chris’ PhD thesis (which he successfully defended in March 2017) explored the limitations of the so-called ‘self-declaration model’ of legal gender recognition by assessing how jurisdiction is arranged in the regulation of legal gender status. This year, he has taken up a lectureship at the Centre for Law and Social Justice, based in the University of Leeds law school.</w:t>
      </w:r>
    </w:p>
    <w:p w14:paraId="1B61149B" w14:textId="77777777" w:rsidR="00F557F5" w:rsidRPr="008607C9" w:rsidRDefault="00F557F5" w:rsidP="00A40605">
      <w:pPr>
        <w:jc w:val="both"/>
        <w:rPr>
          <w:rFonts w:asciiTheme="minorHAnsi" w:hAnsiTheme="minorHAnsi" w:cs="Calibri"/>
        </w:rPr>
      </w:pPr>
    </w:p>
    <w:p w14:paraId="032FDEEA" w14:textId="6F4AE953" w:rsidR="00EA4A54" w:rsidRPr="00A34F19" w:rsidRDefault="00A40605" w:rsidP="00A34F19">
      <w:pPr>
        <w:jc w:val="center"/>
        <w:rPr>
          <w:rFonts w:asciiTheme="minorHAnsi" w:hAnsiTheme="minorHAnsi"/>
          <w:b/>
          <w:sz w:val="28"/>
          <w:szCs w:val="28"/>
        </w:rPr>
      </w:pPr>
      <w:r w:rsidRPr="008607C9">
        <w:rPr>
          <w:rFonts w:asciiTheme="minorHAnsi" w:hAnsiTheme="minorHAnsi"/>
          <w:b/>
          <w:sz w:val="28"/>
          <w:szCs w:val="28"/>
        </w:rPr>
        <w:t xml:space="preserve">Break 3: </w:t>
      </w:r>
      <w:r w:rsidR="00CE38D4" w:rsidRPr="008607C9">
        <w:rPr>
          <w:rFonts w:asciiTheme="minorHAnsi" w:hAnsiTheme="minorHAnsi"/>
          <w:b/>
          <w:sz w:val="28"/>
          <w:szCs w:val="28"/>
        </w:rPr>
        <w:t>Wed 28</w:t>
      </w:r>
      <w:r w:rsidR="00CE38D4" w:rsidRPr="008607C9">
        <w:rPr>
          <w:rFonts w:asciiTheme="minorHAnsi" w:hAnsiTheme="minorHAnsi"/>
          <w:b/>
          <w:sz w:val="28"/>
          <w:szCs w:val="28"/>
          <w:vertAlign w:val="superscript"/>
        </w:rPr>
        <w:t>th</w:t>
      </w:r>
      <w:r w:rsidR="00CE38D4" w:rsidRPr="008607C9">
        <w:rPr>
          <w:rFonts w:asciiTheme="minorHAnsi" w:hAnsiTheme="minorHAnsi"/>
          <w:b/>
          <w:sz w:val="28"/>
          <w:szCs w:val="28"/>
        </w:rPr>
        <w:t xml:space="preserve"> March, 16:00 – 16:45</w:t>
      </w:r>
    </w:p>
    <w:p w14:paraId="2FE2BA31" w14:textId="0AB65306" w:rsidR="006C4BE6" w:rsidRPr="008607C9" w:rsidRDefault="006C4BE6" w:rsidP="006C4BE6">
      <w:pPr>
        <w:pStyle w:val="ListParagraph"/>
        <w:numPr>
          <w:ilvl w:val="0"/>
          <w:numId w:val="1"/>
        </w:numPr>
        <w:jc w:val="both"/>
        <w:rPr>
          <w:u w:val="single"/>
        </w:rPr>
      </w:pPr>
      <w:r w:rsidRPr="008607C9">
        <w:rPr>
          <w:u w:val="single"/>
        </w:rPr>
        <w:t>Ashley Rogers, University of Stirling</w:t>
      </w:r>
      <w:r w:rsidR="003C4DFF">
        <w:rPr>
          <w:u w:val="single"/>
        </w:rPr>
        <w:t xml:space="preserve"> (student) &amp; Abertay University (lecturer)</w:t>
      </w:r>
      <w:r w:rsidR="00E77EC4" w:rsidRPr="008607C9">
        <w:rPr>
          <w:u w:val="single"/>
        </w:rPr>
        <w:t xml:space="preserve"> (a.</w:t>
      </w:r>
      <w:r w:rsidR="00CF5C4B">
        <w:rPr>
          <w:u w:val="single"/>
        </w:rPr>
        <w:t>rogers@abertay</w:t>
      </w:r>
      <w:r w:rsidR="00E77EC4" w:rsidRPr="008607C9">
        <w:rPr>
          <w:u w:val="single"/>
        </w:rPr>
        <w:t>.ac.uk)</w:t>
      </w:r>
    </w:p>
    <w:p w14:paraId="56CE3996" w14:textId="47225226" w:rsidR="003C04FE" w:rsidRDefault="003C04FE" w:rsidP="003C4DFF">
      <w:pPr>
        <w:jc w:val="both"/>
        <w:rPr>
          <w:rFonts w:eastAsia="Times New Roman"/>
        </w:rPr>
      </w:pPr>
      <w:r>
        <w:rPr>
          <w:rFonts w:ascii="Calibri" w:eastAsia="Times New Roman" w:hAnsi="Calibri"/>
          <w:color w:val="000000"/>
        </w:rPr>
        <w:t xml:space="preserve">Ashley’s interests centre on women’s rights, legal transitions and human rights more broadly. She submitted her PhD in August 2016 and successfully passed her Viva in December 2016, at the University of Stirling. Ashley’s PhD used a legal consciousness framework to explore women’s rights and subjectivities in relation to new gender-based violence law in </w:t>
      </w:r>
      <w:proofErr w:type="gramStart"/>
      <w:r>
        <w:rPr>
          <w:rFonts w:ascii="Calibri" w:eastAsia="Times New Roman" w:hAnsi="Calibri"/>
          <w:color w:val="000000"/>
        </w:rPr>
        <w:t>Bolivia..</w:t>
      </w:r>
      <w:proofErr w:type="gramEnd"/>
      <w:r>
        <w:rPr>
          <w:rFonts w:ascii="Calibri" w:eastAsia="Times New Roman" w:hAnsi="Calibri"/>
          <w:color w:val="000000"/>
        </w:rPr>
        <w:t xml:space="preserve"> In October 2017 she was appointed as an Early Career Lecturer in Criminology at the University of Abertay Dundee. She will graduate from Stirling in June </w:t>
      </w:r>
      <w:r w:rsidR="003C4DFF">
        <w:rPr>
          <w:rFonts w:ascii="Calibri" w:eastAsia="Times New Roman" w:hAnsi="Calibri"/>
          <w:color w:val="000000"/>
        </w:rPr>
        <w:t>2018.</w:t>
      </w:r>
    </w:p>
    <w:p w14:paraId="5897C31B" w14:textId="77777777" w:rsidR="00A17458" w:rsidRPr="008607C9" w:rsidRDefault="00A17458" w:rsidP="006C4BE6">
      <w:pPr>
        <w:jc w:val="both"/>
        <w:rPr>
          <w:rFonts w:asciiTheme="minorHAnsi" w:hAnsiTheme="minorHAnsi"/>
        </w:rPr>
      </w:pPr>
    </w:p>
    <w:p w14:paraId="0A20D593" w14:textId="48A9A1F7" w:rsidR="00A17458" w:rsidRPr="008607C9" w:rsidRDefault="00A17458" w:rsidP="00A17458">
      <w:pPr>
        <w:pStyle w:val="ListParagraph"/>
        <w:numPr>
          <w:ilvl w:val="0"/>
          <w:numId w:val="1"/>
        </w:numPr>
        <w:jc w:val="both"/>
        <w:rPr>
          <w:u w:val="single"/>
        </w:rPr>
      </w:pPr>
      <w:r w:rsidRPr="008607C9">
        <w:rPr>
          <w:u w:val="single"/>
        </w:rPr>
        <w:t>Tracy Kirk, University of Leeds</w:t>
      </w:r>
      <w:r w:rsidR="00E77EC4" w:rsidRPr="008607C9">
        <w:rPr>
          <w:u w:val="single"/>
        </w:rPr>
        <w:t xml:space="preserve"> </w:t>
      </w:r>
      <w:r w:rsidR="00F06E3B">
        <w:rPr>
          <w:u w:val="single"/>
        </w:rPr>
        <w:t>(T.Kirk1@leeds.ac.uk)</w:t>
      </w:r>
    </w:p>
    <w:p w14:paraId="28AE1C1B" w14:textId="4D594AD8" w:rsidR="00A17458" w:rsidRPr="008607C9" w:rsidRDefault="0025549D" w:rsidP="00A17458">
      <w:pPr>
        <w:jc w:val="both"/>
        <w:rPr>
          <w:rFonts w:asciiTheme="minorHAnsi" w:hAnsiTheme="minorHAnsi"/>
        </w:rPr>
      </w:pPr>
      <w:r w:rsidRPr="008607C9">
        <w:rPr>
          <w:rFonts w:asciiTheme="minorHAnsi" w:hAnsiTheme="minorHAnsi"/>
        </w:rPr>
        <w:t xml:space="preserve">Tracy’s research interests </w:t>
      </w:r>
      <w:r w:rsidR="00ED540E" w:rsidRPr="008607C9">
        <w:rPr>
          <w:rFonts w:asciiTheme="minorHAnsi" w:hAnsiTheme="minorHAnsi"/>
        </w:rPr>
        <w:t xml:space="preserve">are strongly interdisciplinary, and focus on children’s rights, capacity, and autonomy. She is currently approaching the end of her PhD at Northumbria Law School, and this year, has recently taken up a post </w:t>
      </w:r>
      <w:r w:rsidR="00F06E3B">
        <w:rPr>
          <w:rFonts w:asciiTheme="minorHAnsi" w:hAnsiTheme="minorHAnsi"/>
        </w:rPr>
        <w:t xml:space="preserve">as a teaching fellow </w:t>
      </w:r>
      <w:r w:rsidR="00ED540E" w:rsidRPr="008607C9">
        <w:rPr>
          <w:rFonts w:asciiTheme="minorHAnsi" w:hAnsiTheme="minorHAnsi"/>
        </w:rPr>
        <w:t>at</w:t>
      </w:r>
      <w:r w:rsidR="00F06E3B">
        <w:rPr>
          <w:rFonts w:asciiTheme="minorHAnsi" w:hAnsiTheme="minorHAnsi"/>
        </w:rPr>
        <w:t xml:space="preserve"> the</w:t>
      </w:r>
      <w:r w:rsidR="00ED540E" w:rsidRPr="008607C9">
        <w:rPr>
          <w:rFonts w:asciiTheme="minorHAnsi" w:hAnsiTheme="minorHAnsi"/>
        </w:rPr>
        <w:t xml:space="preserve"> University of Leeds law school.</w:t>
      </w:r>
    </w:p>
    <w:p w14:paraId="5124C184" w14:textId="77777777" w:rsidR="00A17458" w:rsidRPr="008607C9" w:rsidRDefault="00A17458" w:rsidP="006C4BE6">
      <w:pPr>
        <w:jc w:val="both"/>
        <w:rPr>
          <w:rFonts w:asciiTheme="minorHAnsi" w:hAnsiTheme="minorHAnsi"/>
        </w:rPr>
      </w:pPr>
    </w:p>
    <w:p w14:paraId="7FA054A1" w14:textId="244A6734" w:rsidR="00251AC1" w:rsidRPr="008607C9" w:rsidRDefault="00251AC1" w:rsidP="00251AC1">
      <w:pPr>
        <w:pStyle w:val="ListParagraph"/>
        <w:numPr>
          <w:ilvl w:val="0"/>
          <w:numId w:val="1"/>
        </w:numPr>
        <w:jc w:val="both"/>
        <w:rPr>
          <w:u w:val="single"/>
        </w:rPr>
      </w:pPr>
      <w:proofErr w:type="spellStart"/>
      <w:r w:rsidRPr="008607C9">
        <w:rPr>
          <w:u w:val="single"/>
        </w:rPr>
        <w:t>Eghosa</w:t>
      </w:r>
      <w:proofErr w:type="spellEnd"/>
      <w:r w:rsidRPr="008607C9">
        <w:rPr>
          <w:u w:val="single"/>
        </w:rPr>
        <w:t xml:space="preserve"> </w:t>
      </w:r>
      <w:proofErr w:type="spellStart"/>
      <w:r w:rsidRPr="008607C9">
        <w:rPr>
          <w:u w:val="single"/>
        </w:rPr>
        <w:t>Ekhator</w:t>
      </w:r>
      <w:proofErr w:type="spellEnd"/>
      <w:r w:rsidRPr="008607C9">
        <w:rPr>
          <w:u w:val="single"/>
        </w:rPr>
        <w:t>, University of Chester</w:t>
      </w:r>
      <w:r w:rsidR="008607C9" w:rsidRPr="008607C9">
        <w:rPr>
          <w:u w:val="single"/>
        </w:rPr>
        <w:t xml:space="preserve"> (e.ekhator@chester.ac.uk)</w:t>
      </w:r>
    </w:p>
    <w:p w14:paraId="44DB8F30" w14:textId="46A93B5D" w:rsidR="00251AC1" w:rsidRPr="008607C9" w:rsidRDefault="00251AC1" w:rsidP="00251AC1">
      <w:pPr>
        <w:jc w:val="both"/>
        <w:rPr>
          <w:rFonts w:asciiTheme="minorHAnsi" w:hAnsiTheme="minorHAnsi"/>
        </w:rPr>
      </w:pPr>
      <w:proofErr w:type="spellStart"/>
      <w:r w:rsidRPr="008607C9">
        <w:rPr>
          <w:rFonts w:asciiTheme="minorHAnsi" w:hAnsiTheme="minorHAnsi"/>
        </w:rPr>
        <w:t>Eghosa’s</w:t>
      </w:r>
      <w:proofErr w:type="spellEnd"/>
      <w:r w:rsidRPr="008607C9">
        <w:rPr>
          <w:rFonts w:asciiTheme="minorHAnsi" w:hAnsiTheme="minorHAnsi"/>
        </w:rPr>
        <w:t xml:space="preserve"> research interests focus on environmental justice in developing countries, and the regulation of multi-national corporations. He</w:t>
      </w:r>
      <w:r w:rsidR="00AB4A49">
        <w:rPr>
          <w:rFonts w:asciiTheme="minorHAnsi" w:hAnsiTheme="minorHAnsi"/>
        </w:rPr>
        <w:t xml:space="preserve"> </w:t>
      </w:r>
      <w:r w:rsidRPr="008607C9">
        <w:rPr>
          <w:rFonts w:asciiTheme="minorHAnsi" w:hAnsiTheme="minorHAnsi"/>
        </w:rPr>
        <w:t>obtained his PhD from the University of Hull</w:t>
      </w:r>
      <w:r w:rsidR="00AB4A49">
        <w:rPr>
          <w:rFonts w:asciiTheme="minorHAnsi" w:hAnsiTheme="minorHAnsi"/>
        </w:rPr>
        <w:t xml:space="preserve"> in April 2015</w:t>
      </w:r>
      <w:r w:rsidRPr="008607C9">
        <w:rPr>
          <w:rFonts w:asciiTheme="minorHAnsi" w:hAnsiTheme="minorHAnsi"/>
        </w:rPr>
        <w:t xml:space="preserve">, and </w:t>
      </w:r>
      <w:r w:rsidR="00E77EC4" w:rsidRPr="008607C9">
        <w:rPr>
          <w:rFonts w:asciiTheme="minorHAnsi" w:hAnsiTheme="minorHAnsi"/>
        </w:rPr>
        <w:t xml:space="preserve">following contributing to both undergraduate and postgraduate teaching there, </w:t>
      </w:r>
      <w:r w:rsidRPr="008607C9">
        <w:rPr>
          <w:rFonts w:asciiTheme="minorHAnsi" w:hAnsiTheme="minorHAnsi"/>
        </w:rPr>
        <w:t>is now a lecturer in law at the University of Chester</w:t>
      </w:r>
      <w:r w:rsidR="00E77EC4" w:rsidRPr="008607C9">
        <w:rPr>
          <w:rFonts w:asciiTheme="minorHAnsi" w:hAnsiTheme="minorHAnsi"/>
        </w:rPr>
        <w:t>.</w:t>
      </w:r>
    </w:p>
    <w:p w14:paraId="17F28E29" w14:textId="77777777" w:rsidR="00A40605" w:rsidRPr="008607C9" w:rsidRDefault="00A40605">
      <w:pPr>
        <w:rPr>
          <w:rFonts w:asciiTheme="minorHAnsi" w:hAnsiTheme="minorHAnsi"/>
          <w:u w:val="single"/>
        </w:rPr>
      </w:pPr>
    </w:p>
    <w:p w14:paraId="120E245F" w14:textId="486F422F" w:rsidR="00EA4A54" w:rsidRPr="00A34F19" w:rsidRDefault="00A40605" w:rsidP="00A34F19">
      <w:pPr>
        <w:jc w:val="center"/>
        <w:rPr>
          <w:rFonts w:asciiTheme="minorHAnsi" w:hAnsiTheme="minorHAnsi"/>
          <w:b/>
          <w:sz w:val="28"/>
          <w:szCs w:val="28"/>
        </w:rPr>
      </w:pPr>
      <w:r w:rsidRPr="008607C9">
        <w:rPr>
          <w:rFonts w:asciiTheme="minorHAnsi" w:hAnsiTheme="minorHAnsi"/>
          <w:b/>
          <w:sz w:val="28"/>
          <w:szCs w:val="28"/>
        </w:rPr>
        <w:t xml:space="preserve">Break 4: </w:t>
      </w:r>
      <w:r w:rsidR="00CE38D4" w:rsidRPr="008607C9">
        <w:rPr>
          <w:rFonts w:asciiTheme="minorHAnsi" w:hAnsiTheme="minorHAnsi"/>
          <w:b/>
          <w:sz w:val="28"/>
          <w:szCs w:val="28"/>
        </w:rPr>
        <w:t>Thurs</w:t>
      </w:r>
      <w:r w:rsidR="00257276" w:rsidRPr="008607C9">
        <w:rPr>
          <w:rFonts w:asciiTheme="minorHAnsi" w:hAnsiTheme="minorHAnsi"/>
          <w:b/>
          <w:sz w:val="28"/>
          <w:szCs w:val="28"/>
        </w:rPr>
        <w:t xml:space="preserve"> 29</w:t>
      </w:r>
      <w:r w:rsidR="00257276" w:rsidRPr="008607C9">
        <w:rPr>
          <w:rFonts w:asciiTheme="minorHAnsi" w:hAnsiTheme="minorHAnsi"/>
          <w:b/>
          <w:sz w:val="28"/>
          <w:szCs w:val="28"/>
          <w:vertAlign w:val="superscript"/>
        </w:rPr>
        <w:t>th</w:t>
      </w:r>
      <w:r w:rsidR="00257276" w:rsidRPr="008607C9">
        <w:rPr>
          <w:rFonts w:asciiTheme="minorHAnsi" w:hAnsiTheme="minorHAnsi"/>
          <w:b/>
          <w:sz w:val="28"/>
          <w:szCs w:val="28"/>
        </w:rPr>
        <w:t xml:space="preserve"> March, 11:30 – 12:00</w:t>
      </w:r>
    </w:p>
    <w:p w14:paraId="43961991" w14:textId="10E1D531" w:rsidR="00EA4A54" w:rsidRPr="008607C9" w:rsidRDefault="006E505E" w:rsidP="00EA4A54">
      <w:pPr>
        <w:pStyle w:val="ListParagraph"/>
        <w:numPr>
          <w:ilvl w:val="0"/>
          <w:numId w:val="1"/>
        </w:numPr>
        <w:rPr>
          <w:u w:val="single"/>
        </w:rPr>
      </w:pPr>
      <w:r w:rsidRPr="008607C9">
        <w:rPr>
          <w:u w:val="single"/>
        </w:rPr>
        <w:t>Samantha Fairclough, University of Birmingham</w:t>
      </w:r>
      <w:r w:rsidR="008607C9" w:rsidRPr="008607C9">
        <w:rPr>
          <w:u w:val="single"/>
        </w:rPr>
        <w:t xml:space="preserve"> (s.fairclough@bham.ac.uk)</w:t>
      </w:r>
    </w:p>
    <w:p w14:paraId="705FAD55" w14:textId="7AB7FD8C" w:rsidR="00EA4A54" w:rsidRPr="008607C9" w:rsidRDefault="005066BF" w:rsidP="00EA4A54">
      <w:pPr>
        <w:jc w:val="both"/>
        <w:rPr>
          <w:rFonts w:asciiTheme="minorHAnsi" w:hAnsiTheme="minorHAnsi"/>
        </w:rPr>
      </w:pPr>
      <w:r w:rsidRPr="008607C9">
        <w:rPr>
          <w:rFonts w:asciiTheme="minorHAnsi" w:hAnsiTheme="minorHAnsi"/>
        </w:rPr>
        <w:t>Sam’s current research centres on the treatment of the vulnerable in Crown court trials, specifically at the point of giving evidence in court. More generally, her research interests lie in the fields of criminal evidence and criminal justice, and specifically on the way in which the defendant is treated versus other participants in criminal trials. She recently obtained her PhD from Birmingham, and took up a lectureship this academic year at Birmingham Law School.</w:t>
      </w:r>
    </w:p>
    <w:p w14:paraId="63B3AF07" w14:textId="77777777" w:rsidR="006E505E" w:rsidRPr="008607C9" w:rsidRDefault="006E505E" w:rsidP="00EA4A54">
      <w:pPr>
        <w:jc w:val="both"/>
        <w:rPr>
          <w:rFonts w:asciiTheme="minorHAnsi" w:hAnsiTheme="minorHAnsi"/>
        </w:rPr>
      </w:pPr>
    </w:p>
    <w:p w14:paraId="45A24B74" w14:textId="19749413" w:rsidR="00251AC1" w:rsidRPr="008607C9" w:rsidRDefault="00251AC1" w:rsidP="00251AC1">
      <w:pPr>
        <w:pStyle w:val="ListParagraph"/>
        <w:numPr>
          <w:ilvl w:val="0"/>
          <w:numId w:val="1"/>
        </w:numPr>
        <w:rPr>
          <w:u w:val="single"/>
        </w:rPr>
      </w:pPr>
      <w:r w:rsidRPr="008607C9">
        <w:rPr>
          <w:u w:val="single"/>
        </w:rPr>
        <w:t xml:space="preserve">Bianca </w:t>
      </w:r>
      <w:proofErr w:type="spellStart"/>
      <w:r w:rsidRPr="008607C9">
        <w:rPr>
          <w:u w:val="single"/>
        </w:rPr>
        <w:t>Hanuz</w:t>
      </w:r>
      <w:proofErr w:type="spellEnd"/>
      <w:r w:rsidRPr="008607C9">
        <w:rPr>
          <w:u w:val="single"/>
        </w:rPr>
        <w:t>, University of Liverpool</w:t>
      </w:r>
      <w:r w:rsidR="008607C9" w:rsidRPr="008607C9">
        <w:rPr>
          <w:u w:val="single"/>
        </w:rPr>
        <w:t xml:space="preserve"> (b.g.hanuz@liverpool.ac.uk)</w:t>
      </w:r>
    </w:p>
    <w:p w14:paraId="01364ABC" w14:textId="77777777" w:rsidR="003C4DFF" w:rsidRDefault="00251AC1" w:rsidP="003C4DFF">
      <w:pPr>
        <w:jc w:val="both"/>
        <w:rPr>
          <w:rFonts w:asciiTheme="minorHAnsi" w:hAnsiTheme="minorHAnsi"/>
        </w:rPr>
      </w:pPr>
      <w:r w:rsidRPr="008607C9">
        <w:rPr>
          <w:rFonts w:asciiTheme="minorHAnsi" w:hAnsiTheme="minorHAnsi"/>
        </w:rPr>
        <w:t>Bianca’s research interests focus on intellectual property law. Her current work discusses the problems surrounding online copyright enforcement. She is currently approaching the end of her doctoral research on this topic, and is employed as a Graduate Teaching Assistant at the University of Liverpool law school.</w:t>
      </w:r>
    </w:p>
    <w:p w14:paraId="2F825AE5" w14:textId="473A67CB" w:rsidR="00A34F19" w:rsidRPr="003C4DFF" w:rsidRDefault="00A34F19" w:rsidP="003C4DFF">
      <w:pPr>
        <w:jc w:val="both"/>
        <w:rPr>
          <w:rFonts w:asciiTheme="minorHAnsi" w:hAnsiTheme="minorHAnsi"/>
        </w:rPr>
      </w:pPr>
    </w:p>
    <w:sectPr w:rsidR="00A34F19" w:rsidRPr="003C4DFF" w:rsidSect="009B25AE">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066A0"/>
    <w:multiLevelType w:val="hybridMultilevel"/>
    <w:tmpl w:val="6960F46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036FAF"/>
    <w:multiLevelType w:val="hybridMultilevel"/>
    <w:tmpl w:val="B45CC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3A4"/>
    <w:rsid w:val="000507A0"/>
    <w:rsid w:val="00092BAB"/>
    <w:rsid w:val="0009774B"/>
    <w:rsid w:val="000E2680"/>
    <w:rsid w:val="001657EA"/>
    <w:rsid w:val="001B14EC"/>
    <w:rsid w:val="001B7677"/>
    <w:rsid w:val="00251AC1"/>
    <w:rsid w:val="0025549D"/>
    <w:rsid w:val="00257276"/>
    <w:rsid w:val="00265B97"/>
    <w:rsid w:val="002A36E4"/>
    <w:rsid w:val="002E2399"/>
    <w:rsid w:val="003426CA"/>
    <w:rsid w:val="003508F5"/>
    <w:rsid w:val="003654CE"/>
    <w:rsid w:val="003B548B"/>
    <w:rsid w:val="003B7D30"/>
    <w:rsid w:val="003C04FE"/>
    <w:rsid w:val="003C4DFF"/>
    <w:rsid w:val="003E695F"/>
    <w:rsid w:val="004A48AC"/>
    <w:rsid w:val="004D5D2B"/>
    <w:rsid w:val="005066BF"/>
    <w:rsid w:val="00513004"/>
    <w:rsid w:val="00570C8C"/>
    <w:rsid w:val="005B6D07"/>
    <w:rsid w:val="005C06B0"/>
    <w:rsid w:val="005E74BD"/>
    <w:rsid w:val="00674C31"/>
    <w:rsid w:val="006B2E26"/>
    <w:rsid w:val="006C4BE6"/>
    <w:rsid w:val="006E505E"/>
    <w:rsid w:val="00757652"/>
    <w:rsid w:val="007643B6"/>
    <w:rsid w:val="008607C9"/>
    <w:rsid w:val="008C1932"/>
    <w:rsid w:val="008D715A"/>
    <w:rsid w:val="00930CD2"/>
    <w:rsid w:val="00963AA2"/>
    <w:rsid w:val="009A1F9D"/>
    <w:rsid w:val="009A6C77"/>
    <w:rsid w:val="009B25AE"/>
    <w:rsid w:val="009C0575"/>
    <w:rsid w:val="00A068D2"/>
    <w:rsid w:val="00A17458"/>
    <w:rsid w:val="00A34F19"/>
    <w:rsid w:val="00A40605"/>
    <w:rsid w:val="00A77C92"/>
    <w:rsid w:val="00AA53A4"/>
    <w:rsid w:val="00AB4A49"/>
    <w:rsid w:val="00AE7FE5"/>
    <w:rsid w:val="00B84A62"/>
    <w:rsid w:val="00C7696A"/>
    <w:rsid w:val="00CE38D4"/>
    <w:rsid w:val="00CF5C4B"/>
    <w:rsid w:val="00CF7272"/>
    <w:rsid w:val="00D0217F"/>
    <w:rsid w:val="00D74116"/>
    <w:rsid w:val="00E77EC4"/>
    <w:rsid w:val="00EA4A54"/>
    <w:rsid w:val="00ED540E"/>
    <w:rsid w:val="00F06E3B"/>
    <w:rsid w:val="00F10E0B"/>
    <w:rsid w:val="00F557F5"/>
    <w:rsid w:val="00F63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FAB4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17458"/>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5B97"/>
    <w:rPr>
      <w:color w:val="0563C1" w:themeColor="hyperlink"/>
      <w:u w:val="single"/>
    </w:rPr>
  </w:style>
  <w:style w:type="paragraph" w:styleId="ListParagraph">
    <w:name w:val="List Paragraph"/>
    <w:basedOn w:val="Normal"/>
    <w:uiPriority w:val="34"/>
    <w:qFormat/>
    <w:rsid w:val="00A40605"/>
    <w:pPr>
      <w:ind w:left="720"/>
      <w:contextualSpacing/>
    </w:pPr>
    <w:rPr>
      <w:rFonts w:asciiTheme="minorHAnsi" w:hAnsiTheme="minorHAnsi" w:cstheme="minorBidi"/>
      <w:lang w:eastAsia="en-US"/>
    </w:rPr>
  </w:style>
  <w:style w:type="character" w:customStyle="1" w:styleId="s4">
    <w:name w:val="s4"/>
    <w:basedOn w:val="DefaultParagraphFont"/>
    <w:rsid w:val="00A17458"/>
  </w:style>
  <w:style w:type="character" w:customStyle="1" w:styleId="s5">
    <w:name w:val="s5"/>
    <w:basedOn w:val="DefaultParagraphFont"/>
    <w:rsid w:val="00A17458"/>
  </w:style>
  <w:style w:type="character" w:customStyle="1" w:styleId="apple-converted-space">
    <w:name w:val="apple-converted-space"/>
    <w:basedOn w:val="DefaultParagraphFont"/>
    <w:rsid w:val="00A17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48055">
      <w:bodyDiv w:val="1"/>
      <w:marLeft w:val="0"/>
      <w:marRight w:val="0"/>
      <w:marTop w:val="0"/>
      <w:marBottom w:val="0"/>
      <w:divBdr>
        <w:top w:val="none" w:sz="0" w:space="0" w:color="auto"/>
        <w:left w:val="none" w:sz="0" w:space="0" w:color="auto"/>
        <w:bottom w:val="none" w:sz="0" w:space="0" w:color="auto"/>
        <w:right w:val="none" w:sz="0" w:space="0" w:color="auto"/>
      </w:divBdr>
    </w:div>
    <w:div w:id="76876237">
      <w:bodyDiv w:val="1"/>
      <w:marLeft w:val="0"/>
      <w:marRight w:val="0"/>
      <w:marTop w:val="0"/>
      <w:marBottom w:val="0"/>
      <w:divBdr>
        <w:top w:val="none" w:sz="0" w:space="0" w:color="auto"/>
        <w:left w:val="none" w:sz="0" w:space="0" w:color="auto"/>
        <w:bottom w:val="none" w:sz="0" w:space="0" w:color="auto"/>
        <w:right w:val="none" w:sz="0" w:space="0" w:color="auto"/>
      </w:divBdr>
    </w:div>
    <w:div w:id="396905678">
      <w:bodyDiv w:val="1"/>
      <w:marLeft w:val="0"/>
      <w:marRight w:val="0"/>
      <w:marTop w:val="0"/>
      <w:marBottom w:val="0"/>
      <w:divBdr>
        <w:top w:val="none" w:sz="0" w:space="0" w:color="auto"/>
        <w:left w:val="none" w:sz="0" w:space="0" w:color="auto"/>
        <w:bottom w:val="none" w:sz="0" w:space="0" w:color="auto"/>
        <w:right w:val="none" w:sz="0" w:space="0" w:color="auto"/>
      </w:divBdr>
    </w:div>
    <w:div w:id="708341656">
      <w:bodyDiv w:val="1"/>
      <w:marLeft w:val="0"/>
      <w:marRight w:val="0"/>
      <w:marTop w:val="0"/>
      <w:marBottom w:val="0"/>
      <w:divBdr>
        <w:top w:val="none" w:sz="0" w:space="0" w:color="auto"/>
        <w:left w:val="none" w:sz="0" w:space="0" w:color="auto"/>
        <w:bottom w:val="none" w:sz="0" w:space="0" w:color="auto"/>
        <w:right w:val="none" w:sz="0" w:space="0" w:color="auto"/>
      </w:divBdr>
    </w:div>
    <w:div w:id="801002397">
      <w:bodyDiv w:val="1"/>
      <w:marLeft w:val="0"/>
      <w:marRight w:val="0"/>
      <w:marTop w:val="0"/>
      <w:marBottom w:val="0"/>
      <w:divBdr>
        <w:top w:val="none" w:sz="0" w:space="0" w:color="auto"/>
        <w:left w:val="none" w:sz="0" w:space="0" w:color="auto"/>
        <w:bottom w:val="none" w:sz="0" w:space="0" w:color="auto"/>
        <w:right w:val="none" w:sz="0" w:space="0" w:color="auto"/>
      </w:divBdr>
    </w:div>
    <w:div w:id="826630102">
      <w:bodyDiv w:val="1"/>
      <w:marLeft w:val="0"/>
      <w:marRight w:val="0"/>
      <w:marTop w:val="0"/>
      <w:marBottom w:val="0"/>
      <w:divBdr>
        <w:top w:val="none" w:sz="0" w:space="0" w:color="auto"/>
        <w:left w:val="none" w:sz="0" w:space="0" w:color="auto"/>
        <w:bottom w:val="none" w:sz="0" w:space="0" w:color="auto"/>
        <w:right w:val="none" w:sz="0" w:space="0" w:color="auto"/>
      </w:divBdr>
    </w:div>
    <w:div w:id="887647915">
      <w:bodyDiv w:val="1"/>
      <w:marLeft w:val="0"/>
      <w:marRight w:val="0"/>
      <w:marTop w:val="0"/>
      <w:marBottom w:val="0"/>
      <w:divBdr>
        <w:top w:val="none" w:sz="0" w:space="0" w:color="auto"/>
        <w:left w:val="none" w:sz="0" w:space="0" w:color="auto"/>
        <w:bottom w:val="none" w:sz="0" w:space="0" w:color="auto"/>
        <w:right w:val="none" w:sz="0" w:space="0" w:color="auto"/>
      </w:divBdr>
    </w:div>
    <w:div w:id="1002582297">
      <w:bodyDiv w:val="1"/>
      <w:marLeft w:val="0"/>
      <w:marRight w:val="0"/>
      <w:marTop w:val="0"/>
      <w:marBottom w:val="0"/>
      <w:divBdr>
        <w:top w:val="none" w:sz="0" w:space="0" w:color="auto"/>
        <w:left w:val="none" w:sz="0" w:space="0" w:color="auto"/>
        <w:bottom w:val="none" w:sz="0" w:space="0" w:color="auto"/>
        <w:right w:val="none" w:sz="0" w:space="0" w:color="auto"/>
      </w:divBdr>
    </w:div>
    <w:div w:id="1143356316">
      <w:bodyDiv w:val="1"/>
      <w:marLeft w:val="0"/>
      <w:marRight w:val="0"/>
      <w:marTop w:val="0"/>
      <w:marBottom w:val="0"/>
      <w:divBdr>
        <w:top w:val="none" w:sz="0" w:space="0" w:color="auto"/>
        <w:left w:val="none" w:sz="0" w:space="0" w:color="auto"/>
        <w:bottom w:val="none" w:sz="0" w:space="0" w:color="auto"/>
        <w:right w:val="none" w:sz="0" w:space="0" w:color="auto"/>
      </w:divBdr>
    </w:div>
    <w:div w:id="1378821475">
      <w:bodyDiv w:val="1"/>
      <w:marLeft w:val="0"/>
      <w:marRight w:val="0"/>
      <w:marTop w:val="0"/>
      <w:marBottom w:val="0"/>
      <w:divBdr>
        <w:top w:val="none" w:sz="0" w:space="0" w:color="auto"/>
        <w:left w:val="none" w:sz="0" w:space="0" w:color="auto"/>
        <w:bottom w:val="none" w:sz="0" w:space="0" w:color="auto"/>
        <w:right w:val="none" w:sz="0" w:space="0" w:color="auto"/>
      </w:divBdr>
    </w:div>
    <w:div w:id="1432320111">
      <w:bodyDiv w:val="1"/>
      <w:marLeft w:val="0"/>
      <w:marRight w:val="0"/>
      <w:marTop w:val="0"/>
      <w:marBottom w:val="0"/>
      <w:divBdr>
        <w:top w:val="none" w:sz="0" w:space="0" w:color="auto"/>
        <w:left w:val="none" w:sz="0" w:space="0" w:color="auto"/>
        <w:bottom w:val="none" w:sz="0" w:space="0" w:color="auto"/>
        <w:right w:val="none" w:sz="0" w:space="0" w:color="auto"/>
      </w:divBdr>
    </w:div>
    <w:div w:id="1856773375">
      <w:bodyDiv w:val="1"/>
      <w:marLeft w:val="0"/>
      <w:marRight w:val="0"/>
      <w:marTop w:val="0"/>
      <w:marBottom w:val="0"/>
      <w:divBdr>
        <w:top w:val="none" w:sz="0" w:space="0" w:color="auto"/>
        <w:left w:val="none" w:sz="0" w:space="0" w:color="auto"/>
        <w:bottom w:val="none" w:sz="0" w:space="0" w:color="auto"/>
        <w:right w:val="none" w:sz="0" w:space="0" w:color="auto"/>
      </w:divBdr>
    </w:div>
    <w:div w:id="18576466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file>

<file path=customXml/itemProps1.xml><?xml version="1.0" encoding="utf-8"?>
<ds:datastoreItem xmlns:ds="http://schemas.openxmlformats.org/officeDocument/2006/customXml" ds:itemID="{A9D9733D-AA71-4788-8602-DB43784A8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875</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Mant</dc:creator>
  <cp:keywords/>
  <dc:description/>
  <cp:lastModifiedBy>Beatrijs Brouwer</cp:lastModifiedBy>
  <cp:revision>2</cp:revision>
  <dcterms:created xsi:type="dcterms:W3CDTF">2018-02-06T14:06:00Z</dcterms:created>
  <dcterms:modified xsi:type="dcterms:W3CDTF">2018-02-06T14:06:00Z</dcterms:modified>
</cp:coreProperties>
</file>