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9A9" w:rsidRPr="00A13817" w:rsidRDefault="005F5167" w:rsidP="00FC3800">
      <w:pPr>
        <w:ind w:left="-1418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Jueves</w:t>
      </w:r>
      <w:r w:rsidR="000015C7">
        <w:rPr>
          <w:rFonts w:ascii="Arial" w:hAnsi="Arial" w:cs="Arial"/>
          <w:b/>
          <w:sz w:val="24"/>
          <w:szCs w:val="24"/>
        </w:rPr>
        <w:t xml:space="preserve">, </w:t>
      </w:r>
      <w:r w:rsidR="00434B97">
        <w:rPr>
          <w:rFonts w:ascii="Arial" w:hAnsi="Arial" w:cs="Arial"/>
          <w:b/>
          <w:sz w:val="24"/>
          <w:szCs w:val="24"/>
        </w:rPr>
        <w:t xml:space="preserve">octubre </w:t>
      </w:r>
      <w:r>
        <w:rPr>
          <w:rFonts w:ascii="Arial" w:hAnsi="Arial" w:cs="Arial"/>
          <w:b/>
          <w:sz w:val="24"/>
          <w:szCs w:val="24"/>
        </w:rPr>
        <w:t>20</w:t>
      </w:r>
      <w:r w:rsidR="00BC6D49">
        <w:rPr>
          <w:rFonts w:ascii="Arial" w:hAnsi="Arial" w:cs="Arial"/>
          <w:b/>
          <w:sz w:val="24"/>
          <w:szCs w:val="24"/>
        </w:rPr>
        <w:t xml:space="preserve"> </w:t>
      </w:r>
      <w:r w:rsidR="00A13817">
        <w:rPr>
          <w:rFonts w:ascii="Arial" w:hAnsi="Arial" w:cs="Arial"/>
          <w:b/>
          <w:sz w:val="24"/>
          <w:szCs w:val="24"/>
        </w:rPr>
        <w:t>de 2016</w:t>
      </w:r>
    </w:p>
    <w:p w:rsidR="00391205" w:rsidRDefault="00E449A9" w:rsidP="001371F3">
      <w:pPr>
        <w:spacing w:after="0" w:line="240" w:lineRule="auto"/>
        <w:jc w:val="center"/>
        <w:rPr>
          <w:rFonts w:ascii="Arial" w:hAnsi="Arial" w:cs="Arial"/>
          <w:b/>
          <w:sz w:val="28"/>
          <w:szCs w:val="24"/>
        </w:rPr>
      </w:pPr>
      <w:bookmarkStart w:id="0" w:name="_GoBack"/>
      <w:r>
        <w:rPr>
          <w:rFonts w:ascii="Arial" w:hAnsi="Arial" w:cs="Arial"/>
          <w:b/>
          <w:sz w:val="28"/>
          <w:szCs w:val="24"/>
        </w:rPr>
        <w:t>Comunicado de prensa N°</w:t>
      </w:r>
      <w:r w:rsidR="00670F1A">
        <w:rPr>
          <w:rFonts w:ascii="Arial" w:hAnsi="Arial" w:cs="Arial"/>
          <w:b/>
          <w:sz w:val="28"/>
          <w:szCs w:val="24"/>
        </w:rPr>
        <w:t>906</w:t>
      </w:r>
    </w:p>
    <w:p w:rsidR="001371F3" w:rsidRPr="001371F3" w:rsidRDefault="001371F3" w:rsidP="001371F3">
      <w:pPr>
        <w:spacing w:after="0" w:line="240" w:lineRule="auto"/>
        <w:jc w:val="center"/>
        <w:rPr>
          <w:rFonts w:ascii="Arial" w:hAnsi="Arial" w:cs="Arial"/>
          <w:b/>
          <w:sz w:val="28"/>
          <w:szCs w:val="24"/>
        </w:rPr>
      </w:pPr>
    </w:p>
    <w:p w:rsidR="00F314DB" w:rsidRPr="00391205" w:rsidRDefault="007A2C31" w:rsidP="002549EA">
      <w:pPr>
        <w:tabs>
          <w:tab w:val="left" w:pos="3406"/>
        </w:tabs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 xml:space="preserve">Alcaldía </w:t>
      </w:r>
      <w:r w:rsidR="009D7B36">
        <w:rPr>
          <w:rFonts w:ascii="Arial" w:hAnsi="Arial" w:cs="Arial"/>
          <w:b/>
          <w:sz w:val="44"/>
          <w:szCs w:val="44"/>
        </w:rPr>
        <w:t>amplía rutas de</w:t>
      </w:r>
      <w:r w:rsidR="005B6954">
        <w:rPr>
          <w:rFonts w:ascii="Arial" w:hAnsi="Arial" w:cs="Arial"/>
          <w:b/>
          <w:sz w:val="44"/>
          <w:szCs w:val="44"/>
        </w:rPr>
        <w:t xml:space="preserve"> </w:t>
      </w:r>
      <w:r w:rsidR="002549EA">
        <w:rPr>
          <w:rFonts w:ascii="Arial" w:hAnsi="Arial" w:cs="Arial"/>
          <w:b/>
          <w:sz w:val="44"/>
          <w:szCs w:val="44"/>
        </w:rPr>
        <w:t>bicicarril</w:t>
      </w:r>
      <w:r w:rsidR="001371F3">
        <w:rPr>
          <w:rFonts w:ascii="Arial" w:hAnsi="Arial" w:cs="Arial"/>
          <w:b/>
          <w:sz w:val="44"/>
          <w:szCs w:val="44"/>
        </w:rPr>
        <w:t>es</w:t>
      </w:r>
      <w:r>
        <w:rPr>
          <w:rFonts w:ascii="Arial" w:hAnsi="Arial" w:cs="Arial"/>
          <w:b/>
          <w:sz w:val="44"/>
          <w:szCs w:val="44"/>
        </w:rPr>
        <w:t xml:space="preserve"> </w:t>
      </w:r>
      <w:r w:rsidR="009D7B36">
        <w:rPr>
          <w:rFonts w:ascii="Arial" w:hAnsi="Arial" w:cs="Arial"/>
          <w:b/>
          <w:sz w:val="44"/>
          <w:szCs w:val="44"/>
        </w:rPr>
        <w:t xml:space="preserve">en </w:t>
      </w:r>
      <w:r w:rsidR="002549EA">
        <w:rPr>
          <w:rFonts w:ascii="Arial" w:hAnsi="Arial" w:cs="Arial"/>
          <w:b/>
          <w:sz w:val="44"/>
          <w:szCs w:val="44"/>
        </w:rPr>
        <w:t>la ciudad</w:t>
      </w:r>
    </w:p>
    <w:bookmarkEnd w:id="0"/>
    <w:p w:rsidR="00391205" w:rsidRDefault="0008326C" w:rsidP="005B6954">
      <w:pPr>
        <w:tabs>
          <w:tab w:val="left" w:pos="3406"/>
        </w:tabs>
        <w:ind w:left="-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Secretaría </w:t>
      </w:r>
      <w:r w:rsidR="0082105D">
        <w:rPr>
          <w:rFonts w:ascii="Arial" w:hAnsi="Arial" w:cs="Arial"/>
          <w:sz w:val="24"/>
          <w:szCs w:val="24"/>
        </w:rPr>
        <w:t>de Tránsito Municipal en aras de incentivar el uso de medios de transpo</w:t>
      </w:r>
      <w:r w:rsidR="004F5DA0">
        <w:rPr>
          <w:rFonts w:ascii="Arial" w:hAnsi="Arial" w:cs="Arial"/>
          <w:sz w:val="24"/>
          <w:szCs w:val="24"/>
        </w:rPr>
        <w:t>rte alternat</w:t>
      </w:r>
      <w:r w:rsidR="007A2C31">
        <w:rPr>
          <w:rFonts w:ascii="Arial" w:hAnsi="Arial" w:cs="Arial"/>
          <w:sz w:val="24"/>
          <w:szCs w:val="24"/>
        </w:rPr>
        <w:t>ivos en la ciudad</w:t>
      </w:r>
      <w:r w:rsidR="009E26A4">
        <w:rPr>
          <w:rFonts w:ascii="Arial" w:hAnsi="Arial" w:cs="Arial"/>
          <w:sz w:val="24"/>
          <w:szCs w:val="24"/>
        </w:rPr>
        <w:t xml:space="preserve"> ha demarcado una zona exclusiva de</w:t>
      </w:r>
      <w:r w:rsidR="004F5DA0">
        <w:rPr>
          <w:rFonts w:ascii="Arial" w:hAnsi="Arial" w:cs="Arial"/>
          <w:sz w:val="24"/>
          <w:szCs w:val="24"/>
        </w:rPr>
        <w:t xml:space="preserve"> bicicarril en calles </w:t>
      </w:r>
      <w:r w:rsidR="00130BD3">
        <w:rPr>
          <w:rFonts w:ascii="Arial" w:hAnsi="Arial" w:cs="Arial"/>
          <w:sz w:val="24"/>
          <w:szCs w:val="24"/>
        </w:rPr>
        <w:t xml:space="preserve">aledañas a la Plaza de Bolívar. </w:t>
      </w:r>
    </w:p>
    <w:p w:rsidR="00130BD3" w:rsidRDefault="00130BD3" w:rsidP="005B6954">
      <w:pPr>
        <w:tabs>
          <w:tab w:val="left" w:pos="3406"/>
        </w:tabs>
        <w:ind w:left="-567"/>
        <w:jc w:val="both"/>
        <w:rPr>
          <w:rFonts w:ascii="Arial" w:hAnsi="Arial" w:cs="Arial"/>
          <w:sz w:val="24"/>
          <w:szCs w:val="24"/>
        </w:rPr>
      </w:pPr>
      <w:r w:rsidRPr="00130BD3">
        <w:rPr>
          <w:rFonts w:ascii="Arial" w:hAnsi="Arial" w:cs="Arial"/>
          <w:sz w:val="24"/>
          <w:szCs w:val="24"/>
        </w:rPr>
        <w:t>“El eje vial de la Plaza de Bolívar es el inicio del bicicarril, el cual cuenta con 450 metros y sus respectivas zonas de acceso. Esta ruta se desplazará por la Carrera Tercera hasta la Calle 19, para tomar la Avenida Ferrocarril hasta el puente</w:t>
      </w:r>
      <w:r w:rsidR="00C549B3">
        <w:rPr>
          <w:rFonts w:ascii="Arial" w:hAnsi="Arial" w:cs="Arial"/>
          <w:sz w:val="24"/>
          <w:szCs w:val="24"/>
        </w:rPr>
        <w:t xml:space="preserve"> del Sena</w:t>
      </w:r>
      <w:r w:rsidRPr="00130BD3">
        <w:rPr>
          <w:rFonts w:ascii="Arial" w:hAnsi="Arial" w:cs="Arial"/>
          <w:sz w:val="24"/>
          <w:szCs w:val="24"/>
        </w:rPr>
        <w:t xml:space="preserve">, donde se desviará por la Carrera Quinta </w:t>
      </w:r>
      <w:r>
        <w:rPr>
          <w:rFonts w:ascii="Arial" w:hAnsi="Arial" w:cs="Arial"/>
          <w:sz w:val="24"/>
          <w:szCs w:val="24"/>
        </w:rPr>
        <w:t xml:space="preserve">hasta la </w:t>
      </w:r>
      <w:r w:rsidRPr="00130BD3">
        <w:rPr>
          <w:rFonts w:ascii="Arial" w:hAnsi="Arial" w:cs="Arial"/>
          <w:sz w:val="24"/>
          <w:szCs w:val="24"/>
        </w:rPr>
        <w:t>Calle 83 (Éxito). Allí formará una Y, donde el primer sentido se desviará por la Avenida Mirolindo hacia Picaleña y el segundo sentido tomará por la vía hacia El Salado hasta la variante”, expresó Manuel Sánchez, director Operativo Municipal.</w:t>
      </w:r>
    </w:p>
    <w:p w:rsidR="00151326" w:rsidRDefault="00151326" w:rsidP="00151326">
      <w:pPr>
        <w:tabs>
          <w:tab w:val="left" w:pos="3406"/>
        </w:tabs>
        <w:ind w:left="-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Así mismo, esta ruta estará habilitada para la entrega de las 60 bicicletas que destinó el Ministerio de Transporte a la ciudad.</w:t>
      </w:r>
    </w:p>
    <w:p w:rsidR="00151326" w:rsidRDefault="00151326" w:rsidP="00151326">
      <w:pPr>
        <w:tabs>
          <w:tab w:val="left" w:pos="3406"/>
        </w:tabs>
        <w:ind w:left="-567"/>
        <w:jc w:val="both"/>
        <w:rPr>
          <w:rFonts w:ascii="Arial" w:hAnsi="Arial" w:cs="Arial"/>
          <w:b/>
          <w:sz w:val="24"/>
          <w:szCs w:val="24"/>
        </w:rPr>
      </w:pPr>
      <w:r w:rsidRPr="00151326">
        <w:rPr>
          <w:rFonts w:ascii="Arial" w:hAnsi="Arial" w:cs="Arial"/>
          <w:b/>
          <w:sz w:val="24"/>
          <w:szCs w:val="24"/>
        </w:rPr>
        <w:t>Contr</w:t>
      </w:r>
      <w:r>
        <w:rPr>
          <w:rFonts w:ascii="Arial" w:hAnsi="Arial" w:cs="Arial"/>
          <w:b/>
          <w:sz w:val="24"/>
          <w:szCs w:val="24"/>
        </w:rPr>
        <w:t>ol</w:t>
      </w:r>
      <w:r w:rsidRPr="00151326">
        <w:rPr>
          <w:rFonts w:ascii="Arial" w:hAnsi="Arial" w:cs="Arial"/>
          <w:b/>
          <w:sz w:val="24"/>
          <w:szCs w:val="24"/>
        </w:rPr>
        <w:t xml:space="preserve"> de vehículos sobre el bicicarril  </w:t>
      </w:r>
    </w:p>
    <w:p w:rsidR="00151326" w:rsidRDefault="00151326" w:rsidP="00151326">
      <w:pPr>
        <w:tabs>
          <w:tab w:val="left" w:pos="3406"/>
        </w:tabs>
        <w:ind w:left="-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Dirección Operativa </w:t>
      </w:r>
      <w:r w:rsidR="003A7D8D">
        <w:rPr>
          <w:rFonts w:ascii="Arial" w:hAnsi="Arial" w:cs="Arial"/>
          <w:sz w:val="24"/>
          <w:szCs w:val="24"/>
        </w:rPr>
        <w:t xml:space="preserve">de Tránsito </w:t>
      </w:r>
      <w:r w:rsidR="00F0102C">
        <w:rPr>
          <w:rFonts w:ascii="Arial" w:hAnsi="Arial" w:cs="Arial"/>
          <w:sz w:val="24"/>
          <w:szCs w:val="24"/>
        </w:rPr>
        <w:t>en un trabajo conjunto con la P</w:t>
      </w:r>
      <w:r>
        <w:rPr>
          <w:rFonts w:ascii="Arial" w:hAnsi="Arial" w:cs="Arial"/>
          <w:sz w:val="24"/>
          <w:szCs w:val="24"/>
        </w:rPr>
        <w:t>olicía</w:t>
      </w:r>
      <w:r w:rsidR="00F0102C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durante una semana realizará jornadas de </w:t>
      </w:r>
      <w:r w:rsidR="003A7D8D">
        <w:rPr>
          <w:rFonts w:ascii="Arial" w:hAnsi="Arial" w:cs="Arial"/>
          <w:sz w:val="24"/>
          <w:szCs w:val="24"/>
        </w:rPr>
        <w:t>sensibilización</w:t>
      </w:r>
      <w:r>
        <w:rPr>
          <w:rFonts w:ascii="Arial" w:hAnsi="Arial" w:cs="Arial"/>
          <w:sz w:val="24"/>
          <w:szCs w:val="24"/>
        </w:rPr>
        <w:t xml:space="preserve"> a los conductores de vehículos que se estacionan alrededor de la Plaza de Bolívar</w:t>
      </w:r>
      <w:r w:rsidR="00F0102C">
        <w:rPr>
          <w:rFonts w:ascii="Arial" w:hAnsi="Arial" w:cs="Arial"/>
          <w:sz w:val="24"/>
          <w:szCs w:val="24"/>
        </w:rPr>
        <w:t>;</w:t>
      </w:r>
      <w:r>
        <w:rPr>
          <w:rFonts w:ascii="Arial" w:hAnsi="Arial" w:cs="Arial"/>
          <w:sz w:val="24"/>
          <w:szCs w:val="24"/>
        </w:rPr>
        <w:t xml:space="preserve"> con el propósito de generar conciencia </w:t>
      </w:r>
      <w:r w:rsidR="003A7D8D">
        <w:rPr>
          <w:rFonts w:ascii="Arial" w:hAnsi="Arial" w:cs="Arial"/>
          <w:sz w:val="24"/>
          <w:szCs w:val="24"/>
        </w:rPr>
        <w:t>y respeto por este nuevo espacio.</w:t>
      </w:r>
    </w:p>
    <w:p w:rsidR="003A7D8D" w:rsidRPr="00151326" w:rsidRDefault="00F0102C" w:rsidP="00151326">
      <w:pPr>
        <w:tabs>
          <w:tab w:val="left" w:pos="3406"/>
        </w:tabs>
        <w:ind w:left="-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="009A6393">
        <w:rPr>
          <w:rFonts w:ascii="Arial" w:hAnsi="Arial" w:cs="Arial"/>
          <w:sz w:val="24"/>
          <w:szCs w:val="24"/>
        </w:rPr>
        <w:t>espués de este tiempo</w:t>
      </w:r>
      <w:r>
        <w:rPr>
          <w:rFonts w:ascii="Arial" w:hAnsi="Arial" w:cs="Arial"/>
          <w:sz w:val="24"/>
          <w:szCs w:val="24"/>
        </w:rPr>
        <w:t xml:space="preserve">, a quienes estacionen  vehículos o motocicletas </w:t>
      </w:r>
      <w:r w:rsidR="003A7D8D">
        <w:rPr>
          <w:rFonts w:ascii="Arial" w:hAnsi="Arial" w:cs="Arial"/>
          <w:sz w:val="24"/>
          <w:szCs w:val="24"/>
        </w:rPr>
        <w:t>s sobre el área del bicicarril</w:t>
      </w:r>
      <w:r w:rsidR="009A6393">
        <w:rPr>
          <w:rFonts w:ascii="Arial" w:hAnsi="Arial" w:cs="Arial"/>
          <w:sz w:val="24"/>
          <w:szCs w:val="24"/>
        </w:rPr>
        <w:t>,</w:t>
      </w:r>
      <w:r w:rsidR="003A7D8D">
        <w:rPr>
          <w:rFonts w:ascii="Arial" w:hAnsi="Arial" w:cs="Arial"/>
          <w:sz w:val="24"/>
          <w:szCs w:val="24"/>
        </w:rPr>
        <w:t xml:space="preserve"> se </w:t>
      </w:r>
      <w:r>
        <w:rPr>
          <w:rFonts w:ascii="Arial" w:hAnsi="Arial" w:cs="Arial"/>
          <w:sz w:val="24"/>
          <w:szCs w:val="24"/>
        </w:rPr>
        <w:t>les impondrá</w:t>
      </w:r>
      <w:r w:rsidR="003A7D8D">
        <w:rPr>
          <w:rFonts w:ascii="Arial" w:hAnsi="Arial" w:cs="Arial"/>
          <w:sz w:val="24"/>
          <w:szCs w:val="24"/>
        </w:rPr>
        <w:t xml:space="preserve"> u</w:t>
      </w:r>
      <w:r w:rsidR="009A6393">
        <w:rPr>
          <w:rFonts w:ascii="Arial" w:hAnsi="Arial" w:cs="Arial"/>
          <w:sz w:val="24"/>
          <w:szCs w:val="24"/>
        </w:rPr>
        <w:t>n</w:t>
      </w:r>
      <w:r w:rsidR="003A7D8D">
        <w:rPr>
          <w:rFonts w:ascii="Arial" w:hAnsi="Arial" w:cs="Arial"/>
          <w:sz w:val="24"/>
          <w:szCs w:val="24"/>
        </w:rPr>
        <w:t xml:space="preserve"> comparendo por un valor de </w:t>
      </w:r>
      <w:r w:rsidR="003A7D8D" w:rsidRPr="003A7D8D">
        <w:rPr>
          <w:rFonts w:ascii="Arial" w:hAnsi="Arial" w:cs="Arial"/>
          <w:sz w:val="24"/>
          <w:szCs w:val="24"/>
        </w:rPr>
        <w:t>$3</w:t>
      </w:r>
      <w:r w:rsidR="009A6393">
        <w:rPr>
          <w:rFonts w:ascii="Arial" w:hAnsi="Arial" w:cs="Arial"/>
          <w:sz w:val="24"/>
          <w:szCs w:val="24"/>
        </w:rPr>
        <w:t xml:space="preserve">34.000, más el costo de la grúa </w:t>
      </w:r>
      <w:r w:rsidR="003A7D8D">
        <w:rPr>
          <w:rFonts w:ascii="Arial" w:hAnsi="Arial" w:cs="Arial"/>
          <w:sz w:val="24"/>
          <w:szCs w:val="24"/>
        </w:rPr>
        <w:t xml:space="preserve">por </w:t>
      </w:r>
      <w:r w:rsidR="009A6393">
        <w:rPr>
          <w:rFonts w:ascii="Arial" w:hAnsi="Arial" w:cs="Arial"/>
          <w:sz w:val="24"/>
          <w:szCs w:val="24"/>
        </w:rPr>
        <w:t>la cauda de vehículo</w:t>
      </w:r>
      <w:r w:rsidR="003A7D8D">
        <w:rPr>
          <w:rFonts w:ascii="Arial" w:hAnsi="Arial" w:cs="Arial"/>
          <w:sz w:val="24"/>
          <w:szCs w:val="24"/>
        </w:rPr>
        <w:t xml:space="preserve"> estacionado en zona </w:t>
      </w:r>
      <w:r w:rsidR="009A6393">
        <w:rPr>
          <w:rFonts w:ascii="Arial" w:hAnsi="Arial" w:cs="Arial"/>
          <w:sz w:val="24"/>
          <w:szCs w:val="24"/>
        </w:rPr>
        <w:t>prohibida</w:t>
      </w:r>
      <w:r w:rsidR="003A7D8D">
        <w:rPr>
          <w:rFonts w:ascii="Arial" w:hAnsi="Arial" w:cs="Arial"/>
          <w:sz w:val="24"/>
          <w:szCs w:val="24"/>
        </w:rPr>
        <w:t xml:space="preserve">.  </w:t>
      </w:r>
    </w:p>
    <w:p w:rsidR="001371F3" w:rsidRPr="00391205" w:rsidRDefault="001371F3" w:rsidP="005B6954">
      <w:pPr>
        <w:tabs>
          <w:tab w:val="left" w:pos="3406"/>
        </w:tabs>
        <w:ind w:left="-567"/>
        <w:jc w:val="both"/>
        <w:rPr>
          <w:rFonts w:ascii="Arial" w:hAnsi="Arial" w:cs="Arial"/>
          <w:sz w:val="24"/>
          <w:szCs w:val="24"/>
        </w:rPr>
      </w:pPr>
    </w:p>
    <w:p w:rsidR="00391205" w:rsidRPr="00F053FD" w:rsidRDefault="00391205">
      <w:pPr>
        <w:tabs>
          <w:tab w:val="left" w:pos="3406"/>
        </w:tabs>
        <w:ind w:left="-567"/>
        <w:jc w:val="both"/>
        <w:rPr>
          <w:rFonts w:ascii="Arial" w:hAnsi="Arial" w:cs="Arial"/>
          <w:sz w:val="24"/>
          <w:szCs w:val="24"/>
        </w:rPr>
      </w:pPr>
    </w:p>
    <w:sectPr w:rsidR="00391205" w:rsidRPr="00F053FD" w:rsidSect="001D05B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17" w:right="1325" w:bottom="1417" w:left="2694" w:header="142" w:footer="2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4678" w:rsidRDefault="009C4678" w:rsidP="00A43E52">
      <w:pPr>
        <w:spacing w:after="0" w:line="240" w:lineRule="auto"/>
      </w:pPr>
      <w:r>
        <w:separator/>
      </w:r>
    </w:p>
  </w:endnote>
  <w:endnote w:type="continuationSeparator" w:id="0">
    <w:p w:rsidR="009C4678" w:rsidRDefault="009C4678" w:rsidP="00A43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7CB2" w:rsidRDefault="008B7CB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7CB2" w:rsidRDefault="008B7CB2" w:rsidP="007E103D">
    <w:pPr>
      <w:pStyle w:val="Piedepgina"/>
      <w:tabs>
        <w:tab w:val="clear" w:pos="8838"/>
      </w:tabs>
      <w:ind w:left="-8364" w:firstLine="5954"/>
    </w:pPr>
    <w:r>
      <w:rPr>
        <w:noProof/>
        <w:lang w:eastAsia="es-CO"/>
      </w:rPr>
      <w:drawing>
        <wp:inline distT="0" distB="0" distL="0" distR="0">
          <wp:extent cx="7429500" cy="973343"/>
          <wp:effectExtent l="0" t="0" r="0" b="0"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nsa2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9500" cy="9733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7CB2" w:rsidRDefault="008B7CB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4678" w:rsidRDefault="009C4678" w:rsidP="00A43E52">
      <w:pPr>
        <w:spacing w:after="0" w:line="240" w:lineRule="auto"/>
      </w:pPr>
      <w:r>
        <w:separator/>
      </w:r>
    </w:p>
  </w:footnote>
  <w:footnote w:type="continuationSeparator" w:id="0">
    <w:p w:rsidR="009C4678" w:rsidRDefault="009C4678" w:rsidP="00A43E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7CB2" w:rsidRDefault="008B7CB2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7CB2" w:rsidRDefault="008B7CB2" w:rsidP="007E103D">
    <w:pPr>
      <w:pStyle w:val="Encabezado"/>
      <w:tabs>
        <w:tab w:val="left" w:pos="2127"/>
      </w:tabs>
      <w:ind w:left="-2694" w:firstLine="567"/>
    </w:pPr>
    <w:r>
      <w:rPr>
        <w:noProof/>
        <w:lang w:eastAsia="es-CO"/>
      </w:rPr>
      <w:drawing>
        <wp:inline distT="0" distB="0" distL="0" distR="0">
          <wp:extent cx="6972300" cy="1651314"/>
          <wp:effectExtent l="0" t="0" r="0" b="6350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nsa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02242" cy="1658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7CB2" w:rsidRDefault="008B7CB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B31207"/>
    <w:multiLevelType w:val="hybridMultilevel"/>
    <w:tmpl w:val="C16CEEC8"/>
    <w:lvl w:ilvl="0" w:tplc="428EAE1A">
      <w:start w:val="1"/>
      <w:numFmt w:val="decimal"/>
      <w:lvlText w:val="%1."/>
      <w:lvlJc w:val="left"/>
      <w:pPr>
        <w:ind w:left="-120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-480" w:hanging="360"/>
      </w:pPr>
    </w:lvl>
    <w:lvl w:ilvl="2" w:tplc="0C0A001B" w:tentative="1">
      <w:start w:val="1"/>
      <w:numFmt w:val="lowerRoman"/>
      <w:lvlText w:val="%3."/>
      <w:lvlJc w:val="right"/>
      <w:pPr>
        <w:ind w:left="240" w:hanging="180"/>
      </w:pPr>
    </w:lvl>
    <w:lvl w:ilvl="3" w:tplc="0C0A000F" w:tentative="1">
      <w:start w:val="1"/>
      <w:numFmt w:val="decimal"/>
      <w:lvlText w:val="%4."/>
      <w:lvlJc w:val="left"/>
      <w:pPr>
        <w:ind w:left="960" w:hanging="360"/>
      </w:pPr>
    </w:lvl>
    <w:lvl w:ilvl="4" w:tplc="0C0A0019" w:tentative="1">
      <w:start w:val="1"/>
      <w:numFmt w:val="lowerLetter"/>
      <w:lvlText w:val="%5."/>
      <w:lvlJc w:val="left"/>
      <w:pPr>
        <w:ind w:left="1680" w:hanging="360"/>
      </w:pPr>
    </w:lvl>
    <w:lvl w:ilvl="5" w:tplc="0C0A001B" w:tentative="1">
      <w:start w:val="1"/>
      <w:numFmt w:val="lowerRoman"/>
      <w:lvlText w:val="%6."/>
      <w:lvlJc w:val="right"/>
      <w:pPr>
        <w:ind w:left="2400" w:hanging="180"/>
      </w:pPr>
    </w:lvl>
    <w:lvl w:ilvl="6" w:tplc="0C0A000F" w:tentative="1">
      <w:start w:val="1"/>
      <w:numFmt w:val="decimal"/>
      <w:lvlText w:val="%7."/>
      <w:lvlJc w:val="left"/>
      <w:pPr>
        <w:ind w:left="3120" w:hanging="360"/>
      </w:pPr>
    </w:lvl>
    <w:lvl w:ilvl="7" w:tplc="0C0A0019" w:tentative="1">
      <w:start w:val="1"/>
      <w:numFmt w:val="lowerLetter"/>
      <w:lvlText w:val="%8."/>
      <w:lvlJc w:val="left"/>
      <w:pPr>
        <w:ind w:left="3840" w:hanging="360"/>
      </w:pPr>
    </w:lvl>
    <w:lvl w:ilvl="8" w:tplc="0C0A001B" w:tentative="1">
      <w:start w:val="1"/>
      <w:numFmt w:val="lowerRoman"/>
      <w:lvlText w:val="%9."/>
      <w:lvlJc w:val="right"/>
      <w:pPr>
        <w:ind w:left="4560" w:hanging="180"/>
      </w:pPr>
    </w:lvl>
  </w:abstractNum>
  <w:abstractNum w:abstractNumId="1">
    <w:nsid w:val="2C3411B8"/>
    <w:multiLevelType w:val="hybridMultilevel"/>
    <w:tmpl w:val="BF8E3DB4"/>
    <w:lvl w:ilvl="0" w:tplc="1BB680B2">
      <w:start w:val="1"/>
      <w:numFmt w:val="decimal"/>
      <w:lvlText w:val="%1."/>
      <w:lvlJc w:val="left"/>
      <w:pPr>
        <w:ind w:left="-120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-480" w:hanging="360"/>
      </w:pPr>
    </w:lvl>
    <w:lvl w:ilvl="2" w:tplc="0C0A001B" w:tentative="1">
      <w:start w:val="1"/>
      <w:numFmt w:val="lowerRoman"/>
      <w:lvlText w:val="%3."/>
      <w:lvlJc w:val="right"/>
      <w:pPr>
        <w:ind w:left="240" w:hanging="180"/>
      </w:pPr>
    </w:lvl>
    <w:lvl w:ilvl="3" w:tplc="0C0A000F" w:tentative="1">
      <w:start w:val="1"/>
      <w:numFmt w:val="decimal"/>
      <w:lvlText w:val="%4."/>
      <w:lvlJc w:val="left"/>
      <w:pPr>
        <w:ind w:left="960" w:hanging="360"/>
      </w:pPr>
    </w:lvl>
    <w:lvl w:ilvl="4" w:tplc="0C0A0019" w:tentative="1">
      <w:start w:val="1"/>
      <w:numFmt w:val="lowerLetter"/>
      <w:lvlText w:val="%5."/>
      <w:lvlJc w:val="left"/>
      <w:pPr>
        <w:ind w:left="1680" w:hanging="360"/>
      </w:pPr>
    </w:lvl>
    <w:lvl w:ilvl="5" w:tplc="0C0A001B" w:tentative="1">
      <w:start w:val="1"/>
      <w:numFmt w:val="lowerRoman"/>
      <w:lvlText w:val="%6."/>
      <w:lvlJc w:val="right"/>
      <w:pPr>
        <w:ind w:left="2400" w:hanging="180"/>
      </w:pPr>
    </w:lvl>
    <w:lvl w:ilvl="6" w:tplc="0C0A000F" w:tentative="1">
      <w:start w:val="1"/>
      <w:numFmt w:val="decimal"/>
      <w:lvlText w:val="%7."/>
      <w:lvlJc w:val="left"/>
      <w:pPr>
        <w:ind w:left="3120" w:hanging="360"/>
      </w:pPr>
    </w:lvl>
    <w:lvl w:ilvl="7" w:tplc="0C0A0019" w:tentative="1">
      <w:start w:val="1"/>
      <w:numFmt w:val="lowerLetter"/>
      <w:lvlText w:val="%8."/>
      <w:lvlJc w:val="left"/>
      <w:pPr>
        <w:ind w:left="3840" w:hanging="360"/>
      </w:pPr>
    </w:lvl>
    <w:lvl w:ilvl="8" w:tplc="0C0A001B" w:tentative="1">
      <w:start w:val="1"/>
      <w:numFmt w:val="lowerRoman"/>
      <w:lvlText w:val="%9."/>
      <w:lvlJc w:val="right"/>
      <w:pPr>
        <w:ind w:left="4560" w:hanging="180"/>
      </w:pPr>
    </w:lvl>
  </w:abstractNum>
  <w:abstractNum w:abstractNumId="2">
    <w:nsid w:val="67C821B3"/>
    <w:multiLevelType w:val="hybridMultilevel"/>
    <w:tmpl w:val="38160AFC"/>
    <w:lvl w:ilvl="0" w:tplc="440857A8">
      <w:start w:val="1"/>
      <w:numFmt w:val="decimal"/>
      <w:lvlText w:val="%1."/>
      <w:lvlJc w:val="left"/>
      <w:pPr>
        <w:ind w:left="-162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-905" w:hanging="360"/>
      </w:pPr>
    </w:lvl>
    <w:lvl w:ilvl="2" w:tplc="0C0A001B" w:tentative="1">
      <w:start w:val="1"/>
      <w:numFmt w:val="lowerRoman"/>
      <w:lvlText w:val="%3."/>
      <w:lvlJc w:val="right"/>
      <w:pPr>
        <w:ind w:left="-185" w:hanging="180"/>
      </w:pPr>
    </w:lvl>
    <w:lvl w:ilvl="3" w:tplc="0C0A000F" w:tentative="1">
      <w:start w:val="1"/>
      <w:numFmt w:val="decimal"/>
      <w:lvlText w:val="%4."/>
      <w:lvlJc w:val="left"/>
      <w:pPr>
        <w:ind w:left="535" w:hanging="360"/>
      </w:pPr>
    </w:lvl>
    <w:lvl w:ilvl="4" w:tplc="0C0A0019" w:tentative="1">
      <w:start w:val="1"/>
      <w:numFmt w:val="lowerLetter"/>
      <w:lvlText w:val="%5."/>
      <w:lvlJc w:val="left"/>
      <w:pPr>
        <w:ind w:left="1255" w:hanging="360"/>
      </w:pPr>
    </w:lvl>
    <w:lvl w:ilvl="5" w:tplc="0C0A001B" w:tentative="1">
      <w:start w:val="1"/>
      <w:numFmt w:val="lowerRoman"/>
      <w:lvlText w:val="%6."/>
      <w:lvlJc w:val="right"/>
      <w:pPr>
        <w:ind w:left="1975" w:hanging="180"/>
      </w:pPr>
    </w:lvl>
    <w:lvl w:ilvl="6" w:tplc="0C0A000F" w:tentative="1">
      <w:start w:val="1"/>
      <w:numFmt w:val="decimal"/>
      <w:lvlText w:val="%7."/>
      <w:lvlJc w:val="left"/>
      <w:pPr>
        <w:ind w:left="2695" w:hanging="360"/>
      </w:pPr>
    </w:lvl>
    <w:lvl w:ilvl="7" w:tplc="0C0A0019" w:tentative="1">
      <w:start w:val="1"/>
      <w:numFmt w:val="lowerLetter"/>
      <w:lvlText w:val="%8."/>
      <w:lvlJc w:val="left"/>
      <w:pPr>
        <w:ind w:left="3415" w:hanging="360"/>
      </w:pPr>
    </w:lvl>
    <w:lvl w:ilvl="8" w:tplc="0C0A001B" w:tentative="1">
      <w:start w:val="1"/>
      <w:numFmt w:val="lowerRoman"/>
      <w:lvlText w:val="%9."/>
      <w:lvlJc w:val="right"/>
      <w:pPr>
        <w:ind w:left="4135" w:hanging="180"/>
      </w:pPr>
    </w:lvl>
  </w:abstractNum>
  <w:abstractNum w:abstractNumId="3">
    <w:nsid w:val="78FD4843"/>
    <w:multiLevelType w:val="hybridMultilevel"/>
    <w:tmpl w:val="D84097AC"/>
    <w:lvl w:ilvl="0" w:tplc="07F6B540">
      <w:start w:val="1"/>
      <w:numFmt w:val="decimal"/>
      <w:lvlText w:val="%1."/>
      <w:lvlJc w:val="left"/>
      <w:pPr>
        <w:ind w:left="-162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-905" w:hanging="360"/>
      </w:pPr>
    </w:lvl>
    <w:lvl w:ilvl="2" w:tplc="0C0A001B" w:tentative="1">
      <w:start w:val="1"/>
      <w:numFmt w:val="lowerRoman"/>
      <w:lvlText w:val="%3."/>
      <w:lvlJc w:val="right"/>
      <w:pPr>
        <w:ind w:left="-185" w:hanging="180"/>
      </w:pPr>
    </w:lvl>
    <w:lvl w:ilvl="3" w:tplc="0C0A000F" w:tentative="1">
      <w:start w:val="1"/>
      <w:numFmt w:val="decimal"/>
      <w:lvlText w:val="%4."/>
      <w:lvlJc w:val="left"/>
      <w:pPr>
        <w:ind w:left="535" w:hanging="360"/>
      </w:pPr>
    </w:lvl>
    <w:lvl w:ilvl="4" w:tplc="0C0A0019" w:tentative="1">
      <w:start w:val="1"/>
      <w:numFmt w:val="lowerLetter"/>
      <w:lvlText w:val="%5."/>
      <w:lvlJc w:val="left"/>
      <w:pPr>
        <w:ind w:left="1255" w:hanging="360"/>
      </w:pPr>
    </w:lvl>
    <w:lvl w:ilvl="5" w:tplc="0C0A001B" w:tentative="1">
      <w:start w:val="1"/>
      <w:numFmt w:val="lowerRoman"/>
      <w:lvlText w:val="%6."/>
      <w:lvlJc w:val="right"/>
      <w:pPr>
        <w:ind w:left="1975" w:hanging="180"/>
      </w:pPr>
    </w:lvl>
    <w:lvl w:ilvl="6" w:tplc="0C0A000F" w:tentative="1">
      <w:start w:val="1"/>
      <w:numFmt w:val="decimal"/>
      <w:lvlText w:val="%7."/>
      <w:lvlJc w:val="left"/>
      <w:pPr>
        <w:ind w:left="2695" w:hanging="360"/>
      </w:pPr>
    </w:lvl>
    <w:lvl w:ilvl="7" w:tplc="0C0A0019" w:tentative="1">
      <w:start w:val="1"/>
      <w:numFmt w:val="lowerLetter"/>
      <w:lvlText w:val="%8."/>
      <w:lvlJc w:val="left"/>
      <w:pPr>
        <w:ind w:left="3415" w:hanging="360"/>
      </w:pPr>
    </w:lvl>
    <w:lvl w:ilvl="8" w:tplc="0C0A001B" w:tentative="1">
      <w:start w:val="1"/>
      <w:numFmt w:val="lowerRoman"/>
      <w:lvlText w:val="%9."/>
      <w:lvlJc w:val="right"/>
      <w:pPr>
        <w:ind w:left="4135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43E52"/>
    <w:rsid w:val="000015C7"/>
    <w:rsid w:val="000209C0"/>
    <w:rsid w:val="00020A77"/>
    <w:rsid w:val="000217DC"/>
    <w:rsid w:val="00023501"/>
    <w:rsid w:val="0002442C"/>
    <w:rsid w:val="00027660"/>
    <w:rsid w:val="00031738"/>
    <w:rsid w:val="00036651"/>
    <w:rsid w:val="00050D2D"/>
    <w:rsid w:val="00055C3C"/>
    <w:rsid w:val="00057BF8"/>
    <w:rsid w:val="00060ACE"/>
    <w:rsid w:val="00063F91"/>
    <w:rsid w:val="000650D1"/>
    <w:rsid w:val="0007195C"/>
    <w:rsid w:val="000735D3"/>
    <w:rsid w:val="0008326C"/>
    <w:rsid w:val="00085AE5"/>
    <w:rsid w:val="0009351F"/>
    <w:rsid w:val="00094AC2"/>
    <w:rsid w:val="00095543"/>
    <w:rsid w:val="00095EA2"/>
    <w:rsid w:val="000A1C2D"/>
    <w:rsid w:val="000A5105"/>
    <w:rsid w:val="000A619C"/>
    <w:rsid w:val="000C3BEB"/>
    <w:rsid w:val="000C46A1"/>
    <w:rsid w:val="000C5B04"/>
    <w:rsid w:val="000D6D76"/>
    <w:rsid w:val="000E1E43"/>
    <w:rsid w:val="000E22BB"/>
    <w:rsid w:val="000E4537"/>
    <w:rsid w:val="000F0D01"/>
    <w:rsid w:val="000F1336"/>
    <w:rsid w:val="000F6770"/>
    <w:rsid w:val="00111DC9"/>
    <w:rsid w:val="00115678"/>
    <w:rsid w:val="00120093"/>
    <w:rsid w:val="00130BD3"/>
    <w:rsid w:val="0013655B"/>
    <w:rsid w:val="001371F3"/>
    <w:rsid w:val="00147627"/>
    <w:rsid w:val="00151326"/>
    <w:rsid w:val="00152A69"/>
    <w:rsid w:val="00153317"/>
    <w:rsid w:val="0015679D"/>
    <w:rsid w:val="001629FA"/>
    <w:rsid w:val="00166935"/>
    <w:rsid w:val="00175E5D"/>
    <w:rsid w:val="0017718D"/>
    <w:rsid w:val="001779BD"/>
    <w:rsid w:val="00180B21"/>
    <w:rsid w:val="00185925"/>
    <w:rsid w:val="00187A4E"/>
    <w:rsid w:val="001971EC"/>
    <w:rsid w:val="001A3104"/>
    <w:rsid w:val="001A6460"/>
    <w:rsid w:val="001A68E2"/>
    <w:rsid w:val="001A6B90"/>
    <w:rsid w:val="001B0415"/>
    <w:rsid w:val="001B04F8"/>
    <w:rsid w:val="001B23BF"/>
    <w:rsid w:val="001B3DD7"/>
    <w:rsid w:val="001C2FEB"/>
    <w:rsid w:val="001C417A"/>
    <w:rsid w:val="001C47F7"/>
    <w:rsid w:val="001C5292"/>
    <w:rsid w:val="001D05BC"/>
    <w:rsid w:val="001D4A0E"/>
    <w:rsid w:val="001E1DBE"/>
    <w:rsid w:val="001E287D"/>
    <w:rsid w:val="001E2B06"/>
    <w:rsid w:val="001E4575"/>
    <w:rsid w:val="001F5BDF"/>
    <w:rsid w:val="001F6245"/>
    <w:rsid w:val="002010B1"/>
    <w:rsid w:val="00213776"/>
    <w:rsid w:val="00213B63"/>
    <w:rsid w:val="00214A3E"/>
    <w:rsid w:val="00216200"/>
    <w:rsid w:val="002168CE"/>
    <w:rsid w:val="0022239B"/>
    <w:rsid w:val="00223E81"/>
    <w:rsid w:val="00224837"/>
    <w:rsid w:val="0022615E"/>
    <w:rsid w:val="00226EE0"/>
    <w:rsid w:val="00231043"/>
    <w:rsid w:val="0023155A"/>
    <w:rsid w:val="00240652"/>
    <w:rsid w:val="002420F3"/>
    <w:rsid w:val="0025411C"/>
    <w:rsid w:val="002549EA"/>
    <w:rsid w:val="00257A73"/>
    <w:rsid w:val="0026259A"/>
    <w:rsid w:val="00273DB0"/>
    <w:rsid w:val="002749FF"/>
    <w:rsid w:val="002762DF"/>
    <w:rsid w:val="002868F5"/>
    <w:rsid w:val="00291E89"/>
    <w:rsid w:val="00293D37"/>
    <w:rsid w:val="002942C8"/>
    <w:rsid w:val="0029531B"/>
    <w:rsid w:val="00297AAD"/>
    <w:rsid w:val="002A0AEE"/>
    <w:rsid w:val="002A1E12"/>
    <w:rsid w:val="002D04AD"/>
    <w:rsid w:val="002D6063"/>
    <w:rsid w:val="002F670B"/>
    <w:rsid w:val="0030004C"/>
    <w:rsid w:val="0030200A"/>
    <w:rsid w:val="0031341C"/>
    <w:rsid w:val="003137D9"/>
    <w:rsid w:val="00341172"/>
    <w:rsid w:val="00346142"/>
    <w:rsid w:val="00353055"/>
    <w:rsid w:val="00362818"/>
    <w:rsid w:val="00362F31"/>
    <w:rsid w:val="00366806"/>
    <w:rsid w:val="00366DA1"/>
    <w:rsid w:val="00377DD2"/>
    <w:rsid w:val="00380602"/>
    <w:rsid w:val="00391205"/>
    <w:rsid w:val="00396BE3"/>
    <w:rsid w:val="003A1610"/>
    <w:rsid w:val="003A7D8D"/>
    <w:rsid w:val="003B72B0"/>
    <w:rsid w:val="003C1C84"/>
    <w:rsid w:val="003C3C90"/>
    <w:rsid w:val="003C657F"/>
    <w:rsid w:val="003C6D43"/>
    <w:rsid w:val="003E4B42"/>
    <w:rsid w:val="003F1DF0"/>
    <w:rsid w:val="003F1E52"/>
    <w:rsid w:val="004159BE"/>
    <w:rsid w:val="00417B15"/>
    <w:rsid w:val="00420C67"/>
    <w:rsid w:val="00424FCB"/>
    <w:rsid w:val="00425B97"/>
    <w:rsid w:val="00434B97"/>
    <w:rsid w:val="004415DF"/>
    <w:rsid w:val="004417A2"/>
    <w:rsid w:val="004616B1"/>
    <w:rsid w:val="00463A2C"/>
    <w:rsid w:val="0046557E"/>
    <w:rsid w:val="00485C37"/>
    <w:rsid w:val="00491335"/>
    <w:rsid w:val="004A5BCA"/>
    <w:rsid w:val="004B35B4"/>
    <w:rsid w:val="004C5DD7"/>
    <w:rsid w:val="004D2324"/>
    <w:rsid w:val="004E2497"/>
    <w:rsid w:val="004E74B9"/>
    <w:rsid w:val="004F187F"/>
    <w:rsid w:val="004F5DA0"/>
    <w:rsid w:val="004F7136"/>
    <w:rsid w:val="004F7802"/>
    <w:rsid w:val="00500A58"/>
    <w:rsid w:val="00507B68"/>
    <w:rsid w:val="00510AFF"/>
    <w:rsid w:val="005110C3"/>
    <w:rsid w:val="005121B3"/>
    <w:rsid w:val="005139C3"/>
    <w:rsid w:val="0051533D"/>
    <w:rsid w:val="00522E29"/>
    <w:rsid w:val="00523BA1"/>
    <w:rsid w:val="0052674A"/>
    <w:rsid w:val="00532018"/>
    <w:rsid w:val="00543E51"/>
    <w:rsid w:val="00545B52"/>
    <w:rsid w:val="005558F6"/>
    <w:rsid w:val="00584B0A"/>
    <w:rsid w:val="005907FF"/>
    <w:rsid w:val="0059259C"/>
    <w:rsid w:val="005952ED"/>
    <w:rsid w:val="005A64DE"/>
    <w:rsid w:val="005B03F3"/>
    <w:rsid w:val="005B0BAF"/>
    <w:rsid w:val="005B1441"/>
    <w:rsid w:val="005B3D92"/>
    <w:rsid w:val="005B6954"/>
    <w:rsid w:val="005B77BB"/>
    <w:rsid w:val="005C0DF6"/>
    <w:rsid w:val="005C2322"/>
    <w:rsid w:val="005D1F7C"/>
    <w:rsid w:val="005D313D"/>
    <w:rsid w:val="005F1798"/>
    <w:rsid w:val="005F5167"/>
    <w:rsid w:val="005F59A0"/>
    <w:rsid w:val="00600B0C"/>
    <w:rsid w:val="006056E1"/>
    <w:rsid w:val="006072D9"/>
    <w:rsid w:val="00607806"/>
    <w:rsid w:val="00607E69"/>
    <w:rsid w:val="00611A3F"/>
    <w:rsid w:val="00616706"/>
    <w:rsid w:val="006254C7"/>
    <w:rsid w:val="00641552"/>
    <w:rsid w:val="006429E4"/>
    <w:rsid w:val="00645E9A"/>
    <w:rsid w:val="006628DF"/>
    <w:rsid w:val="00663CCF"/>
    <w:rsid w:val="00670F1A"/>
    <w:rsid w:val="0068268F"/>
    <w:rsid w:val="00682E21"/>
    <w:rsid w:val="00684540"/>
    <w:rsid w:val="00693FDA"/>
    <w:rsid w:val="006B785D"/>
    <w:rsid w:val="006C1A57"/>
    <w:rsid w:val="006D072C"/>
    <w:rsid w:val="006D32A8"/>
    <w:rsid w:val="006E4466"/>
    <w:rsid w:val="006F133D"/>
    <w:rsid w:val="006F20E2"/>
    <w:rsid w:val="007067AB"/>
    <w:rsid w:val="00720CBD"/>
    <w:rsid w:val="00722413"/>
    <w:rsid w:val="00723C14"/>
    <w:rsid w:val="0072410B"/>
    <w:rsid w:val="00727BF0"/>
    <w:rsid w:val="00733575"/>
    <w:rsid w:val="007407E3"/>
    <w:rsid w:val="00750C71"/>
    <w:rsid w:val="007544C4"/>
    <w:rsid w:val="00761149"/>
    <w:rsid w:val="00761F47"/>
    <w:rsid w:val="00767289"/>
    <w:rsid w:val="00777E01"/>
    <w:rsid w:val="00777F12"/>
    <w:rsid w:val="00786710"/>
    <w:rsid w:val="007A2C31"/>
    <w:rsid w:val="007A311E"/>
    <w:rsid w:val="007C04C6"/>
    <w:rsid w:val="007C2720"/>
    <w:rsid w:val="007C4A72"/>
    <w:rsid w:val="007C7D82"/>
    <w:rsid w:val="007E103D"/>
    <w:rsid w:val="007F3DF4"/>
    <w:rsid w:val="007F51BC"/>
    <w:rsid w:val="007F539B"/>
    <w:rsid w:val="007F6742"/>
    <w:rsid w:val="00813ED5"/>
    <w:rsid w:val="0082105D"/>
    <w:rsid w:val="00822907"/>
    <w:rsid w:val="00823AD3"/>
    <w:rsid w:val="00827BE6"/>
    <w:rsid w:val="00837108"/>
    <w:rsid w:val="00840775"/>
    <w:rsid w:val="008443CB"/>
    <w:rsid w:val="008609D2"/>
    <w:rsid w:val="00860DD2"/>
    <w:rsid w:val="00873310"/>
    <w:rsid w:val="00874EB4"/>
    <w:rsid w:val="00886294"/>
    <w:rsid w:val="0088699B"/>
    <w:rsid w:val="00890857"/>
    <w:rsid w:val="00896549"/>
    <w:rsid w:val="00897F89"/>
    <w:rsid w:val="008A7554"/>
    <w:rsid w:val="008B1ABC"/>
    <w:rsid w:val="008B364B"/>
    <w:rsid w:val="008B5DD6"/>
    <w:rsid w:val="008B7CB2"/>
    <w:rsid w:val="008C6F11"/>
    <w:rsid w:val="008D08A9"/>
    <w:rsid w:val="008D39A5"/>
    <w:rsid w:val="008D47B5"/>
    <w:rsid w:val="008F4E8B"/>
    <w:rsid w:val="00907712"/>
    <w:rsid w:val="009119D2"/>
    <w:rsid w:val="0092685C"/>
    <w:rsid w:val="009272CC"/>
    <w:rsid w:val="00930A41"/>
    <w:rsid w:val="00932EE0"/>
    <w:rsid w:val="0094093A"/>
    <w:rsid w:val="00941A92"/>
    <w:rsid w:val="00946F48"/>
    <w:rsid w:val="0096468C"/>
    <w:rsid w:val="00977B23"/>
    <w:rsid w:val="009852AF"/>
    <w:rsid w:val="0098740E"/>
    <w:rsid w:val="00987CC1"/>
    <w:rsid w:val="00992D12"/>
    <w:rsid w:val="009A6393"/>
    <w:rsid w:val="009B773F"/>
    <w:rsid w:val="009C2639"/>
    <w:rsid w:val="009C4678"/>
    <w:rsid w:val="009C561E"/>
    <w:rsid w:val="009D04E1"/>
    <w:rsid w:val="009D1028"/>
    <w:rsid w:val="009D1ACE"/>
    <w:rsid w:val="009D7B36"/>
    <w:rsid w:val="009E1126"/>
    <w:rsid w:val="009E174C"/>
    <w:rsid w:val="009E26A4"/>
    <w:rsid w:val="009E5F40"/>
    <w:rsid w:val="00A00E92"/>
    <w:rsid w:val="00A062F7"/>
    <w:rsid w:val="00A0774B"/>
    <w:rsid w:val="00A13817"/>
    <w:rsid w:val="00A20574"/>
    <w:rsid w:val="00A25091"/>
    <w:rsid w:val="00A25F4A"/>
    <w:rsid w:val="00A275E2"/>
    <w:rsid w:val="00A278A7"/>
    <w:rsid w:val="00A34AC3"/>
    <w:rsid w:val="00A43E52"/>
    <w:rsid w:val="00A50886"/>
    <w:rsid w:val="00A50C54"/>
    <w:rsid w:val="00A5411D"/>
    <w:rsid w:val="00A554EE"/>
    <w:rsid w:val="00A57C66"/>
    <w:rsid w:val="00A60330"/>
    <w:rsid w:val="00A6341D"/>
    <w:rsid w:val="00A66C53"/>
    <w:rsid w:val="00A77BE3"/>
    <w:rsid w:val="00A804A3"/>
    <w:rsid w:val="00A81B56"/>
    <w:rsid w:val="00AA296D"/>
    <w:rsid w:val="00AA411D"/>
    <w:rsid w:val="00AA64FA"/>
    <w:rsid w:val="00AA6C8C"/>
    <w:rsid w:val="00AB7A99"/>
    <w:rsid w:val="00AB7CBD"/>
    <w:rsid w:val="00AC1E7E"/>
    <w:rsid w:val="00AC3C16"/>
    <w:rsid w:val="00AC434B"/>
    <w:rsid w:val="00AD06F9"/>
    <w:rsid w:val="00AD0B88"/>
    <w:rsid w:val="00AE66A1"/>
    <w:rsid w:val="00AF531B"/>
    <w:rsid w:val="00AF6FEA"/>
    <w:rsid w:val="00B02BAA"/>
    <w:rsid w:val="00B02D9A"/>
    <w:rsid w:val="00B13CF1"/>
    <w:rsid w:val="00B16885"/>
    <w:rsid w:val="00B24D45"/>
    <w:rsid w:val="00B25A74"/>
    <w:rsid w:val="00B26C7E"/>
    <w:rsid w:val="00B27207"/>
    <w:rsid w:val="00B30408"/>
    <w:rsid w:val="00B35112"/>
    <w:rsid w:val="00B41C55"/>
    <w:rsid w:val="00B46EAA"/>
    <w:rsid w:val="00B57DF7"/>
    <w:rsid w:val="00B62AEA"/>
    <w:rsid w:val="00B633D5"/>
    <w:rsid w:val="00B73870"/>
    <w:rsid w:val="00B75113"/>
    <w:rsid w:val="00B86B84"/>
    <w:rsid w:val="00BA07EE"/>
    <w:rsid w:val="00BB0D9A"/>
    <w:rsid w:val="00BB42FD"/>
    <w:rsid w:val="00BB54E8"/>
    <w:rsid w:val="00BB71BE"/>
    <w:rsid w:val="00BB795B"/>
    <w:rsid w:val="00BB7C3E"/>
    <w:rsid w:val="00BC6D49"/>
    <w:rsid w:val="00BC6EFB"/>
    <w:rsid w:val="00BC7D19"/>
    <w:rsid w:val="00BD55E0"/>
    <w:rsid w:val="00BE4F85"/>
    <w:rsid w:val="00BE5B25"/>
    <w:rsid w:val="00BF2B19"/>
    <w:rsid w:val="00C0145A"/>
    <w:rsid w:val="00C015BB"/>
    <w:rsid w:val="00C11AC0"/>
    <w:rsid w:val="00C219E8"/>
    <w:rsid w:val="00C27FCC"/>
    <w:rsid w:val="00C30265"/>
    <w:rsid w:val="00C324D0"/>
    <w:rsid w:val="00C35E2E"/>
    <w:rsid w:val="00C47828"/>
    <w:rsid w:val="00C522CF"/>
    <w:rsid w:val="00C53A8D"/>
    <w:rsid w:val="00C549B3"/>
    <w:rsid w:val="00C707EE"/>
    <w:rsid w:val="00C73B47"/>
    <w:rsid w:val="00C75887"/>
    <w:rsid w:val="00C75F15"/>
    <w:rsid w:val="00C76E0F"/>
    <w:rsid w:val="00C778A2"/>
    <w:rsid w:val="00CA150B"/>
    <w:rsid w:val="00CA524E"/>
    <w:rsid w:val="00CB046A"/>
    <w:rsid w:val="00CB1982"/>
    <w:rsid w:val="00CB64E2"/>
    <w:rsid w:val="00CC1A6E"/>
    <w:rsid w:val="00CC2090"/>
    <w:rsid w:val="00CC3A03"/>
    <w:rsid w:val="00CD1655"/>
    <w:rsid w:val="00CD38E0"/>
    <w:rsid w:val="00CD4FF6"/>
    <w:rsid w:val="00CE279D"/>
    <w:rsid w:val="00CE5EA4"/>
    <w:rsid w:val="00CF53FF"/>
    <w:rsid w:val="00D021BE"/>
    <w:rsid w:val="00D04B44"/>
    <w:rsid w:val="00D05727"/>
    <w:rsid w:val="00D1073E"/>
    <w:rsid w:val="00D12AA0"/>
    <w:rsid w:val="00D17695"/>
    <w:rsid w:val="00D31D0A"/>
    <w:rsid w:val="00D34B1F"/>
    <w:rsid w:val="00D40766"/>
    <w:rsid w:val="00D42F2D"/>
    <w:rsid w:val="00D50D68"/>
    <w:rsid w:val="00D76653"/>
    <w:rsid w:val="00D809DF"/>
    <w:rsid w:val="00D80DCC"/>
    <w:rsid w:val="00D83CDE"/>
    <w:rsid w:val="00D90B36"/>
    <w:rsid w:val="00D9136D"/>
    <w:rsid w:val="00D94837"/>
    <w:rsid w:val="00DA29EC"/>
    <w:rsid w:val="00DA5386"/>
    <w:rsid w:val="00DA7B56"/>
    <w:rsid w:val="00DB300D"/>
    <w:rsid w:val="00DC02C1"/>
    <w:rsid w:val="00DC6E75"/>
    <w:rsid w:val="00DC7287"/>
    <w:rsid w:val="00DC7B94"/>
    <w:rsid w:val="00DD2BBB"/>
    <w:rsid w:val="00DD777F"/>
    <w:rsid w:val="00DD78A5"/>
    <w:rsid w:val="00DE03B0"/>
    <w:rsid w:val="00DE068D"/>
    <w:rsid w:val="00DE1D0D"/>
    <w:rsid w:val="00DE6B44"/>
    <w:rsid w:val="00E0132F"/>
    <w:rsid w:val="00E07404"/>
    <w:rsid w:val="00E101BC"/>
    <w:rsid w:val="00E1581D"/>
    <w:rsid w:val="00E23420"/>
    <w:rsid w:val="00E3028B"/>
    <w:rsid w:val="00E30C91"/>
    <w:rsid w:val="00E31E63"/>
    <w:rsid w:val="00E34102"/>
    <w:rsid w:val="00E37671"/>
    <w:rsid w:val="00E420B5"/>
    <w:rsid w:val="00E449A9"/>
    <w:rsid w:val="00E465AD"/>
    <w:rsid w:val="00E50D7F"/>
    <w:rsid w:val="00E60EF1"/>
    <w:rsid w:val="00E67615"/>
    <w:rsid w:val="00E71303"/>
    <w:rsid w:val="00E72209"/>
    <w:rsid w:val="00E74ACF"/>
    <w:rsid w:val="00E83D25"/>
    <w:rsid w:val="00E86252"/>
    <w:rsid w:val="00E86B0B"/>
    <w:rsid w:val="00E87215"/>
    <w:rsid w:val="00E92F10"/>
    <w:rsid w:val="00EA02BE"/>
    <w:rsid w:val="00EA1FBC"/>
    <w:rsid w:val="00EA2AB8"/>
    <w:rsid w:val="00EC3465"/>
    <w:rsid w:val="00EC5E94"/>
    <w:rsid w:val="00ED2D9F"/>
    <w:rsid w:val="00ED72EC"/>
    <w:rsid w:val="00EE310E"/>
    <w:rsid w:val="00EE5370"/>
    <w:rsid w:val="00EF25E9"/>
    <w:rsid w:val="00EF4499"/>
    <w:rsid w:val="00EF44CE"/>
    <w:rsid w:val="00EF706C"/>
    <w:rsid w:val="00F00FDB"/>
    <w:rsid w:val="00F0102C"/>
    <w:rsid w:val="00F053FD"/>
    <w:rsid w:val="00F05641"/>
    <w:rsid w:val="00F06F4B"/>
    <w:rsid w:val="00F104F6"/>
    <w:rsid w:val="00F17124"/>
    <w:rsid w:val="00F17263"/>
    <w:rsid w:val="00F24405"/>
    <w:rsid w:val="00F314DB"/>
    <w:rsid w:val="00F36578"/>
    <w:rsid w:val="00F4457E"/>
    <w:rsid w:val="00F4471D"/>
    <w:rsid w:val="00F50716"/>
    <w:rsid w:val="00F51CE3"/>
    <w:rsid w:val="00F61322"/>
    <w:rsid w:val="00F6254D"/>
    <w:rsid w:val="00F74D93"/>
    <w:rsid w:val="00F75B8A"/>
    <w:rsid w:val="00F83D91"/>
    <w:rsid w:val="00F91D39"/>
    <w:rsid w:val="00F944DD"/>
    <w:rsid w:val="00FA2479"/>
    <w:rsid w:val="00FA2A1D"/>
    <w:rsid w:val="00FA3BBE"/>
    <w:rsid w:val="00FB79A5"/>
    <w:rsid w:val="00FC0BF6"/>
    <w:rsid w:val="00FC3800"/>
    <w:rsid w:val="00FC7F4B"/>
    <w:rsid w:val="00FD1707"/>
    <w:rsid w:val="00FD2772"/>
    <w:rsid w:val="00FD6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144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43E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43E52"/>
  </w:style>
  <w:style w:type="paragraph" w:styleId="Piedepgina">
    <w:name w:val="footer"/>
    <w:basedOn w:val="Normal"/>
    <w:link w:val="PiedepginaCar"/>
    <w:uiPriority w:val="99"/>
    <w:unhideWhenUsed/>
    <w:rsid w:val="00A43E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43E52"/>
  </w:style>
  <w:style w:type="paragraph" w:styleId="Textodeglobo">
    <w:name w:val="Balloon Text"/>
    <w:basedOn w:val="Normal"/>
    <w:link w:val="TextodegloboCar"/>
    <w:uiPriority w:val="99"/>
    <w:semiHidden/>
    <w:unhideWhenUsed/>
    <w:rsid w:val="00A43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3E5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6680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D39A5"/>
    <w:rPr>
      <w:color w:val="0000FF" w:themeColor="hyperlink"/>
      <w:u w:val="single"/>
    </w:rPr>
  </w:style>
  <w:style w:type="character" w:customStyle="1" w:styleId="apple-converted-space">
    <w:name w:val="apple-converted-space"/>
    <w:basedOn w:val="Fuentedeprrafopredeter"/>
    <w:rsid w:val="00DE03B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43E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43E52"/>
  </w:style>
  <w:style w:type="paragraph" w:styleId="Piedepgina">
    <w:name w:val="footer"/>
    <w:basedOn w:val="Normal"/>
    <w:link w:val="PiedepginaCar"/>
    <w:uiPriority w:val="99"/>
    <w:unhideWhenUsed/>
    <w:rsid w:val="00A43E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43E52"/>
  </w:style>
  <w:style w:type="paragraph" w:styleId="Textodeglobo">
    <w:name w:val="Balloon Text"/>
    <w:basedOn w:val="Normal"/>
    <w:link w:val="TextodegloboCar"/>
    <w:uiPriority w:val="99"/>
    <w:semiHidden/>
    <w:unhideWhenUsed/>
    <w:rsid w:val="00A43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3E5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6680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D39A5"/>
    <w:rPr>
      <w:color w:val="0000FF" w:themeColor="hyperlink"/>
      <w:u w:val="single"/>
    </w:rPr>
  </w:style>
  <w:style w:type="character" w:customStyle="1" w:styleId="apple-converted-space">
    <w:name w:val="apple-converted-space"/>
    <w:basedOn w:val="Fuentedeprrafopredeter"/>
    <w:rsid w:val="00DE03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761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8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4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D2084A-8434-4667-A3E8-D9E37F2B6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240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 Cordoba</dc:creator>
  <cp:lastModifiedBy>eyling</cp:lastModifiedBy>
  <cp:revision>4</cp:revision>
  <dcterms:created xsi:type="dcterms:W3CDTF">2016-10-20T19:33:00Z</dcterms:created>
  <dcterms:modified xsi:type="dcterms:W3CDTF">2016-10-20T19:54:00Z</dcterms:modified>
</cp:coreProperties>
</file>