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5"/>
        <w:gridCol w:w="2477"/>
      </w:tblGrid>
      <w:tr w:rsidR="00574DDB" w:rsidTr="00574DDB">
        <w:tc>
          <w:tcPr>
            <w:tcW w:w="6765" w:type="dxa"/>
            <w:vAlign w:val="center"/>
          </w:tcPr>
          <w:p w:rsidR="00574DDB" w:rsidRPr="00574DDB" w:rsidRDefault="00574DDB" w:rsidP="00574DDB">
            <w:pPr>
              <w:jc w:val="left"/>
              <w:rPr>
                <w:b/>
                <w:sz w:val="28"/>
                <w:szCs w:val="28"/>
              </w:rPr>
            </w:pPr>
            <w:r w:rsidRPr="00574DDB">
              <w:rPr>
                <w:b/>
                <w:sz w:val="28"/>
                <w:szCs w:val="28"/>
              </w:rPr>
              <w:t>MENTAL CAPACITY ASSESSMENT FORM</w:t>
            </w:r>
          </w:p>
          <w:p w:rsidR="00574DDB" w:rsidRDefault="00574DDB" w:rsidP="00574DDB">
            <w:pPr>
              <w:jc w:val="left"/>
            </w:pPr>
            <w:r w:rsidRPr="00574DDB">
              <w:rPr>
                <w:b/>
                <w:sz w:val="28"/>
                <w:szCs w:val="28"/>
              </w:rPr>
              <w:t>Guidance for Assessors</w:t>
            </w:r>
          </w:p>
        </w:tc>
        <w:tc>
          <w:tcPr>
            <w:tcW w:w="2477" w:type="dxa"/>
          </w:tcPr>
          <w:p w:rsidR="00574DDB" w:rsidRDefault="00574DDB" w:rsidP="00574DDB">
            <w:pPr>
              <w:jc w:val="right"/>
            </w:pPr>
            <w:r>
              <w:rPr>
                <w:noProof/>
                <w:lang w:eastAsia="en-GB"/>
              </w:rPr>
              <w:drawing>
                <wp:inline distT="0" distB="0" distL="0" distR="0" wp14:anchorId="29825634" wp14:editId="0831C031">
                  <wp:extent cx="1436302" cy="458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ew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801" cy="458611"/>
                          </a:xfrm>
                          <a:prstGeom prst="rect">
                            <a:avLst/>
                          </a:prstGeom>
                        </pic:spPr>
                      </pic:pic>
                    </a:graphicData>
                  </a:graphic>
                </wp:inline>
              </w:drawing>
            </w:r>
          </w:p>
        </w:tc>
      </w:tr>
    </w:tbl>
    <w:p w:rsidR="00501815" w:rsidRPr="00FC3083" w:rsidRDefault="00501815" w:rsidP="00574DDB">
      <w:pPr>
        <w:jc w:val="right"/>
        <w:rPr>
          <w:b/>
        </w:rPr>
      </w:pPr>
    </w:p>
    <w:p w:rsidR="00FC3083" w:rsidRPr="00FC3083" w:rsidRDefault="00FC3083" w:rsidP="00574DDB">
      <w:pPr>
        <w:jc w:val="left"/>
        <w:rPr>
          <w:b/>
        </w:rPr>
      </w:pPr>
    </w:p>
    <w:p w:rsidR="00574DDB" w:rsidRPr="00FC3083" w:rsidRDefault="00574DDB" w:rsidP="00574DDB">
      <w:pPr>
        <w:jc w:val="left"/>
        <w:rPr>
          <w:b/>
        </w:rPr>
      </w:pPr>
      <w:r w:rsidRPr="00FC3083">
        <w:rPr>
          <w:b/>
        </w:rPr>
        <w:t>Introduction</w:t>
      </w:r>
    </w:p>
    <w:p w:rsidR="00FC3083" w:rsidRDefault="00FC3083" w:rsidP="00574DDB">
      <w:pPr>
        <w:jc w:val="left"/>
      </w:pPr>
    </w:p>
    <w:p w:rsidR="00FC3083" w:rsidRDefault="00FC3083" w:rsidP="00574DDB">
      <w:pPr>
        <w:jc w:val="left"/>
      </w:pPr>
      <w:r>
        <w:t>Your assessment must adhere to the principles of the Mental Capacity Act 2005 that are relevant to capacity assessing:</w:t>
      </w:r>
    </w:p>
    <w:p w:rsidR="00FC3083" w:rsidRDefault="00FC3083" w:rsidP="00574DDB">
      <w:pPr>
        <w:jc w:val="left"/>
      </w:pPr>
    </w:p>
    <w:p w:rsidR="00FC3083" w:rsidRDefault="00FC3083" w:rsidP="00FC3083">
      <w:pPr>
        <w:pStyle w:val="ListParagraph"/>
        <w:numPr>
          <w:ilvl w:val="0"/>
          <w:numId w:val="1"/>
        </w:numPr>
        <w:jc w:val="left"/>
      </w:pPr>
      <w:r>
        <w:t>A person MUST be assumed to have capacity unless it is established otherwise</w:t>
      </w:r>
    </w:p>
    <w:p w:rsidR="00FC3083" w:rsidRDefault="00FC3083" w:rsidP="00FC3083">
      <w:pPr>
        <w:jc w:val="left"/>
      </w:pPr>
    </w:p>
    <w:p w:rsidR="00FC3083" w:rsidRDefault="00FC3083" w:rsidP="00FC3083">
      <w:pPr>
        <w:pStyle w:val="ListParagraph"/>
        <w:numPr>
          <w:ilvl w:val="0"/>
          <w:numId w:val="1"/>
        </w:numPr>
        <w:jc w:val="left"/>
      </w:pPr>
      <w:r>
        <w:t>A person is not to be treated as unable to make a decision until all practicable steps have been taken to maximise capacity without success</w:t>
      </w:r>
    </w:p>
    <w:p w:rsidR="00FC3083" w:rsidRDefault="00FC3083" w:rsidP="00FC3083">
      <w:pPr>
        <w:pStyle w:val="ListParagraph"/>
      </w:pPr>
    </w:p>
    <w:p w:rsidR="00FC3083" w:rsidRDefault="00FC3083" w:rsidP="00FC3083">
      <w:pPr>
        <w:pStyle w:val="ListParagraph"/>
        <w:numPr>
          <w:ilvl w:val="0"/>
          <w:numId w:val="1"/>
        </w:numPr>
        <w:jc w:val="left"/>
      </w:pPr>
      <w:r>
        <w:t>A person is not to be treated as unable to make a decision merely because they make an unwise decision</w:t>
      </w:r>
    </w:p>
    <w:p w:rsidR="00FC3083" w:rsidRDefault="00FC3083" w:rsidP="00FC3083">
      <w:pPr>
        <w:jc w:val="left"/>
      </w:pPr>
    </w:p>
    <w:p w:rsidR="00505AC4" w:rsidRDefault="00505AC4" w:rsidP="00505AC4">
      <w:pPr>
        <w:autoSpaceDE w:val="0"/>
        <w:autoSpaceDN w:val="0"/>
        <w:adjustRightInd w:val="0"/>
        <w:spacing w:line="240" w:lineRule="auto"/>
        <w:rPr>
          <w:rFonts w:cs="Arial"/>
          <w:bCs/>
          <w:szCs w:val="24"/>
        </w:rPr>
      </w:pPr>
      <w:r>
        <w:rPr>
          <w:rFonts w:cs="Arial"/>
          <w:bCs/>
          <w:szCs w:val="24"/>
        </w:rPr>
        <w:t>Therefore, any assessment should only be completed when there is a concern that the person might lack capacity and where support to make the decision has already been undertaken – by the assessor and/or others.</w:t>
      </w:r>
    </w:p>
    <w:p w:rsidR="00505AC4" w:rsidRDefault="00505AC4" w:rsidP="00505AC4">
      <w:pPr>
        <w:autoSpaceDE w:val="0"/>
        <w:autoSpaceDN w:val="0"/>
        <w:adjustRightInd w:val="0"/>
        <w:spacing w:line="240" w:lineRule="auto"/>
        <w:rPr>
          <w:rFonts w:cs="Arial"/>
          <w:bCs/>
          <w:szCs w:val="24"/>
        </w:rPr>
      </w:pPr>
    </w:p>
    <w:p w:rsidR="00505AC4" w:rsidRDefault="00505AC4" w:rsidP="00505AC4">
      <w:pPr>
        <w:rPr>
          <w:rFonts w:cs="Arial"/>
          <w:bCs/>
          <w:szCs w:val="24"/>
        </w:rPr>
      </w:pPr>
      <w:r>
        <w:rPr>
          <w:rFonts w:cs="Arial"/>
          <w:bCs/>
          <w:szCs w:val="24"/>
        </w:rPr>
        <w:t>It is important that the person is put at their ease, which will include an explanation about your role, the purpose of the assessment and allowing the person an opportunity to ask questions</w:t>
      </w:r>
    </w:p>
    <w:p w:rsidR="00222F4D" w:rsidRDefault="00222F4D" w:rsidP="00505AC4">
      <w:pPr>
        <w:rPr>
          <w:rFonts w:cs="Arial"/>
          <w:bCs/>
          <w:szCs w:val="24"/>
        </w:rPr>
      </w:pPr>
    </w:p>
    <w:p w:rsidR="00222F4D" w:rsidRPr="000D0CBA" w:rsidRDefault="00222F4D" w:rsidP="00505AC4">
      <w:pPr>
        <w:rPr>
          <w:rFonts w:cs="Arial"/>
          <w:b/>
          <w:bCs/>
          <w:sz w:val="28"/>
          <w:szCs w:val="28"/>
        </w:rPr>
      </w:pPr>
      <w:r w:rsidRPr="000D0CBA">
        <w:rPr>
          <w:rFonts w:cs="Arial"/>
          <w:b/>
          <w:bCs/>
          <w:sz w:val="28"/>
          <w:szCs w:val="28"/>
        </w:rPr>
        <w:t>SECTION 1 – THE DECISION</w:t>
      </w:r>
    </w:p>
    <w:p w:rsidR="00222F4D" w:rsidRDefault="00222F4D" w:rsidP="00505AC4">
      <w:pPr>
        <w:rPr>
          <w:rFonts w:cs="Arial"/>
          <w:bCs/>
          <w:szCs w:val="24"/>
        </w:rPr>
      </w:pPr>
    </w:p>
    <w:p w:rsidR="00222F4D" w:rsidRDefault="00222F4D" w:rsidP="00222F4D">
      <w:pPr>
        <w:autoSpaceDE w:val="0"/>
        <w:autoSpaceDN w:val="0"/>
        <w:adjustRightInd w:val="0"/>
        <w:spacing w:line="240" w:lineRule="auto"/>
        <w:rPr>
          <w:rFonts w:cs="Arial"/>
          <w:bCs/>
          <w:szCs w:val="24"/>
        </w:rPr>
      </w:pPr>
      <w:r>
        <w:rPr>
          <w:rFonts w:cs="Arial"/>
          <w:bCs/>
          <w:szCs w:val="24"/>
        </w:rPr>
        <w:t>Remember that the capacity is always decision and time specific so you should describe the decision as precisely and accurately as possible and document any additional decisions in a separate record.</w:t>
      </w:r>
    </w:p>
    <w:p w:rsidR="00222F4D" w:rsidRDefault="00222F4D" w:rsidP="00222F4D">
      <w:pPr>
        <w:autoSpaceDE w:val="0"/>
        <w:autoSpaceDN w:val="0"/>
        <w:adjustRightInd w:val="0"/>
        <w:spacing w:line="240" w:lineRule="auto"/>
        <w:rPr>
          <w:rFonts w:cs="Arial"/>
          <w:bCs/>
          <w:szCs w:val="24"/>
        </w:rPr>
      </w:pPr>
    </w:p>
    <w:p w:rsidR="00222F4D" w:rsidRDefault="00222F4D" w:rsidP="00222F4D">
      <w:pPr>
        <w:autoSpaceDE w:val="0"/>
        <w:autoSpaceDN w:val="0"/>
        <w:adjustRightInd w:val="0"/>
        <w:spacing w:line="240" w:lineRule="auto"/>
        <w:rPr>
          <w:rFonts w:cs="Arial"/>
          <w:bCs/>
          <w:szCs w:val="24"/>
        </w:rPr>
      </w:pPr>
      <w:r>
        <w:rPr>
          <w:rFonts w:cs="Arial"/>
          <w:bCs/>
          <w:szCs w:val="24"/>
        </w:rPr>
        <w:t>Accurately describing the decision is a crucial part of the process if you are to ensure that your evidence gathering (including the questions you ask) is focussed and that your conclusion is valid.</w:t>
      </w:r>
    </w:p>
    <w:p w:rsidR="00222F4D" w:rsidRDefault="00222F4D" w:rsidP="00222F4D">
      <w:pPr>
        <w:autoSpaceDE w:val="0"/>
        <w:autoSpaceDN w:val="0"/>
        <w:adjustRightInd w:val="0"/>
        <w:spacing w:line="240" w:lineRule="auto"/>
        <w:rPr>
          <w:rFonts w:cs="Arial"/>
          <w:bCs/>
          <w:szCs w:val="24"/>
        </w:rPr>
      </w:pPr>
    </w:p>
    <w:p w:rsidR="00222F4D" w:rsidRPr="00222F4D" w:rsidRDefault="00222F4D" w:rsidP="00222F4D">
      <w:pPr>
        <w:autoSpaceDE w:val="0"/>
        <w:autoSpaceDN w:val="0"/>
        <w:adjustRightInd w:val="0"/>
        <w:spacing w:line="240" w:lineRule="auto"/>
        <w:rPr>
          <w:rFonts w:cs="Arial"/>
          <w:b/>
          <w:bCs/>
          <w:szCs w:val="24"/>
        </w:rPr>
      </w:pPr>
      <w:r w:rsidRPr="00222F4D">
        <w:rPr>
          <w:rFonts w:cs="Arial"/>
          <w:b/>
          <w:bCs/>
          <w:szCs w:val="24"/>
        </w:rPr>
        <w:t>Example:</w:t>
      </w:r>
    </w:p>
    <w:p w:rsidR="00222F4D" w:rsidRDefault="00222F4D" w:rsidP="00222F4D">
      <w:pPr>
        <w:autoSpaceDE w:val="0"/>
        <w:autoSpaceDN w:val="0"/>
        <w:adjustRightInd w:val="0"/>
        <w:spacing w:line="240" w:lineRule="auto"/>
        <w:rPr>
          <w:rFonts w:cs="Arial"/>
          <w:bCs/>
          <w:szCs w:val="24"/>
        </w:rPr>
      </w:pPr>
      <w:r>
        <w:rPr>
          <w:rFonts w:cs="Arial"/>
          <w:bCs/>
          <w:szCs w:val="24"/>
        </w:rPr>
        <w:t>Where the decision relates to being discharged from hospital a good description of the decision might be:</w:t>
      </w:r>
    </w:p>
    <w:p w:rsidR="00222F4D" w:rsidRDefault="00222F4D" w:rsidP="00222F4D">
      <w:pPr>
        <w:autoSpaceDE w:val="0"/>
        <w:autoSpaceDN w:val="0"/>
        <w:adjustRightInd w:val="0"/>
        <w:spacing w:line="240" w:lineRule="auto"/>
        <w:rPr>
          <w:rFonts w:cs="Arial"/>
          <w:bCs/>
          <w:szCs w:val="24"/>
        </w:rPr>
      </w:pPr>
    </w:p>
    <w:p w:rsidR="00222F4D" w:rsidRPr="00222F4D" w:rsidRDefault="00222F4D" w:rsidP="00222F4D">
      <w:pPr>
        <w:autoSpaceDE w:val="0"/>
        <w:autoSpaceDN w:val="0"/>
        <w:adjustRightInd w:val="0"/>
        <w:spacing w:line="240" w:lineRule="auto"/>
        <w:rPr>
          <w:rFonts w:cs="Arial"/>
          <w:b/>
          <w:bCs/>
          <w:szCs w:val="24"/>
        </w:rPr>
      </w:pPr>
      <w:r w:rsidRPr="00222F4D">
        <w:rPr>
          <w:rFonts w:cs="Arial"/>
          <w:b/>
          <w:bCs/>
          <w:szCs w:val="24"/>
        </w:rPr>
        <w:t>“Mrs Smith needs to decide how her support needs will be met when she leaves hospital”</w:t>
      </w:r>
    </w:p>
    <w:p w:rsidR="00222F4D" w:rsidRPr="00222F4D" w:rsidRDefault="00222F4D" w:rsidP="00222F4D">
      <w:pPr>
        <w:autoSpaceDE w:val="0"/>
        <w:autoSpaceDN w:val="0"/>
        <w:adjustRightInd w:val="0"/>
        <w:spacing w:line="240" w:lineRule="auto"/>
        <w:rPr>
          <w:rFonts w:cs="Arial"/>
          <w:b/>
          <w:bCs/>
          <w:szCs w:val="24"/>
        </w:rPr>
      </w:pPr>
    </w:p>
    <w:p w:rsidR="00222F4D" w:rsidRPr="002C355E" w:rsidRDefault="00222F4D" w:rsidP="00222F4D">
      <w:pPr>
        <w:autoSpaceDE w:val="0"/>
        <w:autoSpaceDN w:val="0"/>
        <w:adjustRightInd w:val="0"/>
        <w:spacing w:line="240" w:lineRule="auto"/>
        <w:rPr>
          <w:rFonts w:cs="Arial"/>
          <w:bCs/>
          <w:i/>
          <w:szCs w:val="24"/>
        </w:rPr>
      </w:pPr>
      <w:proofErr w:type="gramStart"/>
      <w:r w:rsidRPr="002C355E">
        <w:rPr>
          <w:rFonts w:cs="Arial"/>
          <w:bCs/>
          <w:i/>
          <w:szCs w:val="24"/>
        </w:rPr>
        <w:t>Which is preferable to:</w:t>
      </w:r>
      <w:proofErr w:type="gramEnd"/>
    </w:p>
    <w:p w:rsidR="00222F4D" w:rsidRDefault="00222F4D" w:rsidP="00222F4D">
      <w:pPr>
        <w:autoSpaceDE w:val="0"/>
        <w:autoSpaceDN w:val="0"/>
        <w:adjustRightInd w:val="0"/>
        <w:spacing w:line="240" w:lineRule="auto"/>
        <w:rPr>
          <w:rFonts w:cs="Arial"/>
          <w:b/>
          <w:bCs/>
          <w:szCs w:val="24"/>
        </w:rPr>
      </w:pPr>
    </w:p>
    <w:p w:rsidR="00222F4D" w:rsidRPr="001A6862" w:rsidRDefault="00222F4D" w:rsidP="00222F4D">
      <w:pPr>
        <w:autoSpaceDE w:val="0"/>
        <w:autoSpaceDN w:val="0"/>
        <w:adjustRightInd w:val="0"/>
        <w:spacing w:line="240" w:lineRule="auto"/>
        <w:rPr>
          <w:rFonts w:cs="Arial"/>
          <w:b/>
          <w:bCs/>
          <w:color w:val="000000"/>
          <w:szCs w:val="24"/>
        </w:rPr>
      </w:pPr>
      <w:r>
        <w:rPr>
          <w:rFonts w:cs="Arial"/>
          <w:b/>
          <w:bCs/>
          <w:color w:val="000000"/>
          <w:szCs w:val="24"/>
        </w:rPr>
        <w:t>“Mrs Smith</w:t>
      </w:r>
      <w:r w:rsidRPr="001A6862">
        <w:rPr>
          <w:rFonts w:cs="Arial"/>
          <w:b/>
          <w:bCs/>
          <w:color w:val="000000"/>
          <w:szCs w:val="24"/>
        </w:rPr>
        <w:t xml:space="preserve"> needs to decide whether she will move to a care home when she leaves hospital” </w:t>
      </w:r>
    </w:p>
    <w:p w:rsidR="00222F4D" w:rsidRPr="00222F4D" w:rsidRDefault="00222F4D" w:rsidP="00222F4D">
      <w:pPr>
        <w:autoSpaceDE w:val="0"/>
        <w:autoSpaceDN w:val="0"/>
        <w:adjustRightInd w:val="0"/>
        <w:spacing w:line="240" w:lineRule="auto"/>
        <w:rPr>
          <w:rFonts w:cs="Arial"/>
          <w:b/>
          <w:bCs/>
          <w:szCs w:val="24"/>
        </w:rPr>
      </w:pPr>
    </w:p>
    <w:p w:rsidR="002C355E" w:rsidRDefault="002C355E" w:rsidP="002C355E">
      <w:pPr>
        <w:autoSpaceDE w:val="0"/>
        <w:autoSpaceDN w:val="0"/>
        <w:adjustRightInd w:val="0"/>
        <w:spacing w:line="240" w:lineRule="auto"/>
        <w:rPr>
          <w:rFonts w:cs="Arial"/>
          <w:bCs/>
          <w:szCs w:val="24"/>
        </w:rPr>
      </w:pPr>
      <w:r>
        <w:rPr>
          <w:rFonts w:cs="Arial"/>
          <w:bCs/>
          <w:szCs w:val="24"/>
        </w:rPr>
        <w:t>As it more accurately describes the decision and the range of options likely to be available to the person.  Examples of other decisions include:</w:t>
      </w:r>
    </w:p>
    <w:p w:rsidR="00222F4D" w:rsidRPr="00E10101" w:rsidRDefault="002C355E" w:rsidP="00505AC4">
      <w:r w:rsidRPr="00E10101">
        <w:lastRenderedPageBreak/>
        <w:t>“Anthony needs to decide whether he will have a blood test to establish if he has anaemia”</w:t>
      </w:r>
    </w:p>
    <w:p w:rsidR="002C355E" w:rsidRPr="00E10101" w:rsidRDefault="002C355E" w:rsidP="00505AC4"/>
    <w:p w:rsidR="002C355E" w:rsidRPr="00E10101" w:rsidRDefault="001113C4" w:rsidP="00505AC4">
      <w:r w:rsidRPr="00E10101">
        <w:t>“Sabah has expressed a wish to have a tattoo on her leg”</w:t>
      </w:r>
    </w:p>
    <w:p w:rsidR="001113C4" w:rsidRPr="00E10101" w:rsidRDefault="001113C4" w:rsidP="00505AC4"/>
    <w:p w:rsidR="001113C4" w:rsidRPr="00E10101" w:rsidRDefault="001113C4" w:rsidP="00505AC4">
      <w:r w:rsidRPr="00E10101">
        <w:t>“David has been asked to decide whether he will permit support workers to assist him with personal care”</w:t>
      </w:r>
    </w:p>
    <w:p w:rsidR="00574DDB" w:rsidRDefault="00574DDB" w:rsidP="00574DDB">
      <w:pPr>
        <w:jc w:val="left"/>
      </w:pPr>
    </w:p>
    <w:p w:rsidR="00E10101" w:rsidRPr="000D0CBA" w:rsidRDefault="00E05AB3" w:rsidP="00E10101">
      <w:pPr>
        <w:rPr>
          <w:rFonts w:cs="Arial"/>
          <w:b/>
          <w:bCs/>
          <w:sz w:val="28"/>
          <w:szCs w:val="28"/>
        </w:rPr>
      </w:pPr>
      <w:r w:rsidRPr="000D0CBA">
        <w:rPr>
          <w:rFonts w:cs="Arial"/>
          <w:b/>
          <w:bCs/>
          <w:sz w:val="28"/>
          <w:szCs w:val="28"/>
        </w:rPr>
        <w:t>SECTION 2</w:t>
      </w:r>
      <w:r w:rsidR="00E10101" w:rsidRPr="000D0CBA">
        <w:rPr>
          <w:rFonts w:cs="Arial"/>
          <w:b/>
          <w:bCs/>
          <w:sz w:val="28"/>
          <w:szCs w:val="28"/>
        </w:rPr>
        <w:t xml:space="preserve"> –</w:t>
      </w:r>
      <w:r w:rsidR="00E10101" w:rsidRPr="000D0CBA">
        <w:rPr>
          <w:rFonts w:cs="Arial"/>
          <w:b/>
          <w:bCs/>
          <w:sz w:val="28"/>
          <w:szCs w:val="28"/>
        </w:rPr>
        <w:t xml:space="preserve"> PEOPLE CONSULTED</w:t>
      </w:r>
    </w:p>
    <w:p w:rsidR="00E05AB3" w:rsidRDefault="00E05AB3" w:rsidP="00E10101">
      <w:pPr>
        <w:rPr>
          <w:rFonts w:cs="Arial"/>
          <w:b/>
          <w:bCs/>
          <w:szCs w:val="24"/>
        </w:rPr>
      </w:pPr>
    </w:p>
    <w:p w:rsidR="00E05AB3" w:rsidRDefault="00E05AB3" w:rsidP="00E05AB3">
      <w:pPr>
        <w:autoSpaceDE w:val="0"/>
        <w:autoSpaceDN w:val="0"/>
        <w:adjustRightInd w:val="0"/>
        <w:spacing w:line="240" w:lineRule="auto"/>
        <w:rPr>
          <w:rFonts w:cs="Arial"/>
          <w:bCs/>
          <w:szCs w:val="24"/>
        </w:rPr>
      </w:pPr>
      <w:r>
        <w:rPr>
          <w:rFonts w:cs="Arial"/>
          <w:bCs/>
          <w:szCs w:val="24"/>
        </w:rPr>
        <w:t xml:space="preserve">You will probably need information from others about a range of factors relating to the person in order to complete a thorough assessment.  Consultation, like support to make the decision, need not take up a lot of time and can be done quickly where necessary. </w:t>
      </w:r>
    </w:p>
    <w:p w:rsidR="00E05AB3" w:rsidRDefault="00E05AB3" w:rsidP="00E05AB3">
      <w:pPr>
        <w:autoSpaceDE w:val="0"/>
        <w:autoSpaceDN w:val="0"/>
        <w:adjustRightInd w:val="0"/>
        <w:spacing w:line="240" w:lineRule="auto"/>
        <w:rPr>
          <w:rFonts w:cs="Arial"/>
          <w:bCs/>
          <w:szCs w:val="24"/>
        </w:rPr>
      </w:pPr>
    </w:p>
    <w:p w:rsidR="00E05AB3" w:rsidRDefault="00E05AB3" w:rsidP="00E05AB3">
      <w:pPr>
        <w:autoSpaceDE w:val="0"/>
        <w:autoSpaceDN w:val="0"/>
        <w:adjustRightInd w:val="0"/>
        <w:spacing w:line="240" w:lineRule="auto"/>
        <w:rPr>
          <w:rFonts w:cs="Arial"/>
          <w:bCs/>
          <w:szCs w:val="24"/>
        </w:rPr>
      </w:pPr>
      <w:r>
        <w:rPr>
          <w:rFonts w:cs="Arial"/>
          <w:bCs/>
          <w:szCs w:val="24"/>
        </w:rPr>
        <w:t xml:space="preserve">The reasons why you might want to consider consulting others (professionals, family members or friends) include: </w:t>
      </w:r>
    </w:p>
    <w:p w:rsidR="00E05AB3" w:rsidRDefault="00E05AB3" w:rsidP="00E05AB3">
      <w:pPr>
        <w:autoSpaceDE w:val="0"/>
        <w:autoSpaceDN w:val="0"/>
        <w:adjustRightInd w:val="0"/>
        <w:spacing w:line="240" w:lineRule="auto"/>
        <w:rPr>
          <w:rFonts w:cs="Arial"/>
          <w:bCs/>
          <w:szCs w:val="24"/>
        </w:rPr>
      </w:pPr>
    </w:p>
    <w:p w:rsidR="00E05AB3" w:rsidRDefault="00E05AB3" w:rsidP="00E05AB3">
      <w:pPr>
        <w:pStyle w:val="ListParagraph"/>
        <w:numPr>
          <w:ilvl w:val="0"/>
          <w:numId w:val="2"/>
        </w:numPr>
        <w:autoSpaceDE w:val="0"/>
        <w:autoSpaceDN w:val="0"/>
        <w:adjustRightInd w:val="0"/>
        <w:spacing w:line="240" w:lineRule="auto"/>
        <w:rPr>
          <w:rFonts w:cs="Arial"/>
          <w:bCs/>
          <w:szCs w:val="24"/>
        </w:rPr>
      </w:pPr>
      <w:r>
        <w:rPr>
          <w:rFonts w:cs="Arial"/>
          <w:bCs/>
          <w:szCs w:val="24"/>
        </w:rPr>
        <w:t>Identifying the reason(s) why another professional believes that the person might lack capacity</w:t>
      </w:r>
    </w:p>
    <w:p w:rsidR="00E05AB3" w:rsidRDefault="00E05AB3" w:rsidP="00E05AB3">
      <w:pPr>
        <w:autoSpaceDE w:val="0"/>
        <w:autoSpaceDN w:val="0"/>
        <w:adjustRightInd w:val="0"/>
        <w:spacing w:line="240" w:lineRule="auto"/>
        <w:rPr>
          <w:rFonts w:cs="Arial"/>
          <w:bCs/>
          <w:szCs w:val="24"/>
        </w:rPr>
      </w:pPr>
    </w:p>
    <w:p w:rsidR="00E05AB3" w:rsidRDefault="00E05AB3" w:rsidP="00E05AB3">
      <w:pPr>
        <w:pStyle w:val="ListParagraph"/>
        <w:numPr>
          <w:ilvl w:val="0"/>
          <w:numId w:val="2"/>
        </w:numPr>
        <w:autoSpaceDE w:val="0"/>
        <w:autoSpaceDN w:val="0"/>
        <w:adjustRightInd w:val="0"/>
        <w:spacing w:line="240" w:lineRule="auto"/>
        <w:rPr>
          <w:rFonts w:cs="Arial"/>
          <w:bCs/>
          <w:szCs w:val="24"/>
        </w:rPr>
      </w:pPr>
      <w:r>
        <w:rPr>
          <w:rFonts w:cs="Arial"/>
          <w:bCs/>
          <w:szCs w:val="24"/>
        </w:rPr>
        <w:t>Establishing what the person understands, how the person communicates or the best time of day to undertake the assessment</w:t>
      </w:r>
    </w:p>
    <w:p w:rsidR="00E05AB3" w:rsidRPr="00E05AB3" w:rsidRDefault="00E05AB3" w:rsidP="00E05AB3">
      <w:pPr>
        <w:pStyle w:val="ListParagraph"/>
        <w:rPr>
          <w:rFonts w:cs="Arial"/>
          <w:bCs/>
          <w:szCs w:val="24"/>
        </w:rPr>
      </w:pPr>
    </w:p>
    <w:p w:rsidR="00E05AB3" w:rsidRDefault="00E05AB3" w:rsidP="00E05AB3">
      <w:pPr>
        <w:pStyle w:val="ListParagraph"/>
        <w:numPr>
          <w:ilvl w:val="0"/>
          <w:numId w:val="2"/>
        </w:numPr>
        <w:autoSpaceDE w:val="0"/>
        <w:autoSpaceDN w:val="0"/>
        <w:adjustRightInd w:val="0"/>
        <w:spacing w:line="240" w:lineRule="auto"/>
        <w:rPr>
          <w:rFonts w:cs="Arial"/>
          <w:bCs/>
          <w:szCs w:val="24"/>
        </w:rPr>
      </w:pPr>
      <w:r>
        <w:rPr>
          <w:rFonts w:cs="Arial"/>
          <w:bCs/>
          <w:szCs w:val="24"/>
        </w:rPr>
        <w:t>Find out about any decision making support that is already available</w:t>
      </w:r>
    </w:p>
    <w:p w:rsidR="00E05AB3" w:rsidRPr="00E05AB3" w:rsidRDefault="00E05AB3" w:rsidP="00E05AB3">
      <w:pPr>
        <w:pStyle w:val="ListParagraph"/>
        <w:rPr>
          <w:rFonts w:cs="Arial"/>
          <w:bCs/>
          <w:szCs w:val="24"/>
        </w:rPr>
      </w:pPr>
    </w:p>
    <w:p w:rsidR="00E05AB3" w:rsidRDefault="00E05AB3" w:rsidP="00E05AB3">
      <w:pPr>
        <w:pStyle w:val="ListParagraph"/>
        <w:numPr>
          <w:ilvl w:val="0"/>
          <w:numId w:val="2"/>
        </w:numPr>
        <w:autoSpaceDE w:val="0"/>
        <w:autoSpaceDN w:val="0"/>
        <w:adjustRightInd w:val="0"/>
        <w:spacing w:line="240" w:lineRule="auto"/>
        <w:rPr>
          <w:rFonts w:cs="Arial"/>
          <w:bCs/>
          <w:szCs w:val="24"/>
        </w:rPr>
      </w:pPr>
      <w:r>
        <w:rPr>
          <w:rFonts w:cs="Arial"/>
          <w:bCs/>
          <w:szCs w:val="24"/>
        </w:rPr>
        <w:t>Establish the person’s normal level of functioning</w:t>
      </w:r>
    </w:p>
    <w:p w:rsidR="00E05AB3" w:rsidRPr="00E05AB3" w:rsidRDefault="00E05AB3" w:rsidP="00E05AB3">
      <w:pPr>
        <w:pStyle w:val="ListParagraph"/>
        <w:rPr>
          <w:rFonts w:cs="Arial"/>
          <w:bCs/>
          <w:szCs w:val="24"/>
        </w:rPr>
      </w:pPr>
    </w:p>
    <w:p w:rsidR="00E05AB3" w:rsidRPr="000D0CBA" w:rsidRDefault="00E05AB3" w:rsidP="00E05AB3">
      <w:pPr>
        <w:autoSpaceDE w:val="0"/>
        <w:autoSpaceDN w:val="0"/>
        <w:adjustRightInd w:val="0"/>
        <w:spacing w:line="240" w:lineRule="auto"/>
        <w:rPr>
          <w:rFonts w:cs="Arial"/>
          <w:b/>
          <w:bCs/>
          <w:sz w:val="28"/>
          <w:szCs w:val="28"/>
        </w:rPr>
      </w:pPr>
      <w:r w:rsidRPr="000D0CBA">
        <w:rPr>
          <w:rFonts w:cs="Arial"/>
          <w:b/>
          <w:bCs/>
          <w:sz w:val="28"/>
          <w:szCs w:val="28"/>
        </w:rPr>
        <w:t>SECTION 3 – SUPPORT GIVEN TO MAKE THE DECISION</w:t>
      </w:r>
      <w:r w:rsidR="0058424E" w:rsidRPr="000D0CBA">
        <w:rPr>
          <w:rFonts w:cs="Arial"/>
          <w:b/>
          <w:bCs/>
          <w:sz w:val="28"/>
          <w:szCs w:val="28"/>
        </w:rPr>
        <w:t xml:space="preserve"> </w:t>
      </w:r>
      <w:r w:rsidRPr="000D0CBA">
        <w:rPr>
          <w:rFonts w:cs="Arial"/>
          <w:b/>
          <w:bCs/>
          <w:sz w:val="28"/>
          <w:szCs w:val="28"/>
        </w:rPr>
        <w:t>/</w:t>
      </w:r>
      <w:r w:rsidR="0058424E" w:rsidRPr="000D0CBA">
        <w:rPr>
          <w:rFonts w:cs="Arial"/>
          <w:b/>
          <w:bCs/>
          <w:sz w:val="28"/>
          <w:szCs w:val="28"/>
        </w:rPr>
        <w:t xml:space="preserve"> </w:t>
      </w:r>
      <w:r w:rsidRPr="000D0CBA">
        <w:rPr>
          <w:rFonts w:cs="Arial"/>
          <w:b/>
          <w:bCs/>
          <w:sz w:val="28"/>
          <w:szCs w:val="28"/>
        </w:rPr>
        <w:t>MAXIMISE THE PERSON’S CAPACITY</w:t>
      </w:r>
    </w:p>
    <w:p w:rsidR="00E05AB3" w:rsidRDefault="00E05AB3" w:rsidP="00E05AB3">
      <w:pPr>
        <w:autoSpaceDE w:val="0"/>
        <w:autoSpaceDN w:val="0"/>
        <w:adjustRightInd w:val="0"/>
        <w:spacing w:line="240" w:lineRule="auto"/>
        <w:rPr>
          <w:rFonts w:cs="Arial"/>
          <w:bCs/>
          <w:szCs w:val="24"/>
        </w:rPr>
      </w:pPr>
    </w:p>
    <w:p w:rsidR="00E05AB3" w:rsidRDefault="00E05AB3" w:rsidP="00E05AB3">
      <w:pPr>
        <w:autoSpaceDE w:val="0"/>
        <w:autoSpaceDN w:val="0"/>
        <w:adjustRightInd w:val="0"/>
        <w:spacing w:line="240" w:lineRule="auto"/>
        <w:rPr>
          <w:rFonts w:cs="Arial"/>
          <w:bCs/>
          <w:szCs w:val="24"/>
        </w:rPr>
      </w:pPr>
      <w:r>
        <w:rPr>
          <w:rFonts w:cs="Arial"/>
          <w:bCs/>
          <w:szCs w:val="24"/>
        </w:rPr>
        <w:t xml:space="preserve">Support to make the decision need not always be provided by the person undertaking the assessment and </w:t>
      </w:r>
      <w:r w:rsidRPr="000A47AD">
        <w:rPr>
          <w:rFonts w:cs="Arial"/>
          <w:b/>
          <w:bCs/>
          <w:szCs w:val="24"/>
        </w:rPr>
        <w:t>any</w:t>
      </w:r>
      <w:r>
        <w:rPr>
          <w:rFonts w:cs="Arial"/>
          <w:bCs/>
          <w:szCs w:val="24"/>
        </w:rPr>
        <w:t xml:space="preserve"> work undertaken with the person within a reasonable timeframe prior to the assessment should be documented here – this should include a description of why the person was unable to make their own decision, despite support, which might include quoting the person’s responses.</w:t>
      </w:r>
    </w:p>
    <w:p w:rsidR="00CA08BE" w:rsidRDefault="00CA08BE" w:rsidP="00E05AB3">
      <w:pPr>
        <w:autoSpaceDE w:val="0"/>
        <w:autoSpaceDN w:val="0"/>
        <w:adjustRightInd w:val="0"/>
        <w:spacing w:line="240" w:lineRule="auto"/>
        <w:rPr>
          <w:rFonts w:cs="Arial"/>
          <w:bCs/>
          <w:szCs w:val="24"/>
        </w:rPr>
      </w:pPr>
    </w:p>
    <w:p w:rsidR="00CA08BE" w:rsidRDefault="00CA08BE" w:rsidP="00E05AB3">
      <w:pPr>
        <w:autoSpaceDE w:val="0"/>
        <w:autoSpaceDN w:val="0"/>
        <w:adjustRightInd w:val="0"/>
        <w:spacing w:line="240" w:lineRule="auto"/>
        <w:rPr>
          <w:rFonts w:cs="Arial"/>
          <w:bCs/>
          <w:szCs w:val="24"/>
        </w:rPr>
      </w:pPr>
      <w:r>
        <w:rPr>
          <w:rFonts w:cs="Arial"/>
          <w:bCs/>
          <w:szCs w:val="24"/>
        </w:rPr>
        <w:t>Support provided to make the decision is always of value as it will either:</w:t>
      </w:r>
    </w:p>
    <w:p w:rsidR="00CA08BE" w:rsidRDefault="00CA08BE" w:rsidP="00E05AB3">
      <w:pPr>
        <w:autoSpaceDE w:val="0"/>
        <w:autoSpaceDN w:val="0"/>
        <w:adjustRightInd w:val="0"/>
        <w:spacing w:line="240" w:lineRule="auto"/>
        <w:rPr>
          <w:rFonts w:cs="Arial"/>
          <w:bCs/>
          <w:szCs w:val="24"/>
        </w:rPr>
      </w:pPr>
    </w:p>
    <w:p w:rsidR="00CA08BE" w:rsidRDefault="00CA08BE" w:rsidP="00CA08BE">
      <w:pPr>
        <w:pStyle w:val="ListParagraph"/>
        <w:numPr>
          <w:ilvl w:val="0"/>
          <w:numId w:val="3"/>
        </w:numPr>
        <w:autoSpaceDE w:val="0"/>
        <w:autoSpaceDN w:val="0"/>
        <w:adjustRightInd w:val="0"/>
        <w:spacing w:line="240" w:lineRule="auto"/>
        <w:rPr>
          <w:rFonts w:cs="Arial"/>
          <w:bCs/>
          <w:szCs w:val="24"/>
        </w:rPr>
      </w:pPr>
      <w:r>
        <w:rPr>
          <w:rFonts w:cs="Arial"/>
          <w:bCs/>
          <w:szCs w:val="24"/>
        </w:rPr>
        <w:t>Demonstrate that the person has sufficient capacity to make the decision</w:t>
      </w:r>
    </w:p>
    <w:p w:rsidR="00CA08BE" w:rsidRDefault="00CA08BE" w:rsidP="00CA08BE">
      <w:pPr>
        <w:pStyle w:val="ListParagraph"/>
        <w:autoSpaceDE w:val="0"/>
        <w:autoSpaceDN w:val="0"/>
        <w:adjustRightInd w:val="0"/>
        <w:spacing w:line="240" w:lineRule="auto"/>
        <w:rPr>
          <w:rFonts w:cs="Arial"/>
          <w:bCs/>
          <w:szCs w:val="24"/>
        </w:rPr>
      </w:pPr>
    </w:p>
    <w:p w:rsidR="00CA08BE" w:rsidRPr="00766A9D" w:rsidRDefault="00CA08BE" w:rsidP="00CA08BE">
      <w:pPr>
        <w:pStyle w:val="ListParagraph"/>
        <w:autoSpaceDE w:val="0"/>
        <w:autoSpaceDN w:val="0"/>
        <w:adjustRightInd w:val="0"/>
        <w:spacing w:line="240" w:lineRule="auto"/>
        <w:rPr>
          <w:rFonts w:cs="Arial"/>
          <w:b/>
          <w:bCs/>
          <w:szCs w:val="24"/>
        </w:rPr>
      </w:pPr>
      <w:r w:rsidRPr="00766A9D">
        <w:rPr>
          <w:rFonts w:cs="Arial"/>
          <w:b/>
          <w:bCs/>
          <w:szCs w:val="24"/>
        </w:rPr>
        <w:t>Or</w:t>
      </w:r>
    </w:p>
    <w:p w:rsidR="00CA08BE" w:rsidRDefault="00CA08BE" w:rsidP="00CA08BE">
      <w:pPr>
        <w:autoSpaceDE w:val="0"/>
        <w:autoSpaceDN w:val="0"/>
        <w:adjustRightInd w:val="0"/>
        <w:spacing w:line="240" w:lineRule="auto"/>
        <w:rPr>
          <w:rFonts w:cs="Arial"/>
          <w:bCs/>
          <w:szCs w:val="24"/>
        </w:rPr>
      </w:pPr>
    </w:p>
    <w:p w:rsidR="00CA08BE" w:rsidRDefault="00CA08BE" w:rsidP="00CA08BE">
      <w:pPr>
        <w:pStyle w:val="ListParagraph"/>
        <w:numPr>
          <w:ilvl w:val="0"/>
          <w:numId w:val="3"/>
        </w:numPr>
        <w:autoSpaceDE w:val="0"/>
        <w:autoSpaceDN w:val="0"/>
        <w:adjustRightInd w:val="0"/>
        <w:spacing w:line="240" w:lineRule="auto"/>
        <w:rPr>
          <w:rFonts w:cs="Arial"/>
          <w:bCs/>
          <w:szCs w:val="24"/>
        </w:rPr>
      </w:pPr>
      <w:r>
        <w:rPr>
          <w:rFonts w:cs="Arial"/>
          <w:bCs/>
          <w:szCs w:val="24"/>
        </w:rPr>
        <w:t>Provide information and evidence to support the assessment and inform any best interests decision that might be required later</w:t>
      </w:r>
    </w:p>
    <w:p w:rsidR="00CA08BE" w:rsidRDefault="00CA08BE" w:rsidP="00CA08BE">
      <w:pPr>
        <w:autoSpaceDE w:val="0"/>
        <w:autoSpaceDN w:val="0"/>
        <w:adjustRightInd w:val="0"/>
        <w:spacing w:line="240" w:lineRule="auto"/>
        <w:rPr>
          <w:rFonts w:cs="Arial"/>
          <w:bCs/>
          <w:szCs w:val="24"/>
        </w:rPr>
      </w:pPr>
    </w:p>
    <w:p w:rsidR="00CA08BE" w:rsidRPr="00766A9D" w:rsidRDefault="00CA08BE" w:rsidP="00CA08BE">
      <w:pPr>
        <w:autoSpaceDE w:val="0"/>
        <w:autoSpaceDN w:val="0"/>
        <w:adjustRightInd w:val="0"/>
        <w:spacing w:line="240" w:lineRule="auto"/>
        <w:ind w:left="720"/>
        <w:rPr>
          <w:rFonts w:cs="Arial"/>
          <w:b/>
          <w:bCs/>
          <w:szCs w:val="24"/>
        </w:rPr>
      </w:pPr>
      <w:r w:rsidRPr="00766A9D">
        <w:rPr>
          <w:rFonts w:cs="Arial"/>
          <w:b/>
          <w:bCs/>
          <w:szCs w:val="24"/>
        </w:rPr>
        <w:t>Or</w:t>
      </w:r>
    </w:p>
    <w:p w:rsidR="00CA08BE" w:rsidRDefault="00CA08BE" w:rsidP="00CA08BE">
      <w:pPr>
        <w:autoSpaceDE w:val="0"/>
        <w:autoSpaceDN w:val="0"/>
        <w:adjustRightInd w:val="0"/>
        <w:spacing w:line="240" w:lineRule="auto"/>
        <w:rPr>
          <w:rFonts w:cs="Arial"/>
          <w:bCs/>
          <w:szCs w:val="24"/>
        </w:rPr>
      </w:pPr>
    </w:p>
    <w:p w:rsidR="00CA08BE" w:rsidRPr="00CA08BE" w:rsidRDefault="00CA08BE" w:rsidP="00CA08BE">
      <w:pPr>
        <w:pStyle w:val="ListParagraph"/>
        <w:numPr>
          <w:ilvl w:val="0"/>
          <w:numId w:val="3"/>
        </w:numPr>
        <w:autoSpaceDE w:val="0"/>
        <w:autoSpaceDN w:val="0"/>
        <w:adjustRightInd w:val="0"/>
        <w:spacing w:line="240" w:lineRule="auto"/>
        <w:rPr>
          <w:rFonts w:cs="Arial"/>
          <w:bCs/>
          <w:szCs w:val="24"/>
        </w:rPr>
      </w:pPr>
      <w:r>
        <w:rPr>
          <w:rFonts w:cs="Arial"/>
          <w:bCs/>
          <w:szCs w:val="24"/>
        </w:rPr>
        <w:t xml:space="preserve">Help the person to understand the decision, even </w:t>
      </w:r>
      <w:r w:rsidR="00766A9D">
        <w:rPr>
          <w:rFonts w:cs="Arial"/>
          <w:bCs/>
          <w:szCs w:val="24"/>
        </w:rPr>
        <w:t>if they lack the capacity to make it at this time</w:t>
      </w:r>
    </w:p>
    <w:p w:rsidR="00E05AB3" w:rsidRPr="00E05AB3" w:rsidRDefault="00E05AB3" w:rsidP="00E05AB3">
      <w:pPr>
        <w:autoSpaceDE w:val="0"/>
        <w:autoSpaceDN w:val="0"/>
        <w:adjustRightInd w:val="0"/>
        <w:spacing w:line="240" w:lineRule="auto"/>
        <w:rPr>
          <w:rFonts w:cs="Arial"/>
          <w:bCs/>
          <w:szCs w:val="24"/>
        </w:rPr>
      </w:pPr>
    </w:p>
    <w:p w:rsidR="00E05AB3" w:rsidRDefault="00E05AB3" w:rsidP="00E05AB3">
      <w:pPr>
        <w:autoSpaceDE w:val="0"/>
        <w:autoSpaceDN w:val="0"/>
        <w:adjustRightInd w:val="0"/>
        <w:spacing w:line="240" w:lineRule="auto"/>
        <w:rPr>
          <w:rFonts w:cs="Arial"/>
          <w:bCs/>
          <w:szCs w:val="24"/>
        </w:rPr>
      </w:pPr>
    </w:p>
    <w:p w:rsidR="00766A9D" w:rsidRDefault="00766A9D" w:rsidP="00E05AB3">
      <w:pPr>
        <w:autoSpaceDE w:val="0"/>
        <w:autoSpaceDN w:val="0"/>
        <w:adjustRightInd w:val="0"/>
        <w:spacing w:line="240" w:lineRule="auto"/>
        <w:rPr>
          <w:rFonts w:cs="Arial"/>
          <w:bCs/>
          <w:szCs w:val="24"/>
        </w:rPr>
      </w:pPr>
      <w:r>
        <w:rPr>
          <w:rFonts w:cs="Arial"/>
          <w:bCs/>
          <w:szCs w:val="24"/>
        </w:rPr>
        <w:t>In order to effectively plan the support (and any subsequent assessments) you should consider and document:</w:t>
      </w:r>
    </w:p>
    <w:p w:rsidR="00766A9D" w:rsidRDefault="00766A9D" w:rsidP="00E05AB3">
      <w:pPr>
        <w:autoSpaceDE w:val="0"/>
        <w:autoSpaceDN w:val="0"/>
        <w:adjustRightInd w:val="0"/>
        <w:spacing w:line="240" w:lineRule="auto"/>
        <w:rPr>
          <w:rFonts w:cs="Arial"/>
          <w:bCs/>
          <w:szCs w:val="24"/>
        </w:rPr>
      </w:pPr>
    </w:p>
    <w:p w:rsidR="00766A9D" w:rsidRDefault="00766A9D" w:rsidP="00766A9D">
      <w:pPr>
        <w:numPr>
          <w:ilvl w:val="0"/>
          <w:numId w:val="4"/>
        </w:numPr>
        <w:autoSpaceDE w:val="0"/>
        <w:autoSpaceDN w:val="0"/>
        <w:adjustRightInd w:val="0"/>
        <w:spacing w:line="240" w:lineRule="auto"/>
        <w:jc w:val="left"/>
        <w:rPr>
          <w:rFonts w:cs="Arial"/>
          <w:bCs/>
          <w:szCs w:val="24"/>
        </w:rPr>
      </w:pPr>
      <w:r>
        <w:rPr>
          <w:rFonts w:cs="Arial"/>
          <w:bCs/>
          <w:szCs w:val="24"/>
        </w:rPr>
        <w:t>What are the most important aspects of this decision and what will the person need to understand in order to make a full and informed decision?  This will usually include:</w:t>
      </w:r>
    </w:p>
    <w:p w:rsidR="00766A9D" w:rsidRPr="00B42890" w:rsidRDefault="00766A9D" w:rsidP="00B42890">
      <w:pPr>
        <w:pStyle w:val="ListParagraph"/>
        <w:numPr>
          <w:ilvl w:val="0"/>
          <w:numId w:val="7"/>
        </w:numPr>
        <w:autoSpaceDE w:val="0"/>
        <w:autoSpaceDN w:val="0"/>
        <w:adjustRightInd w:val="0"/>
        <w:spacing w:line="240" w:lineRule="auto"/>
        <w:jc w:val="left"/>
        <w:rPr>
          <w:rFonts w:cs="Arial"/>
          <w:bCs/>
          <w:color w:val="0070C0"/>
          <w:szCs w:val="24"/>
        </w:rPr>
      </w:pPr>
      <w:r w:rsidRPr="00B42890">
        <w:rPr>
          <w:rFonts w:cs="Arial"/>
          <w:b/>
          <w:bCs/>
          <w:color w:val="0070C0"/>
          <w:szCs w:val="24"/>
        </w:rPr>
        <w:t>Why</w:t>
      </w:r>
      <w:r w:rsidRPr="00B42890">
        <w:rPr>
          <w:rFonts w:cs="Arial"/>
          <w:bCs/>
          <w:color w:val="0070C0"/>
          <w:szCs w:val="24"/>
        </w:rPr>
        <w:t xml:space="preserve"> the decision has arisen</w:t>
      </w:r>
    </w:p>
    <w:p w:rsidR="00766A9D" w:rsidRPr="00D60620" w:rsidRDefault="00766A9D" w:rsidP="00B42890">
      <w:pPr>
        <w:pStyle w:val="ListParagraph"/>
        <w:numPr>
          <w:ilvl w:val="0"/>
          <w:numId w:val="7"/>
        </w:numPr>
        <w:autoSpaceDE w:val="0"/>
        <w:autoSpaceDN w:val="0"/>
        <w:adjustRightInd w:val="0"/>
        <w:spacing w:line="240" w:lineRule="auto"/>
        <w:jc w:val="left"/>
        <w:rPr>
          <w:rFonts w:cs="Arial"/>
          <w:bCs/>
          <w:color w:val="0070C0"/>
          <w:szCs w:val="24"/>
        </w:rPr>
      </w:pPr>
      <w:r w:rsidRPr="00D60620">
        <w:rPr>
          <w:rFonts w:cs="Arial"/>
          <w:b/>
          <w:bCs/>
          <w:color w:val="0070C0"/>
          <w:szCs w:val="24"/>
        </w:rPr>
        <w:t xml:space="preserve">All </w:t>
      </w:r>
      <w:r w:rsidRPr="00D60620">
        <w:rPr>
          <w:rFonts w:cs="Arial"/>
          <w:bCs/>
          <w:color w:val="0070C0"/>
          <w:szCs w:val="24"/>
        </w:rPr>
        <w:t>of the viable options available to them (find this out if you don’t already know)</w:t>
      </w:r>
    </w:p>
    <w:p w:rsidR="00766A9D" w:rsidRPr="00D60620" w:rsidRDefault="00766A9D" w:rsidP="00B42890">
      <w:pPr>
        <w:pStyle w:val="ListParagraph"/>
        <w:numPr>
          <w:ilvl w:val="0"/>
          <w:numId w:val="7"/>
        </w:numPr>
        <w:autoSpaceDE w:val="0"/>
        <w:autoSpaceDN w:val="0"/>
        <w:adjustRightInd w:val="0"/>
        <w:spacing w:line="240" w:lineRule="auto"/>
        <w:jc w:val="left"/>
        <w:rPr>
          <w:rFonts w:cs="Arial"/>
          <w:bCs/>
          <w:color w:val="0070C0"/>
          <w:szCs w:val="24"/>
        </w:rPr>
      </w:pPr>
      <w:r w:rsidRPr="00D60620">
        <w:rPr>
          <w:rFonts w:cs="Arial"/>
          <w:bCs/>
          <w:color w:val="0070C0"/>
          <w:szCs w:val="24"/>
        </w:rPr>
        <w:t>Timescales for making a decision</w:t>
      </w:r>
    </w:p>
    <w:p w:rsidR="00766A9D" w:rsidRDefault="00766A9D" w:rsidP="00766A9D">
      <w:pPr>
        <w:autoSpaceDE w:val="0"/>
        <w:autoSpaceDN w:val="0"/>
        <w:adjustRightInd w:val="0"/>
        <w:spacing w:line="240" w:lineRule="auto"/>
        <w:rPr>
          <w:rFonts w:cs="Arial"/>
          <w:bCs/>
          <w:szCs w:val="24"/>
        </w:rPr>
      </w:pPr>
    </w:p>
    <w:p w:rsidR="00766A9D" w:rsidRPr="00766A9D" w:rsidRDefault="00D60620" w:rsidP="00766A9D">
      <w:pPr>
        <w:pStyle w:val="ListParagraph"/>
        <w:numPr>
          <w:ilvl w:val="0"/>
          <w:numId w:val="4"/>
        </w:numPr>
        <w:autoSpaceDE w:val="0"/>
        <w:autoSpaceDN w:val="0"/>
        <w:adjustRightInd w:val="0"/>
        <w:spacing w:line="240" w:lineRule="auto"/>
        <w:rPr>
          <w:rFonts w:cs="Arial"/>
          <w:bCs/>
          <w:szCs w:val="24"/>
        </w:rPr>
      </w:pPr>
      <w:r>
        <w:rPr>
          <w:rFonts w:cs="Arial"/>
          <w:bCs/>
          <w:szCs w:val="24"/>
        </w:rPr>
        <w:t>To what level does the person need to understand this information in order to be considered to have capacity?</w:t>
      </w:r>
    </w:p>
    <w:p w:rsidR="00E05AB3" w:rsidRPr="00E05AB3" w:rsidRDefault="00E05AB3" w:rsidP="00E10101">
      <w:pPr>
        <w:rPr>
          <w:rFonts w:cs="Arial"/>
          <w:bCs/>
          <w:szCs w:val="24"/>
        </w:rPr>
      </w:pPr>
    </w:p>
    <w:p w:rsidR="00B42890" w:rsidRPr="00B42890" w:rsidRDefault="00B42890" w:rsidP="00B42890">
      <w:pPr>
        <w:autoSpaceDE w:val="0"/>
        <w:autoSpaceDN w:val="0"/>
        <w:adjustRightInd w:val="0"/>
        <w:spacing w:line="240" w:lineRule="auto"/>
        <w:ind w:left="360"/>
        <w:rPr>
          <w:rFonts w:cs="Arial"/>
          <w:bCs/>
          <w:color w:val="0070C0"/>
          <w:szCs w:val="24"/>
        </w:rPr>
      </w:pPr>
      <w:r w:rsidRPr="00B42890">
        <w:rPr>
          <w:rFonts w:cs="Arial"/>
          <w:bCs/>
          <w:color w:val="0070C0"/>
          <w:szCs w:val="24"/>
        </w:rPr>
        <w:t>It is not always necessary for the person to have a comprehensive or sophisticated understanding of information relating to the decision.  It may be useful to seek guidance from someone knowledgeable in this area – for example, a clinician in the case of a medical procedure.</w:t>
      </w:r>
    </w:p>
    <w:p w:rsidR="00B42890" w:rsidRPr="00B42890" w:rsidRDefault="00B42890" w:rsidP="00B42890">
      <w:pPr>
        <w:autoSpaceDE w:val="0"/>
        <w:autoSpaceDN w:val="0"/>
        <w:adjustRightInd w:val="0"/>
        <w:spacing w:line="240" w:lineRule="auto"/>
        <w:ind w:left="360"/>
        <w:rPr>
          <w:rFonts w:cs="Arial"/>
          <w:bCs/>
          <w:color w:val="0070C0"/>
          <w:szCs w:val="24"/>
        </w:rPr>
      </w:pPr>
    </w:p>
    <w:p w:rsidR="00B42890" w:rsidRDefault="00B42890" w:rsidP="00B42890">
      <w:pPr>
        <w:autoSpaceDE w:val="0"/>
        <w:autoSpaceDN w:val="0"/>
        <w:adjustRightInd w:val="0"/>
        <w:spacing w:line="240" w:lineRule="auto"/>
        <w:ind w:left="360"/>
        <w:rPr>
          <w:rFonts w:cs="Arial"/>
          <w:bCs/>
          <w:color w:val="0070C0"/>
          <w:szCs w:val="24"/>
        </w:rPr>
      </w:pPr>
      <w:r w:rsidRPr="00B42890">
        <w:rPr>
          <w:rFonts w:cs="Arial"/>
          <w:bCs/>
          <w:color w:val="0070C0"/>
          <w:szCs w:val="24"/>
        </w:rPr>
        <w:t xml:space="preserve">In some instances - the person might only be required to have a rudimentary understanding of the main aspects of the decision in order to be deemed to have capacity. </w:t>
      </w:r>
    </w:p>
    <w:p w:rsidR="002E3CC2" w:rsidRDefault="002E3CC2" w:rsidP="002E3CC2">
      <w:pPr>
        <w:pStyle w:val="ListParagraph"/>
        <w:numPr>
          <w:ilvl w:val="0"/>
          <w:numId w:val="4"/>
        </w:numPr>
        <w:autoSpaceDE w:val="0"/>
        <w:autoSpaceDN w:val="0"/>
        <w:adjustRightInd w:val="0"/>
        <w:spacing w:before="240" w:line="240" w:lineRule="auto"/>
        <w:rPr>
          <w:rFonts w:cs="Arial"/>
          <w:bCs/>
          <w:color w:val="000000" w:themeColor="text1"/>
          <w:szCs w:val="24"/>
        </w:rPr>
      </w:pPr>
      <w:r>
        <w:rPr>
          <w:rFonts w:cs="Arial"/>
          <w:bCs/>
          <w:color w:val="000000" w:themeColor="text1"/>
          <w:szCs w:val="24"/>
        </w:rPr>
        <w:t>What might be preventing the person from understanding and considering this information?</w:t>
      </w:r>
    </w:p>
    <w:p w:rsidR="00A64DC7" w:rsidRDefault="00A64DC7" w:rsidP="00A64DC7">
      <w:pPr>
        <w:autoSpaceDE w:val="0"/>
        <w:autoSpaceDN w:val="0"/>
        <w:adjustRightInd w:val="0"/>
        <w:spacing w:line="240" w:lineRule="auto"/>
        <w:ind w:left="360"/>
        <w:rPr>
          <w:rFonts w:cs="Arial"/>
          <w:bCs/>
          <w:color w:val="000000" w:themeColor="text1"/>
          <w:szCs w:val="24"/>
        </w:rPr>
      </w:pPr>
    </w:p>
    <w:p w:rsidR="00A64DC7" w:rsidRDefault="00A64DC7" w:rsidP="00A64DC7">
      <w:pPr>
        <w:autoSpaceDE w:val="0"/>
        <w:autoSpaceDN w:val="0"/>
        <w:adjustRightInd w:val="0"/>
        <w:spacing w:line="240" w:lineRule="auto"/>
        <w:ind w:left="360"/>
        <w:rPr>
          <w:rFonts w:cs="Arial"/>
          <w:bCs/>
          <w:color w:val="0070C0"/>
          <w:szCs w:val="24"/>
        </w:rPr>
      </w:pPr>
      <w:r w:rsidRPr="00A64DC7">
        <w:rPr>
          <w:rFonts w:cs="Arial"/>
          <w:bCs/>
          <w:color w:val="0070C0"/>
          <w:szCs w:val="24"/>
        </w:rPr>
        <w:t>This might be factors</w:t>
      </w:r>
      <w:r w:rsidR="00F764E3">
        <w:rPr>
          <w:rFonts w:cs="Arial"/>
          <w:bCs/>
          <w:color w:val="0070C0"/>
          <w:szCs w:val="24"/>
        </w:rPr>
        <w:t xml:space="preserve"> relating to the person’s impairment or condition, for example:</w:t>
      </w:r>
    </w:p>
    <w:p w:rsidR="00F764E3" w:rsidRDefault="00F764E3" w:rsidP="00A64DC7">
      <w:pPr>
        <w:autoSpaceDE w:val="0"/>
        <w:autoSpaceDN w:val="0"/>
        <w:adjustRightInd w:val="0"/>
        <w:spacing w:line="240" w:lineRule="auto"/>
        <w:ind w:left="360"/>
        <w:rPr>
          <w:rFonts w:cs="Arial"/>
          <w:bCs/>
          <w:color w:val="0070C0"/>
          <w:szCs w:val="24"/>
        </w:rPr>
      </w:pPr>
    </w:p>
    <w:p w:rsidR="00F764E3" w:rsidRDefault="002D7B28" w:rsidP="002D7B28">
      <w:pPr>
        <w:pStyle w:val="ListParagraph"/>
        <w:numPr>
          <w:ilvl w:val="0"/>
          <w:numId w:val="9"/>
        </w:numPr>
        <w:autoSpaceDE w:val="0"/>
        <w:autoSpaceDN w:val="0"/>
        <w:adjustRightInd w:val="0"/>
        <w:spacing w:line="240" w:lineRule="auto"/>
        <w:rPr>
          <w:rFonts w:cs="Arial"/>
          <w:bCs/>
          <w:color w:val="0070C0"/>
          <w:szCs w:val="24"/>
        </w:rPr>
      </w:pPr>
      <w:r>
        <w:rPr>
          <w:rFonts w:cs="Arial"/>
          <w:bCs/>
          <w:color w:val="0070C0"/>
          <w:szCs w:val="24"/>
        </w:rPr>
        <w:t>Language difficulties as a result of a stroke</w:t>
      </w:r>
    </w:p>
    <w:p w:rsidR="002D7B28" w:rsidRDefault="002D7B28" w:rsidP="002D7B28">
      <w:pPr>
        <w:pStyle w:val="ListParagraph"/>
        <w:numPr>
          <w:ilvl w:val="0"/>
          <w:numId w:val="9"/>
        </w:numPr>
        <w:autoSpaceDE w:val="0"/>
        <w:autoSpaceDN w:val="0"/>
        <w:adjustRightInd w:val="0"/>
        <w:spacing w:line="240" w:lineRule="auto"/>
        <w:rPr>
          <w:rFonts w:cs="Arial"/>
          <w:bCs/>
          <w:color w:val="0070C0"/>
          <w:szCs w:val="24"/>
        </w:rPr>
      </w:pPr>
      <w:r>
        <w:rPr>
          <w:rFonts w:cs="Arial"/>
          <w:bCs/>
          <w:color w:val="0070C0"/>
          <w:szCs w:val="24"/>
        </w:rPr>
        <w:t>Memory problems resulting from dementia</w:t>
      </w:r>
    </w:p>
    <w:p w:rsidR="00FA3848" w:rsidRDefault="00FA3848" w:rsidP="002D7B28">
      <w:pPr>
        <w:pStyle w:val="ListParagraph"/>
        <w:numPr>
          <w:ilvl w:val="0"/>
          <w:numId w:val="9"/>
        </w:numPr>
        <w:autoSpaceDE w:val="0"/>
        <w:autoSpaceDN w:val="0"/>
        <w:adjustRightInd w:val="0"/>
        <w:spacing w:line="240" w:lineRule="auto"/>
        <w:rPr>
          <w:rFonts w:cs="Arial"/>
          <w:bCs/>
          <w:color w:val="0070C0"/>
          <w:szCs w:val="24"/>
        </w:rPr>
      </w:pPr>
      <w:r>
        <w:rPr>
          <w:rFonts w:cs="Arial"/>
          <w:bCs/>
          <w:color w:val="0070C0"/>
          <w:szCs w:val="24"/>
        </w:rPr>
        <w:t>Lack of abstract thinking as a result of a learning disability</w:t>
      </w:r>
    </w:p>
    <w:p w:rsidR="00FA3848" w:rsidRDefault="00FA3848" w:rsidP="00FA3848">
      <w:pPr>
        <w:autoSpaceDE w:val="0"/>
        <w:autoSpaceDN w:val="0"/>
        <w:adjustRightInd w:val="0"/>
        <w:spacing w:line="240" w:lineRule="auto"/>
        <w:rPr>
          <w:rFonts w:cs="Arial"/>
          <w:bCs/>
          <w:color w:val="0070C0"/>
          <w:szCs w:val="24"/>
        </w:rPr>
      </w:pPr>
    </w:p>
    <w:p w:rsidR="00FA3848" w:rsidRDefault="00FA3848" w:rsidP="00FA3848">
      <w:pPr>
        <w:autoSpaceDE w:val="0"/>
        <w:autoSpaceDN w:val="0"/>
        <w:adjustRightInd w:val="0"/>
        <w:spacing w:line="240" w:lineRule="auto"/>
        <w:rPr>
          <w:rFonts w:cs="Arial"/>
          <w:bCs/>
          <w:color w:val="0070C0"/>
          <w:szCs w:val="24"/>
        </w:rPr>
      </w:pPr>
      <w:r>
        <w:rPr>
          <w:rFonts w:cs="Arial"/>
          <w:bCs/>
          <w:color w:val="0070C0"/>
          <w:szCs w:val="24"/>
        </w:rPr>
        <w:t>However, barriers to understanding might be broader</w:t>
      </w:r>
      <w:r w:rsidR="00011865">
        <w:rPr>
          <w:rFonts w:cs="Arial"/>
          <w:bCs/>
          <w:color w:val="0070C0"/>
          <w:szCs w:val="24"/>
        </w:rPr>
        <w:t xml:space="preserve"> than this and could include environmental or psychological factors – for example:</w:t>
      </w:r>
    </w:p>
    <w:p w:rsidR="00E3045C" w:rsidRDefault="00E3045C" w:rsidP="00FA3848">
      <w:pPr>
        <w:autoSpaceDE w:val="0"/>
        <w:autoSpaceDN w:val="0"/>
        <w:adjustRightInd w:val="0"/>
        <w:spacing w:line="240" w:lineRule="auto"/>
        <w:rPr>
          <w:rFonts w:cs="Arial"/>
          <w:bCs/>
          <w:color w:val="0070C0"/>
          <w:szCs w:val="24"/>
        </w:rPr>
      </w:pPr>
    </w:p>
    <w:p w:rsidR="00E3045C" w:rsidRPr="00E3045C" w:rsidRDefault="00E3045C" w:rsidP="00E3045C">
      <w:pPr>
        <w:pStyle w:val="ListParagraph"/>
        <w:numPr>
          <w:ilvl w:val="0"/>
          <w:numId w:val="12"/>
        </w:numPr>
        <w:autoSpaceDE w:val="0"/>
        <w:autoSpaceDN w:val="0"/>
        <w:adjustRightInd w:val="0"/>
        <w:spacing w:line="240" w:lineRule="auto"/>
        <w:rPr>
          <w:rFonts w:cs="Arial"/>
          <w:bCs/>
          <w:color w:val="0070C0"/>
          <w:szCs w:val="24"/>
        </w:rPr>
      </w:pPr>
      <w:r w:rsidRPr="00E3045C">
        <w:rPr>
          <w:rFonts w:cs="Arial"/>
          <w:bCs/>
          <w:color w:val="0070C0"/>
          <w:szCs w:val="24"/>
        </w:rPr>
        <w:t>Low mood or other factors relating to emotional wellbeing</w:t>
      </w:r>
    </w:p>
    <w:p w:rsidR="00E3045C" w:rsidRPr="00E3045C" w:rsidRDefault="00E3045C" w:rsidP="00E3045C">
      <w:pPr>
        <w:pStyle w:val="ListParagraph"/>
        <w:numPr>
          <w:ilvl w:val="0"/>
          <w:numId w:val="12"/>
        </w:numPr>
        <w:autoSpaceDE w:val="0"/>
        <w:autoSpaceDN w:val="0"/>
        <w:adjustRightInd w:val="0"/>
        <w:spacing w:line="240" w:lineRule="auto"/>
        <w:rPr>
          <w:rFonts w:cs="Arial"/>
          <w:bCs/>
          <w:color w:val="0070C0"/>
          <w:szCs w:val="24"/>
        </w:rPr>
      </w:pPr>
      <w:r w:rsidRPr="00E3045C">
        <w:rPr>
          <w:rFonts w:cs="Arial"/>
          <w:bCs/>
          <w:color w:val="0070C0"/>
          <w:szCs w:val="24"/>
        </w:rPr>
        <w:t xml:space="preserve">A lack of experience in relation to decision making </w:t>
      </w:r>
    </w:p>
    <w:p w:rsidR="00E3045C" w:rsidRPr="00E3045C" w:rsidRDefault="00E3045C" w:rsidP="00E3045C">
      <w:pPr>
        <w:pStyle w:val="ListParagraph"/>
        <w:numPr>
          <w:ilvl w:val="0"/>
          <w:numId w:val="12"/>
        </w:numPr>
        <w:autoSpaceDE w:val="0"/>
        <w:autoSpaceDN w:val="0"/>
        <w:adjustRightInd w:val="0"/>
        <w:spacing w:line="240" w:lineRule="auto"/>
        <w:rPr>
          <w:rFonts w:cs="Arial"/>
          <w:bCs/>
          <w:color w:val="0070C0"/>
          <w:szCs w:val="24"/>
        </w:rPr>
      </w:pPr>
      <w:r w:rsidRPr="00E3045C">
        <w:rPr>
          <w:rFonts w:cs="Arial"/>
          <w:bCs/>
          <w:color w:val="0070C0"/>
          <w:szCs w:val="24"/>
        </w:rPr>
        <w:t>A sensory impairment</w:t>
      </w:r>
    </w:p>
    <w:p w:rsidR="00E3045C" w:rsidRPr="00E3045C" w:rsidRDefault="00E3045C" w:rsidP="00E3045C">
      <w:pPr>
        <w:pStyle w:val="ListParagraph"/>
        <w:numPr>
          <w:ilvl w:val="0"/>
          <w:numId w:val="12"/>
        </w:numPr>
        <w:autoSpaceDE w:val="0"/>
        <w:autoSpaceDN w:val="0"/>
        <w:adjustRightInd w:val="0"/>
        <w:spacing w:line="240" w:lineRule="auto"/>
        <w:rPr>
          <w:rFonts w:cs="Arial"/>
          <w:bCs/>
          <w:color w:val="0070C0"/>
          <w:szCs w:val="24"/>
        </w:rPr>
      </w:pPr>
      <w:r w:rsidRPr="00E3045C">
        <w:rPr>
          <w:rFonts w:cs="Arial"/>
          <w:bCs/>
          <w:color w:val="0070C0"/>
          <w:szCs w:val="24"/>
        </w:rPr>
        <w:t>Pressure or coercion from other people (reflect on how you/other professionals might also be influencing the person, albeit unintentionally)</w:t>
      </w:r>
    </w:p>
    <w:p w:rsidR="00E3045C" w:rsidRPr="00E3045C" w:rsidRDefault="00E3045C" w:rsidP="00E3045C">
      <w:pPr>
        <w:pStyle w:val="ListParagraph"/>
        <w:numPr>
          <w:ilvl w:val="0"/>
          <w:numId w:val="12"/>
        </w:numPr>
        <w:autoSpaceDE w:val="0"/>
        <w:autoSpaceDN w:val="0"/>
        <w:adjustRightInd w:val="0"/>
        <w:spacing w:line="240" w:lineRule="auto"/>
        <w:rPr>
          <w:rFonts w:cs="Arial"/>
          <w:bCs/>
          <w:color w:val="0070C0"/>
          <w:szCs w:val="24"/>
        </w:rPr>
      </w:pPr>
      <w:r w:rsidRPr="00E3045C">
        <w:rPr>
          <w:rFonts w:cs="Arial"/>
          <w:bCs/>
          <w:color w:val="0070C0"/>
          <w:szCs w:val="24"/>
        </w:rPr>
        <w:t>General acquiescence with professional opinion.</w:t>
      </w:r>
    </w:p>
    <w:p w:rsidR="00E3045C" w:rsidRPr="00E3045C" w:rsidRDefault="00E3045C" w:rsidP="00E3045C">
      <w:pPr>
        <w:autoSpaceDE w:val="0"/>
        <w:autoSpaceDN w:val="0"/>
        <w:adjustRightInd w:val="0"/>
        <w:spacing w:line="240" w:lineRule="auto"/>
        <w:rPr>
          <w:rFonts w:cs="Arial"/>
          <w:bCs/>
          <w:color w:val="0070C0"/>
          <w:szCs w:val="24"/>
        </w:rPr>
      </w:pPr>
    </w:p>
    <w:p w:rsidR="00E3045C" w:rsidRPr="00E3045C" w:rsidRDefault="00E3045C" w:rsidP="00E3045C">
      <w:pPr>
        <w:shd w:val="clear" w:color="auto" w:fill="FFFFFF"/>
        <w:autoSpaceDE w:val="0"/>
        <w:autoSpaceDN w:val="0"/>
        <w:adjustRightInd w:val="0"/>
        <w:spacing w:line="240" w:lineRule="auto"/>
        <w:rPr>
          <w:rFonts w:cs="Arial"/>
          <w:bCs/>
          <w:i/>
          <w:color w:val="0070C0"/>
          <w:szCs w:val="24"/>
        </w:rPr>
      </w:pPr>
      <w:r w:rsidRPr="00E3045C">
        <w:rPr>
          <w:rFonts w:cs="Arial"/>
          <w:b/>
          <w:bCs/>
          <w:i/>
          <w:color w:val="0070C0"/>
          <w:szCs w:val="24"/>
        </w:rPr>
        <w:t xml:space="preserve">These examples are not exhaustive </w:t>
      </w:r>
      <w:proofErr w:type="gramStart"/>
      <w:r w:rsidRPr="00E3045C">
        <w:rPr>
          <w:rFonts w:cs="Arial"/>
          <w:bCs/>
          <w:i/>
          <w:color w:val="0070C0"/>
          <w:szCs w:val="24"/>
        </w:rPr>
        <w:t>You</w:t>
      </w:r>
      <w:proofErr w:type="gramEnd"/>
      <w:r w:rsidRPr="00E3045C">
        <w:rPr>
          <w:rFonts w:cs="Arial"/>
          <w:bCs/>
          <w:i/>
          <w:color w:val="0070C0"/>
          <w:szCs w:val="24"/>
        </w:rPr>
        <w:t xml:space="preserve"> should identify the relevant barriers through discussions with the person. Other people may also be able to offer pertinent information or communication aids, e.g. specialist practitioners like Speech and Language Therapists, where appropriate.</w:t>
      </w:r>
    </w:p>
    <w:p w:rsidR="00E3045C" w:rsidRPr="00E3045C" w:rsidRDefault="00E3045C" w:rsidP="00E3045C">
      <w:pPr>
        <w:shd w:val="clear" w:color="auto" w:fill="FFFFFF"/>
        <w:autoSpaceDE w:val="0"/>
        <w:autoSpaceDN w:val="0"/>
        <w:adjustRightInd w:val="0"/>
        <w:spacing w:line="240" w:lineRule="auto"/>
        <w:rPr>
          <w:rFonts w:cs="Arial"/>
          <w:bCs/>
          <w:i/>
          <w:color w:val="0070C0"/>
          <w:szCs w:val="24"/>
        </w:rPr>
      </w:pPr>
    </w:p>
    <w:p w:rsidR="00E3045C" w:rsidRPr="00E3045C" w:rsidRDefault="00E3045C" w:rsidP="00E3045C">
      <w:pPr>
        <w:shd w:val="clear" w:color="auto" w:fill="FFFFFF"/>
        <w:autoSpaceDE w:val="0"/>
        <w:autoSpaceDN w:val="0"/>
        <w:adjustRightInd w:val="0"/>
        <w:spacing w:line="240" w:lineRule="auto"/>
        <w:rPr>
          <w:rFonts w:cs="Arial"/>
          <w:bCs/>
          <w:i/>
          <w:color w:val="0070C0"/>
          <w:szCs w:val="24"/>
        </w:rPr>
      </w:pPr>
      <w:r w:rsidRPr="00E3045C">
        <w:rPr>
          <w:rFonts w:cs="Arial"/>
          <w:bCs/>
          <w:i/>
          <w:color w:val="0070C0"/>
          <w:szCs w:val="24"/>
        </w:rPr>
        <w:t xml:space="preserve">Once you have identified these barriers, think about how they might be affecting the person’s ability to understand and consider aspects of their decision. </w:t>
      </w:r>
    </w:p>
    <w:p w:rsidR="00574DDB" w:rsidRDefault="00574DDB" w:rsidP="00574DDB">
      <w:pPr>
        <w:jc w:val="left"/>
      </w:pPr>
    </w:p>
    <w:p w:rsidR="000F0A66" w:rsidRDefault="000F0A66" w:rsidP="00574DDB">
      <w:pPr>
        <w:jc w:val="left"/>
      </w:pPr>
    </w:p>
    <w:p w:rsidR="000F0A66" w:rsidRDefault="000F0A66" w:rsidP="00574DDB">
      <w:pPr>
        <w:jc w:val="left"/>
      </w:pPr>
    </w:p>
    <w:p w:rsidR="000F0A66" w:rsidRDefault="000F0A66" w:rsidP="000F0A66">
      <w:pPr>
        <w:pStyle w:val="ListParagraph"/>
        <w:numPr>
          <w:ilvl w:val="0"/>
          <w:numId w:val="4"/>
        </w:numPr>
        <w:jc w:val="left"/>
      </w:pPr>
      <w:r>
        <w:t>What could be done to eradicate or minimise these factors?</w:t>
      </w:r>
    </w:p>
    <w:p w:rsidR="000F0A66" w:rsidRDefault="000F0A66" w:rsidP="000F0A66">
      <w:pPr>
        <w:jc w:val="left"/>
      </w:pPr>
    </w:p>
    <w:p w:rsidR="000F0A66" w:rsidRPr="000F0A66" w:rsidRDefault="000F0A66" w:rsidP="000F0A66">
      <w:pPr>
        <w:autoSpaceDE w:val="0"/>
        <w:autoSpaceDN w:val="0"/>
        <w:adjustRightInd w:val="0"/>
        <w:spacing w:line="240" w:lineRule="auto"/>
        <w:ind w:left="360"/>
        <w:rPr>
          <w:rFonts w:cs="Arial"/>
          <w:bCs/>
          <w:color w:val="0070C0"/>
          <w:szCs w:val="24"/>
        </w:rPr>
      </w:pPr>
      <w:r w:rsidRPr="000F0A66">
        <w:rPr>
          <w:rFonts w:cs="Arial"/>
          <w:bCs/>
          <w:color w:val="0070C0"/>
          <w:szCs w:val="24"/>
        </w:rPr>
        <w:t>There are likely to be a range of ways in which you can address any issues that are identified.  Examples could include:</w:t>
      </w:r>
    </w:p>
    <w:p w:rsidR="000F0A66" w:rsidRDefault="000F0A66" w:rsidP="000F0A66">
      <w:pPr>
        <w:pStyle w:val="ListParagraph"/>
        <w:autoSpaceDE w:val="0"/>
        <w:autoSpaceDN w:val="0"/>
        <w:adjustRightInd w:val="0"/>
        <w:spacing w:line="240" w:lineRule="auto"/>
        <w:jc w:val="left"/>
        <w:rPr>
          <w:rFonts w:cs="Arial"/>
          <w:bCs/>
          <w:color w:val="0070C0"/>
          <w:szCs w:val="24"/>
        </w:rPr>
      </w:pPr>
    </w:p>
    <w:p w:rsidR="000F0A66" w:rsidRPr="000F0A66" w:rsidRDefault="000F0A66" w:rsidP="000F0A66">
      <w:pPr>
        <w:pStyle w:val="ListParagraph"/>
        <w:numPr>
          <w:ilvl w:val="0"/>
          <w:numId w:val="16"/>
        </w:numPr>
        <w:autoSpaceDE w:val="0"/>
        <w:autoSpaceDN w:val="0"/>
        <w:adjustRightInd w:val="0"/>
        <w:spacing w:line="240" w:lineRule="auto"/>
        <w:jc w:val="left"/>
        <w:rPr>
          <w:rFonts w:cs="Arial"/>
          <w:bCs/>
          <w:color w:val="0070C0"/>
          <w:szCs w:val="24"/>
        </w:rPr>
      </w:pPr>
      <w:r w:rsidRPr="000F0A66">
        <w:rPr>
          <w:rFonts w:cs="Arial"/>
          <w:bCs/>
          <w:color w:val="0070C0"/>
          <w:szCs w:val="24"/>
        </w:rPr>
        <w:t>Support to delay the decision where appropriate</w:t>
      </w:r>
    </w:p>
    <w:p w:rsidR="000F0A66" w:rsidRPr="000F0A66" w:rsidRDefault="000F0A66" w:rsidP="000F0A66">
      <w:pPr>
        <w:pStyle w:val="ListParagraph"/>
        <w:numPr>
          <w:ilvl w:val="0"/>
          <w:numId w:val="16"/>
        </w:numPr>
        <w:autoSpaceDE w:val="0"/>
        <w:autoSpaceDN w:val="0"/>
        <w:adjustRightInd w:val="0"/>
        <w:spacing w:line="240" w:lineRule="auto"/>
        <w:jc w:val="left"/>
        <w:rPr>
          <w:rFonts w:cs="Arial"/>
          <w:bCs/>
          <w:color w:val="0070C0"/>
          <w:szCs w:val="24"/>
        </w:rPr>
      </w:pPr>
      <w:r w:rsidRPr="000F0A66">
        <w:rPr>
          <w:rFonts w:cs="Arial"/>
          <w:bCs/>
          <w:color w:val="0070C0"/>
          <w:szCs w:val="24"/>
        </w:rPr>
        <w:t>Visits or other experiences to make abstract information more concrete</w:t>
      </w:r>
    </w:p>
    <w:p w:rsidR="000F0A66" w:rsidRPr="000F0A66" w:rsidRDefault="000F0A66" w:rsidP="000F0A66">
      <w:pPr>
        <w:pStyle w:val="ListParagraph"/>
        <w:numPr>
          <w:ilvl w:val="0"/>
          <w:numId w:val="16"/>
        </w:numPr>
        <w:autoSpaceDE w:val="0"/>
        <w:autoSpaceDN w:val="0"/>
        <w:adjustRightInd w:val="0"/>
        <w:spacing w:line="240" w:lineRule="auto"/>
        <w:jc w:val="left"/>
        <w:rPr>
          <w:rFonts w:cs="Arial"/>
          <w:bCs/>
          <w:color w:val="0070C0"/>
          <w:szCs w:val="24"/>
        </w:rPr>
      </w:pPr>
      <w:r w:rsidRPr="000F0A66">
        <w:rPr>
          <w:rFonts w:cs="Arial"/>
          <w:bCs/>
          <w:color w:val="0070C0"/>
          <w:szCs w:val="24"/>
        </w:rPr>
        <w:t>Information that the person can refer to in their own time</w:t>
      </w:r>
    </w:p>
    <w:p w:rsidR="000F0A66" w:rsidRPr="000F0A66" w:rsidRDefault="000F0A66" w:rsidP="000F0A66">
      <w:pPr>
        <w:pStyle w:val="ListParagraph"/>
        <w:numPr>
          <w:ilvl w:val="0"/>
          <w:numId w:val="16"/>
        </w:numPr>
        <w:autoSpaceDE w:val="0"/>
        <w:autoSpaceDN w:val="0"/>
        <w:adjustRightInd w:val="0"/>
        <w:spacing w:line="240" w:lineRule="auto"/>
        <w:jc w:val="left"/>
        <w:rPr>
          <w:rFonts w:cs="Arial"/>
          <w:bCs/>
          <w:color w:val="0070C0"/>
          <w:szCs w:val="24"/>
        </w:rPr>
      </w:pPr>
      <w:r w:rsidRPr="000F0A66">
        <w:rPr>
          <w:rFonts w:cs="Arial"/>
          <w:bCs/>
          <w:color w:val="0070C0"/>
          <w:szCs w:val="24"/>
        </w:rPr>
        <w:t>Simplified information (written or verbal)</w:t>
      </w:r>
    </w:p>
    <w:p w:rsidR="000F0A66" w:rsidRPr="000F0A66" w:rsidRDefault="000F0A66" w:rsidP="000F0A66">
      <w:pPr>
        <w:pStyle w:val="ListParagraph"/>
        <w:numPr>
          <w:ilvl w:val="0"/>
          <w:numId w:val="16"/>
        </w:numPr>
        <w:autoSpaceDE w:val="0"/>
        <w:autoSpaceDN w:val="0"/>
        <w:adjustRightInd w:val="0"/>
        <w:spacing w:line="240" w:lineRule="auto"/>
        <w:jc w:val="left"/>
        <w:rPr>
          <w:rFonts w:cs="Arial"/>
          <w:bCs/>
          <w:color w:val="0070C0"/>
          <w:szCs w:val="24"/>
        </w:rPr>
      </w:pPr>
      <w:r w:rsidRPr="000F0A66">
        <w:rPr>
          <w:rFonts w:cs="Arial"/>
          <w:bCs/>
          <w:color w:val="0070C0"/>
          <w:szCs w:val="24"/>
        </w:rPr>
        <w:t>Aids to support memory that might include memory boards / blister packs for medication / general prompts e.g. notes, phone calls</w:t>
      </w:r>
    </w:p>
    <w:p w:rsidR="000F0A66" w:rsidRPr="000F0A66" w:rsidRDefault="000F0A66" w:rsidP="000F0A66">
      <w:pPr>
        <w:pStyle w:val="ListParagraph"/>
        <w:numPr>
          <w:ilvl w:val="0"/>
          <w:numId w:val="16"/>
        </w:numPr>
        <w:autoSpaceDE w:val="0"/>
        <w:autoSpaceDN w:val="0"/>
        <w:adjustRightInd w:val="0"/>
        <w:spacing w:line="240" w:lineRule="auto"/>
        <w:jc w:val="left"/>
        <w:rPr>
          <w:rFonts w:cs="Arial"/>
          <w:bCs/>
          <w:color w:val="0070C0"/>
          <w:szCs w:val="24"/>
        </w:rPr>
      </w:pPr>
      <w:r w:rsidRPr="000F0A66">
        <w:rPr>
          <w:rFonts w:cs="Arial"/>
          <w:bCs/>
          <w:color w:val="0070C0"/>
          <w:szCs w:val="24"/>
        </w:rPr>
        <w:t>Photographs, picture cards or story boards with repetition over time or within the assessment session</w:t>
      </w:r>
    </w:p>
    <w:p w:rsidR="000F0A66" w:rsidRDefault="000F0A66" w:rsidP="000F0A66">
      <w:pPr>
        <w:jc w:val="left"/>
      </w:pPr>
    </w:p>
    <w:p w:rsidR="006F0F89" w:rsidRPr="006F0F89" w:rsidRDefault="006F0F89" w:rsidP="006F0F89">
      <w:pPr>
        <w:autoSpaceDE w:val="0"/>
        <w:autoSpaceDN w:val="0"/>
        <w:adjustRightInd w:val="0"/>
        <w:spacing w:line="240" w:lineRule="auto"/>
        <w:rPr>
          <w:rFonts w:cs="Arial"/>
          <w:bCs/>
          <w:color w:val="0070C0"/>
          <w:szCs w:val="24"/>
        </w:rPr>
      </w:pPr>
      <w:r w:rsidRPr="006F0F89">
        <w:rPr>
          <w:rFonts w:cs="Arial"/>
          <w:bCs/>
          <w:color w:val="0070C0"/>
          <w:szCs w:val="24"/>
        </w:rPr>
        <w:t>Support needn’t take excessive amounts of time.  Simply having a conversation with the person during which you use good, evidence based, communication techniques and actively listen to their thoughts and questions can be a powerful way to support the person to make their own decision.</w:t>
      </w:r>
    </w:p>
    <w:p w:rsidR="006F0F89" w:rsidRDefault="006F0F89" w:rsidP="000F0A66">
      <w:pPr>
        <w:jc w:val="left"/>
      </w:pPr>
    </w:p>
    <w:p w:rsidR="001F2145" w:rsidRPr="005B025C" w:rsidRDefault="001F2145" w:rsidP="000F0A66">
      <w:pPr>
        <w:jc w:val="left"/>
        <w:rPr>
          <w:b/>
          <w:sz w:val="28"/>
          <w:szCs w:val="28"/>
        </w:rPr>
      </w:pPr>
      <w:r w:rsidRPr="005B025C">
        <w:rPr>
          <w:b/>
          <w:sz w:val="28"/>
          <w:szCs w:val="28"/>
        </w:rPr>
        <w:t>SECTION 4 – THE DIAGNOSTIC TEST</w:t>
      </w:r>
    </w:p>
    <w:p w:rsidR="001F2145" w:rsidRDefault="001F2145" w:rsidP="000F0A66">
      <w:pPr>
        <w:jc w:val="left"/>
      </w:pPr>
    </w:p>
    <w:p w:rsidR="001F2145" w:rsidRDefault="001F2145" w:rsidP="001F2145">
      <w:pPr>
        <w:autoSpaceDE w:val="0"/>
        <w:autoSpaceDN w:val="0"/>
        <w:adjustRightInd w:val="0"/>
        <w:spacing w:line="240" w:lineRule="auto"/>
        <w:rPr>
          <w:rFonts w:cs="Arial"/>
          <w:bCs/>
          <w:color w:val="000000"/>
          <w:szCs w:val="24"/>
        </w:rPr>
      </w:pPr>
      <w:r>
        <w:rPr>
          <w:rFonts w:cs="Arial"/>
          <w:bCs/>
          <w:color w:val="000000"/>
          <w:szCs w:val="24"/>
        </w:rPr>
        <w:t>Ensure that you document the person’s impairment or condition and indicate the source of the information, how long the person has had the impairment and any effect that it might have on capacity.</w:t>
      </w:r>
    </w:p>
    <w:p w:rsidR="001F2145" w:rsidRDefault="001F2145" w:rsidP="000F0A66">
      <w:pPr>
        <w:jc w:val="left"/>
      </w:pPr>
    </w:p>
    <w:p w:rsidR="005F721B" w:rsidRPr="005F721B" w:rsidRDefault="005F721B" w:rsidP="000F0A66">
      <w:pPr>
        <w:jc w:val="left"/>
        <w:rPr>
          <w:i/>
        </w:rPr>
      </w:pPr>
      <w:r w:rsidRPr="005F721B">
        <w:rPr>
          <w:i/>
        </w:rPr>
        <w:t>It is important to link the person’s impairment to any functional deficits relating to, for example, the person’s ability to understand the decision.</w:t>
      </w:r>
    </w:p>
    <w:p w:rsidR="005F721B" w:rsidRDefault="005F721B" w:rsidP="000F0A66">
      <w:pPr>
        <w:jc w:val="left"/>
      </w:pPr>
    </w:p>
    <w:p w:rsidR="003E124A" w:rsidRPr="005B025C" w:rsidRDefault="003E124A" w:rsidP="003E124A">
      <w:pPr>
        <w:rPr>
          <w:b/>
          <w:sz w:val="28"/>
          <w:szCs w:val="28"/>
        </w:rPr>
      </w:pPr>
      <w:r w:rsidRPr="005B025C">
        <w:rPr>
          <w:b/>
          <w:sz w:val="28"/>
          <w:szCs w:val="28"/>
        </w:rPr>
        <w:t>SECTION 5 – ADDITIONAL FACTORS BEYOND THE SKILLS OF THE INDIVIDUAL</w:t>
      </w:r>
    </w:p>
    <w:p w:rsidR="003E124A" w:rsidRDefault="003E124A" w:rsidP="000F0A66">
      <w:pPr>
        <w:jc w:val="left"/>
      </w:pPr>
    </w:p>
    <w:p w:rsidR="003E124A" w:rsidRDefault="003E124A" w:rsidP="003E124A">
      <w:pPr>
        <w:autoSpaceDE w:val="0"/>
        <w:autoSpaceDN w:val="0"/>
        <w:adjustRightInd w:val="0"/>
        <w:spacing w:line="240" w:lineRule="auto"/>
        <w:rPr>
          <w:rFonts w:cs="Arial"/>
          <w:bCs/>
          <w:szCs w:val="24"/>
        </w:rPr>
      </w:pPr>
      <w:r>
        <w:rPr>
          <w:rFonts w:cs="Arial"/>
          <w:bCs/>
          <w:szCs w:val="24"/>
        </w:rPr>
        <w:t>This section requires both the identification of other potential factors that might be affecting the person’s ability to make a free and informed decision and a summary of what attempt has been made to minimise the impact of these factors if this has not been documented in other sections.</w:t>
      </w:r>
    </w:p>
    <w:p w:rsidR="003E124A" w:rsidRDefault="003E124A" w:rsidP="003E124A">
      <w:pPr>
        <w:autoSpaceDE w:val="0"/>
        <w:autoSpaceDN w:val="0"/>
        <w:adjustRightInd w:val="0"/>
        <w:spacing w:line="240" w:lineRule="auto"/>
        <w:rPr>
          <w:rFonts w:cs="Arial"/>
          <w:bCs/>
          <w:szCs w:val="24"/>
        </w:rPr>
      </w:pPr>
    </w:p>
    <w:p w:rsidR="003E124A" w:rsidRDefault="003E124A" w:rsidP="003E124A">
      <w:pPr>
        <w:autoSpaceDE w:val="0"/>
        <w:autoSpaceDN w:val="0"/>
        <w:adjustRightInd w:val="0"/>
        <w:spacing w:line="240" w:lineRule="auto"/>
        <w:rPr>
          <w:rFonts w:cs="Arial"/>
          <w:bCs/>
          <w:szCs w:val="24"/>
        </w:rPr>
      </w:pPr>
      <w:r>
        <w:rPr>
          <w:rFonts w:cs="Arial"/>
          <w:bCs/>
          <w:szCs w:val="24"/>
        </w:rPr>
        <w:t>For example, if the person is being pressurised to make a specific decision it might affect their ability to properly consider information or to express their views.  Alternatively, it might be that the person’s mood or emotions are impacting on their ability to make the decision.  In such instances measures like speaking to the person on their own or arranging for a mental health assessment (where time allows) might help you to more accurately understand the person’s true level of capacity at that time.</w:t>
      </w:r>
    </w:p>
    <w:p w:rsidR="003E124A" w:rsidRDefault="003E124A" w:rsidP="003E124A">
      <w:pPr>
        <w:autoSpaceDE w:val="0"/>
        <w:autoSpaceDN w:val="0"/>
        <w:adjustRightInd w:val="0"/>
        <w:spacing w:line="240" w:lineRule="auto"/>
        <w:rPr>
          <w:rFonts w:cs="Arial"/>
          <w:bCs/>
          <w:szCs w:val="24"/>
        </w:rPr>
      </w:pPr>
    </w:p>
    <w:p w:rsidR="003E124A" w:rsidRDefault="003E124A" w:rsidP="003E124A">
      <w:pPr>
        <w:autoSpaceDE w:val="0"/>
        <w:autoSpaceDN w:val="0"/>
        <w:adjustRightInd w:val="0"/>
        <w:spacing w:line="240" w:lineRule="auto"/>
        <w:rPr>
          <w:rFonts w:cs="Arial"/>
          <w:bCs/>
          <w:szCs w:val="24"/>
        </w:rPr>
      </w:pPr>
      <w:r>
        <w:rPr>
          <w:rFonts w:cs="Arial"/>
          <w:bCs/>
          <w:szCs w:val="24"/>
        </w:rPr>
        <w:t xml:space="preserve">The functional test (section 6) should take into account </w:t>
      </w:r>
      <w:r w:rsidRPr="00101808">
        <w:rPr>
          <w:rFonts w:cs="Arial"/>
          <w:b/>
          <w:bCs/>
          <w:szCs w:val="24"/>
        </w:rPr>
        <w:t xml:space="preserve">cognitive, communication and psychosocial factors </w:t>
      </w:r>
      <w:r>
        <w:rPr>
          <w:rFonts w:cs="Arial"/>
          <w:bCs/>
          <w:szCs w:val="24"/>
        </w:rPr>
        <w:t>and so all additional factors should be considered as part of your assessment of capacity.</w:t>
      </w:r>
    </w:p>
    <w:p w:rsidR="003E124A" w:rsidRDefault="003E124A" w:rsidP="003E124A">
      <w:pPr>
        <w:autoSpaceDE w:val="0"/>
        <w:autoSpaceDN w:val="0"/>
        <w:adjustRightInd w:val="0"/>
        <w:spacing w:line="240" w:lineRule="auto"/>
        <w:rPr>
          <w:rFonts w:cs="Arial"/>
          <w:bCs/>
          <w:szCs w:val="24"/>
        </w:rPr>
      </w:pPr>
    </w:p>
    <w:p w:rsidR="003E124A" w:rsidRDefault="003E124A" w:rsidP="003E124A">
      <w:pPr>
        <w:autoSpaceDE w:val="0"/>
        <w:autoSpaceDN w:val="0"/>
        <w:adjustRightInd w:val="0"/>
        <w:spacing w:line="240" w:lineRule="auto"/>
        <w:rPr>
          <w:rFonts w:cs="Arial"/>
          <w:bCs/>
          <w:szCs w:val="24"/>
        </w:rPr>
      </w:pPr>
      <w:r>
        <w:rPr>
          <w:rFonts w:cs="Arial"/>
          <w:bCs/>
          <w:szCs w:val="24"/>
        </w:rPr>
        <w:lastRenderedPageBreak/>
        <w:t>Beyond this, if you feel that a vulnerable person is at risk you must use existing safeguardin</w:t>
      </w:r>
      <w:r w:rsidR="005E474D">
        <w:rPr>
          <w:rFonts w:cs="Arial"/>
          <w:bCs/>
          <w:szCs w:val="24"/>
        </w:rPr>
        <w:t>g procedures</w:t>
      </w:r>
      <w:r>
        <w:rPr>
          <w:rFonts w:cs="Arial"/>
          <w:bCs/>
          <w:szCs w:val="24"/>
        </w:rPr>
        <w:t xml:space="preserve">.  </w:t>
      </w:r>
    </w:p>
    <w:p w:rsidR="005B025C" w:rsidRDefault="005B025C" w:rsidP="000F0A66">
      <w:pPr>
        <w:jc w:val="left"/>
        <w:rPr>
          <w:b/>
        </w:rPr>
      </w:pPr>
    </w:p>
    <w:p w:rsidR="003E124A" w:rsidRPr="005B025C" w:rsidRDefault="005E474D" w:rsidP="000F0A66">
      <w:pPr>
        <w:jc w:val="left"/>
        <w:rPr>
          <w:b/>
          <w:sz w:val="28"/>
          <w:szCs w:val="28"/>
        </w:rPr>
      </w:pPr>
      <w:r w:rsidRPr="005B025C">
        <w:rPr>
          <w:b/>
          <w:sz w:val="28"/>
          <w:szCs w:val="28"/>
        </w:rPr>
        <w:t>SECTION 6 – THE FUNCTIONAL TEST</w:t>
      </w:r>
      <w:r w:rsidRPr="005B025C">
        <w:rPr>
          <w:b/>
          <w:sz w:val="28"/>
          <w:szCs w:val="28"/>
        </w:rPr>
        <w:tab/>
      </w:r>
    </w:p>
    <w:p w:rsidR="005E474D" w:rsidRDefault="005E474D" w:rsidP="005E474D"/>
    <w:p w:rsidR="005E474D" w:rsidRDefault="005E474D" w:rsidP="005E474D">
      <w:pPr>
        <w:autoSpaceDE w:val="0"/>
        <w:autoSpaceDN w:val="0"/>
        <w:adjustRightInd w:val="0"/>
        <w:spacing w:line="240" w:lineRule="auto"/>
        <w:rPr>
          <w:rFonts w:cs="Arial"/>
          <w:bCs/>
          <w:color w:val="000000"/>
          <w:szCs w:val="24"/>
        </w:rPr>
      </w:pPr>
      <w:proofErr w:type="gramStart"/>
      <w:r>
        <w:rPr>
          <w:rFonts w:cs="Arial"/>
          <w:bCs/>
          <w:color w:val="000000"/>
          <w:szCs w:val="24"/>
        </w:rPr>
        <w:t>Document evidence relating to the four-stage functional test as comprehensively as possible.</w:t>
      </w:r>
      <w:proofErr w:type="gramEnd"/>
      <w:r>
        <w:rPr>
          <w:rFonts w:cs="Arial"/>
          <w:bCs/>
          <w:color w:val="000000"/>
          <w:szCs w:val="24"/>
        </w:rPr>
        <w:t xml:space="preserve">  A common pitfall in written assessments is to include lots of information that is not directly relevant to the question.</w:t>
      </w:r>
    </w:p>
    <w:p w:rsidR="005E474D" w:rsidRDefault="005E474D" w:rsidP="005E474D">
      <w:pPr>
        <w:autoSpaceDE w:val="0"/>
        <w:autoSpaceDN w:val="0"/>
        <w:adjustRightInd w:val="0"/>
        <w:spacing w:line="240" w:lineRule="auto"/>
        <w:rPr>
          <w:rFonts w:cs="Arial"/>
          <w:bCs/>
          <w:color w:val="000000"/>
          <w:szCs w:val="24"/>
        </w:rPr>
      </w:pPr>
    </w:p>
    <w:p w:rsidR="005E474D" w:rsidRDefault="005E474D" w:rsidP="005E474D">
      <w:pPr>
        <w:autoSpaceDE w:val="0"/>
        <w:autoSpaceDN w:val="0"/>
        <w:adjustRightInd w:val="0"/>
        <w:spacing w:line="240" w:lineRule="auto"/>
        <w:rPr>
          <w:rFonts w:cs="Arial"/>
          <w:bCs/>
          <w:color w:val="000000"/>
          <w:szCs w:val="24"/>
        </w:rPr>
      </w:pPr>
      <w:r>
        <w:rPr>
          <w:rFonts w:cs="Arial"/>
          <w:bCs/>
          <w:color w:val="000000"/>
          <w:szCs w:val="24"/>
        </w:rPr>
        <w:t>Documenting the questions you ask and the response given (in whatever format) is usually the most effective way of recording your evidence.</w:t>
      </w:r>
    </w:p>
    <w:p w:rsidR="005E474D" w:rsidRPr="005E474D" w:rsidRDefault="005E474D" w:rsidP="005E474D">
      <w:pPr>
        <w:autoSpaceDE w:val="0"/>
        <w:autoSpaceDN w:val="0"/>
        <w:adjustRightInd w:val="0"/>
        <w:spacing w:line="240" w:lineRule="auto"/>
        <w:rPr>
          <w:rFonts w:cs="Arial"/>
          <w:b/>
          <w:bCs/>
          <w:color w:val="000000"/>
          <w:szCs w:val="24"/>
        </w:rPr>
      </w:pPr>
    </w:p>
    <w:p w:rsidR="005E474D" w:rsidRPr="005E474D" w:rsidRDefault="005E474D" w:rsidP="005E474D">
      <w:pPr>
        <w:pStyle w:val="ListParagraph"/>
        <w:numPr>
          <w:ilvl w:val="0"/>
          <w:numId w:val="19"/>
        </w:numPr>
        <w:autoSpaceDE w:val="0"/>
        <w:autoSpaceDN w:val="0"/>
        <w:adjustRightInd w:val="0"/>
        <w:spacing w:line="240" w:lineRule="auto"/>
        <w:rPr>
          <w:rFonts w:cs="Arial"/>
          <w:bCs/>
          <w:color w:val="000000"/>
          <w:szCs w:val="24"/>
        </w:rPr>
      </w:pPr>
      <w:r w:rsidRPr="005E474D">
        <w:rPr>
          <w:rFonts w:cs="Arial"/>
          <w:b/>
          <w:bCs/>
          <w:color w:val="000000"/>
          <w:szCs w:val="24"/>
        </w:rPr>
        <w:t>Understand the decision and why it needs to be made</w:t>
      </w:r>
    </w:p>
    <w:p w:rsidR="005E474D" w:rsidRDefault="005E474D" w:rsidP="005E474D">
      <w:pPr>
        <w:autoSpaceDE w:val="0"/>
        <w:autoSpaceDN w:val="0"/>
        <w:adjustRightInd w:val="0"/>
        <w:spacing w:line="240" w:lineRule="auto"/>
        <w:rPr>
          <w:rFonts w:cs="Arial"/>
          <w:bCs/>
          <w:color w:val="000000"/>
          <w:szCs w:val="24"/>
        </w:rPr>
      </w:pPr>
    </w:p>
    <w:p w:rsidR="005E474D" w:rsidRDefault="005E474D" w:rsidP="00F0226E">
      <w:pPr>
        <w:autoSpaceDE w:val="0"/>
        <w:autoSpaceDN w:val="0"/>
        <w:adjustRightInd w:val="0"/>
        <w:spacing w:line="240" w:lineRule="auto"/>
        <w:ind w:left="360"/>
        <w:rPr>
          <w:rFonts w:cs="Arial"/>
          <w:bCs/>
          <w:color w:val="000000"/>
          <w:szCs w:val="24"/>
        </w:rPr>
      </w:pPr>
      <w:r>
        <w:rPr>
          <w:rFonts w:cs="Arial"/>
          <w:bCs/>
          <w:color w:val="000000"/>
          <w:szCs w:val="24"/>
        </w:rPr>
        <w:t xml:space="preserve">This is primarily about the person’s ability to understand </w:t>
      </w:r>
      <w:r w:rsidRPr="006A78BA">
        <w:rPr>
          <w:rFonts w:cs="Arial"/>
          <w:bCs/>
          <w:color w:val="000000"/>
          <w:szCs w:val="24"/>
          <w:u w:val="single"/>
        </w:rPr>
        <w:t>why the decision</w:t>
      </w:r>
      <w:r>
        <w:rPr>
          <w:rFonts w:cs="Arial"/>
          <w:bCs/>
          <w:color w:val="000000"/>
          <w:szCs w:val="24"/>
        </w:rPr>
        <w:t xml:space="preserve"> has arisen, the decision itself and the </w:t>
      </w:r>
      <w:r w:rsidRPr="006A78BA">
        <w:rPr>
          <w:rFonts w:cs="Arial"/>
          <w:bCs/>
          <w:color w:val="000000"/>
          <w:szCs w:val="24"/>
          <w:u w:val="single"/>
        </w:rPr>
        <w:t>possible options</w:t>
      </w:r>
      <w:r>
        <w:rPr>
          <w:rFonts w:cs="Arial"/>
          <w:bCs/>
          <w:color w:val="000000"/>
          <w:szCs w:val="24"/>
        </w:rPr>
        <w:t xml:space="preserve"> available to them as part of the decision making process.  This might also include a consideration of whether the person accepts information (for example from a clinician) that relates to them.</w:t>
      </w:r>
    </w:p>
    <w:p w:rsidR="005E474D" w:rsidRDefault="005E474D" w:rsidP="005E474D">
      <w:pPr>
        <w:autoSpaceDE w:val="0"/>
        <w:autoSpaceDN w:val="0"/>
        <w:adjustRightInd w:val="0"/>
        <w:spacing w:line="240" w:lineRule="auto"/>
        <w:rPr>
          <w:rFonts w:cs="Arial"/>
          <w:bCs/>
          <w:color w:val="000000"/>
          <w:szCs w:val="24"/>
        </w:rPr>
      </w:pPr>
    </w:p>
    <w:p w:rsidR="005E474D" w:rsidRDefault="005E474D" w:rsidP="00F0226E">
      <w:pPr>
        <w:autoSpaceDE w:val="0"/>
        <w:autoSpaceDN w:val="0"/>
        <w:adjustRightInd w:val="0"/>
        <w:spacing w:line="240" w:lineRule="auto"/>
        <w:ind w:left="360"/>
        <w:rPr>
          <w:rFonts w:cs="Arial"/>
          <w:bCs/>
          <w:color w:val="000000"/>
          <w:szCs w:val="24"/>
        </w:rPr>
      </w:pPr>
      <w:r>
        <w:rPr>
          <w:rFonts w:cs="Arial"/>
          <w:bCs/>
          <w:color w:val="000000"/>
          <w:szCs w:val="24"/>
        </w:rPr>
        <w:t>This is NOT exclusively about their understanding of their condition or impairment, although this might be an aspect of what the person needs to understand.</w:t>
      </w:r>
    </w:p>
    <w:p w:rsidR="005E474D" w:rsidRPr="005E474D" w:rsidRDefault="005E474D" w:rsidP="005E474D">
      <w:pPr>
        <w:autoSpaceDE w:val="0"/>
        <w:autoSpaceDN w:val="0"/>
        <w:adjustRightInd w:val="0"/>
        <w:spacing w:line="240" w:lineRule="auto"/>
        <w:rPr>
          <w:rFonts w:cs="Arial"/>
          <w:bCs/>
          <w:color w:val="000000"/>
          <w:szCs w:val="24"/>
        </w:rPr>
      </w:pPr>
    </w:p>
    <w:p w:rsidR="005E474D" w:rsidRPr="005B025C" w:rsidRDefault="005B025C" w:rsidP="00F0226E">
      <w:pPr>
        <w:ind w:firstLine="360"/>
        <w:jc w:val="left"/>
        <w:rPr>
          <w:b/>
          <w:i/>
        </w:rPr>
      </w:pPr>
      <w:r w:rsidRPr="005B025C">
        <w:rPr>
          <w:b/>
          <w:i/>
        </w:rPr>
        <w:t>For example:</w:t>
      </w:r>
    </w:p>
    <w:p w:rsidR="005B025C" w:rsidRDefault="005B025C" w:rsidP="000F0A66">
      <w:pPr>
        <w:jc w:val="left"/>
      </w:pPr>
    </w:p>
    <w:p w:rsidR="005B025C" w:rsidRPr="005B025C" w:rsidRDefault="005B025C" w:rsidP="00F0226E">
      <w:pPr>
        <w:autoSpaceDE w:val="0"/>
        <w:autoSpaceDN w:val="0"/>
        <w:adjustRightInd w:val="0"/>
        <w:spacing w:line="240" w:lineRule="auto"/>
        <w:ind w:left="360"/>
        <w:rPr>
          <w:rFonts w:cs="Arial"/>
          <w:bCs/>
          <w:color w:val="000000"/>
          <w:szCs w:val="24"/>
        </w:rPr>
      </w:pPr>
      <w:r w:rsidRPr="005B025C">
        <w:rPr>
          <w:rFonts w:cs="Arial"/>
          <w:bCs/>
          <w:color w:val="000000"/>
          <w:szCs w:val="24"/>
        </w:rPr>
        <w:t xml:space="preserve">“I asked Mrs Smith if she might need any help after she leaves hospital.  She replied “I know that I sometimes forget to take my tablets and I might need some help with that.”  </w:t>
      </w:r>
    </w:p>
    <w:p w:rsidR="005B025C" w:rsidRDefault="005B025C" w:rsidP="004971B1">
      <w:pPr>
        <w:autoSpaceDE w:val="0"/>
        <w:autoSpaceDN w:val="0"/>
        <w:adjustRightInd w:val="0"/>
        <w:spacing w:line="240" w:lineRule="auto"/>
        <w:ind w:left="360"/>
        <w:rPr>
          <w:rFonts w:cs="Arial"/>
          <w:bCs/>
          <w:color w:val="000000"/>
          <w:szCs w:val="24"/>
        </w:rPr>
      </w:pPr>
      <w:r w:rsidRPr="005B025C">
        <w:rPr>
          <w:rFonts w:cs="Arial"/>
          <w:bCs/>
          <w:color w:val="000000"/>
          <w:szCs w:val="24"/>
        </w:rPr>
        <w:t>We discussed some of her options and when I asked if she could describe her options in her own words she said….”</w:t>
      </w:r>
    </w:p>
    <w:p w:rsidR="005B025C" w:rsidRDefault="005B025C" w:rsidP="000F0A66">
      <w:pPr>
        <w:jc w:val="left"/>
      </w:pPr>
    </w:p>
    <w:p w:rsidR="00F0226E" w:rsidRDefault="005B025C" w:rsidP="00F0226E">
      <w:pPr>
        <w:pStyle w:val="ListParagraph"/>
        <w:numPr>
          <w:ilvl w:val="0"/>
          <w:numId w:val="19"/>
        </w:numPr>
        <w:jc w:val="left"/>
        <w:rPr>
          <w:b/>
        </w:rPr>
      </w:pPr>
      <w:r>
        <w:rPr>
          <w:b/>
        </w:rPr>
        <w:t xml:space="preserve">Retain the information for a sufficient </w:t>
      </w:r>
      <w:r w:rsidR="00F0226E">
        <w:rPr>
          <w:b/>
        </w:rPr>
        <w:t>period to make the decision</w:t>
      </w:r>
    </w:p>
    <w:p w:rsidR="00F0226E" w:rsidRPr="00F0226E" w:rsidRDefault="00F0226E" w:rsidP="00F0226E">
      <w:pPr>
        <w:autoSpaceDE w:val="0"/>
        <w:autoSpaceDN w:val="0"/>
        <w:adjustRightInd w:val="0"/>
        <w:spacing w:line="240" w:lineRule="auto"/>
        <w:ind w:left="360"/>
        <w:rPr>
          <w:rFonts w:cs="Arial"/>
          <w:bCs/>
          <w:color w:val="000000"/>
          <w:szCs w:val="24"/>
        </w:rPr>
      </w:pPr>
      <w:r w:rsidRPr="00F0226E">
        <w:rPr>
          <w:rFonts w:cs="Arial"/>
          <w:bCs/>
          <w:color w:val="000000"/>
          <w:szCs w:val="24"/>
        </w:rPr>
        <w:t>Most people will be able to retain information long enough to make a decision but retention might be a something to particularly attend to if the decision is significant and ongoing or where the person’s memory is very poor.</w:t>
      </w:r>
    </w:p>
    <w:p w:rsidR="00F0226E" w:rsidRPr="00F0226E" w:rsidRDefault="00F0226E" w:rsidP="00696C19">
      <w:pPr>
        <w:pStyle w:val="ListParagraph"/>
        <w:autoSpaceDE w:val="0"/>
        <w:autoSpaceDN w:val="0"/>
        <w:adjustRightInd w:val="0"/>
        <w:spacing w:line="240" w:lineRule="auto"/>
        <w:rPr>
          <w:rFonts w:cs="Arial"/>
          <w:bCs/>
          <w:color w:val="000000"/>
          <w:szCs w:val="24"/>
        </w:rPr>
      </w:pPr>
    </w:p>
    <w:p w:rsidR="00F0226E" w:rsidRDefault="00F0226E" w:rsidP="00696C19">
      <w:pPr>
        <w:autoSpaceDE w:val="0"/>
        <w:autoSpaceDN w:val="0"/>
        <w:adjustRightInd w:val="0"/>
        <w:spacing w:line="240" w:lineRule="auto"/>
        <w:ind w:firstLine="360"/>
        <w:rPr>
          <w:rFonts w:cs="Arial"/>
          <w:bCs/>
          <w:color w:val="000000"/>
          <w:szCs w:val="24"/>
        </w:rPr>
      </w:pPr>
      <w:r w:rsidRPr="00696C19">
        <w:rPr>
          <w:rFonts w:cs="Arial"/>
          <w:bCs/>
          <w:color w:val="000000"/>
          <w:szCs w:val="24"/>
        </w:rPr>
        <w:t>Again, recording primary evidence from your assessment is best practice.</w:t>
      </w:r>
    </w:p>
    <w:p w:rsidR="004971B1" w:rsidRDefault="004971B1" w:rsidP="00696C19">
      <w:pPr>
        <w:autoSpaceDE w:val="0"/>
        <w:autoSpaceDN w:val="0"/>
        <w:adjustRightInd w:val="0"/>
        <w:spacing w:line="240" w:lineRule="auto"/>
        <w:ind w:firstLine="360"/>
        <w:rPr>
          <w:rFonts w:cs="Arial"/>
          <w:bCs/>
          <w:color w:val="000000"/>
          <w:szCs w:val="24"/>
        </w:rPr>
      </w:pPr>
    </w:p>
    <w:p w:rsidR="004971B1" w:rsidRPr="004971B1" w:rsidRDefault="004971B1" w:rsidP="00696C19">
      <w:pPr>
        <w:autoSpaceDE w:val="0"/>
        <w:autoSpaceDN w:val="0"/>
        <w:adjustRightInd w:val="0"/>
        <w:spacing w:line="240" w:lineRule="auto"/>
        <w:ind w:firstLine="360"/>
        <w:rPr>
          <w:rFonts w:cs="Arial"/>
          <w:b/>
          <w:bCs/>
          <w:i/>
          <w:color w:val="000000"/>
          <w:szCs w:val="24"/>
        </w:rPr>
      </w:pPr>
      <w:r w:rsidRPr="004971B1">
        <w:rPr>
          <w:rFonts w:cs="Arial"/>
          <w:b/>
          <w:bCs/>
          <w:i/>
          <w:color w:val="000000"/>
          <w:szCs w:val="24"/>
        </w:rPr>
        <w:t>For example:</w:t>
      </w:r>
    </w:p>
    <w:p w:rsidR="00F0226E" w:rsidRDefault="00F0226E" w:rsidP="00F0226E">
      <w:pPr>
        <w:ind w:left="360"/>
        <w:jc w:val="left"/>
      </w:pPr>
    </w:p>
    <w:p w:rsidR="004971B1" w:rsidRDefault="004971B1" w:rsidP="004971B1">
      <w:pPr>
        <w:autoSpaceDE w:val="0"/>
        <w:autoSpaceDN w:val="0"/>
        <w:adjustRightInd w:val="0"/>
        <w:spacing w:line="240" w:lineRule="auto"/>
        <w:ind w:left="360"/>
        <w:rPr>
          <w:rFonts w:cs="Arial"/>
          <w:bCs/>
          <w:color w:val="000000"/>
          <w:szCs w:val="24"/>
        </w:rPr>
      </w:pPr>
      <w:r>
        <w:rPr>
          <w:rFonts w:cs="Arial"/>
          <w:bCs/>
          <w:color w:val="000000"/>
          <w:szCs w:val="24"/>
        </w:rPr>
        <w:t>I asked Mrs Smith’s son and daughter-in-law if there were any issues with her memory.  They explained that her memory is usually OK but that she can require prompting.</w:t>
      </w:r>
    </w:p>
    <w:p w:rsidR="004971B1" w:rsidRDefault="004971B1" w:rsidP="004971B1">
      <w:pPr>
        <w:autoSpaceDE w:val="0"/>
        <w:autoSpaceDN w:val="0"/>
        <w:adjustRightInd w:val="0"/>
        <w:spacing w:line="240" w:lineRule="auto"/>
        <w:rPr>
          <w:rFonts w:cs="Arial"/>
          <w:bCs/>
          <w:color w:val="000000"/>
          <w:szCs w:val="24"/>
        </w:rPr>
      </w:pPr>
    </w:p>
    <w:p w:rsidR="004971B1" w:rsidRDefault="004971B1" w:rsidP="004971B1">
      <w:pPr>
        <w:autoSpaceDE w:val="0"/>
        <w:autoSpaceDN w:val="0"/>
        <w:adjustRightInd w:val="0"/>
        <w:spacing w:line="240" w:lineRule="auto"/>
        <w:ind w:left="360"/>
        <w:rPr>
          <w:rFonts w:cs="Arial"/>
          <w:bCs/>
          <w:color w:val="000000"/>
          <w:szCs w:val="24"/>
        </w:rPr>
      </w:pPr>
      <w:r>
        <w:rPr>
          <w:rFonts w:cs="Arial"/>
          <w:bCs/>
          <w:color w:val="000000"/>
          <w:szCs w:val="24"/>
        </w:rPr>
        <w:t>At my second visit I asked Mrs Smith about information relating to the decision that we had discussed previously.  She wasn’t able to remember all the details relating to the decision but did say “I remember we talked about my tablets and that I could have a special pack or someone could call in.” She was able to consistently provide the same reasoning in relation to the options available and in her opinion of them…</w:t>
      </w:r>
    </w:p>
    <w:p w:rsidR="004971B1" w:rsidRDefault="004971B1" w:rsidP="00F0226E">
      <w:pPr>
        <w:ind w:left="360"/>
        <w:jc w:val="left"/>
      </w:pPr>
    </w:p>
    <w:p w:rsidR="00CE1B98" w:rsidRDefault="00CE1B98" w:rsidP="00F0226E">
      <w:pPr>
        <w:ind w:left="360"/>
        <w:jc w:val="left"/>
      </w:pPr>
    </w:p>
    <w:p w:rsidR="00CE1B98" w:rsidRDefault="00CE1B98" w:rsidP="00F0226E">
      <w:pPr>
        <w:ind w:left="360"/>
        <w:jc w:val="left"/>
      </w:pPr>
    </w:p>
    <w:p w:rsidR="00CE1B98" w:rsidRDefault="00CE1B98" w:rsidP="00CE1B98">
      <w:pPr>
        <w:pStyle w:val="ListParagraph"/>
        <w:numPr>
          <w:ilvl w:val="0"/>
          <w:numId w:val="19"/>
        </w:numPr>
        <w:jc w:val="left"/>
        <w:rPr>
          <w:b/>
        </w:rPr>
      </w:pPr>
      <w:r>
        <w:rPr>
          <w:b/>
        </w:rPr>
        <w:lastRenderedPageBreak/>
        <w:t>Use and weigh the information as part of the decision making process</w:t>
      </w:r>
    </w:p>
    <w:p w:rsidR="00CE1B98" w:rsidRDefault="00CE1B98" w:rsidP="00CE1B98">
      <w:pPr>
        <w:pStyle w:val="ListParagraph"/>
        <w:jc w:val="left"/>
      </w:pPr>
    </w:p>
    <w:p w:rsidR="00CE1B98" w:rsidRDefault="00CE1B98" w:rsidP="00CE1B98">
      <w:pPr>
        <w:autoSpaceDE w:val="0"/>
        <w:autoSpaceDN w:val="0"/>
        <w:adjustRightInd w:val="0"/>
        <w:spacing w:line="240" w:lineRule="auto"/>
        <w:ind w:left="360"/>
        <w:rPr>
          <w:rFonts w:cs="Arial"/>
          <w:bCs/>
          <w:color w:val="000000"/>
          <w:szCs w:val="24"/>
        </w:rPr>
      </w:pPr>
      <w:r>
        <w:rPr>
          <w:rFonts w:cs="Arial"/>
          <w:bCs/>
          <w:color w:val="000000"/>
          <w:szCs w:val="24"/>
        </w:rPr>
        <w:t>This aspect of the assessment concerns the person’s ability to describe the benefits and risks of the options available and weigh them against each other.</w:t>
      </w:r>
    </w:p>
    <w:p w:rsidR="00CE1B98" w:rsidRDefault="00CE1B98" w:rsidP="00CE1B98">
      <w:pPr>
        <w:autoSpaceDE w:val="0"/>
        <w:autoSpaceDN w:val="0"/>
        <w:adjustRightInd w:val="0"/>
        <w:spacing w:line="240" w:lineRule="auto"/>
        <w:rPr>
          <w:rFonts w:cs="Arial"/>
          <w:bCs/>
          <w:color w:val="000000"/>
          <w:szCs w:val="24"/>
        </w:rPr>
      </w:pPr>
    </w:p>
    <w:p w:rsidR="00CE1B98" w:rsidRDefault="00CE1B98" w:rsidP="00CE1B98">
      <w:pPr>
        <w:autoSpaceDE w:val="0"/>
        <w:autoSpaceDN w:val="0"/>
        <w:adjustRightInd w:val="0"/>
        <w:spacing w:line="240" w:lineRule="auto"/>
        <w:ind w:left="360"/>
        <w:rPr>
          <w:rFonts w:cs="Arial"/>
          <w:bCs/>
          <w:color w:val="000000"/>
          <w:szCs w:val="24"/>
        </w:rPr>
      </w:pPr>
      <w:r>
        <w:rPr>
          <w:rFonts w:cs="Arial"/>
          <w:bCs/>
          <w:color w:val="000000"/>
          <w:szCs w:val="24"/>
        </w:rPr>
        <w:t>Recent case law has emphasised that this is both about the person’s comprehension of objective risks and benefits and their subjective interpretation of them.  In other words, people give different weight to different factors based on factors that can include beliefs and cultural values and we should not assume that this means that they lack capacity about the decision.</w:t>
      </w:r>
    </w:p>
    <w:p w:rsidR="00CE1B98" w:rsidRDefault="00CE1B98" w:rsidP="00CE1B98">
      <w:pPr>
        <w:autoSpaceDE w:val="0"/>
        <w:autoSpaceDN w:val="0"/>
        <w:adjustRightInd w:val="0"/>
        <w:spacing w:line="240" w:lineRule="auto"/>
        <w:rPr>
          <w:rFonts w:cs="Arial"/>
          <w:bCs/>
          <w:color w:val="000000"/>
          <w:szCs w:val="24"/>
        </w:rPr>
      </w:pPr>
    </w:p>
    <w:p w:rsidR="00CE1B98" w:rsidRDefault="00CE1B98" w:rsidP="00CE1B98">
      <w:pPr>
        <w:autoSpaceDE w:val="0"/>
        <w:autoSpaceDN w:val="0"/>
        <w:adjustRightInd w:val="0"/>
        <w:spacing w:line="240" w:lineRule="auto"/>
        <w:ind w:left="360"/>
        <w:rPr>
          <w:rFonts w:cs="Arial"/>
          <w:bCs/>
          <w:color w:val="000000"/>
          <w:szCs w:val="24"/>
        </w:rPr>
      </w:pPr>
      <w:r>
        <w:rPr>
          <w:rFonts w:cs="Arial"/>
          <w:bCs/>
          <w:color w:val="000000"/>
          <w:szCs w:val="24"/>
        </w:rPr>
        <w:t>A common pitfall is to assume that “use and weigh” is exclusively about the person’s ability to recognise risk associated with their impairment.</w:t>
      </w:r>
    </w:p>
    <w:p w:rsidR="00C23491" w:rsidRDefault="00C23491" w:rsidP="00CE1B98">
      <w:pPr>
        <w:autoSpaceDE w:val="0"/>
        <w:autoSpaceDN w:val="0"/>
        <w:adjustRightInd w:val="0"/>
        <w:spacing w:line="240" w:lineRule="auto"/>
        <w:ind w:left="360"/>
        <w:rPr>
          <w:rFonts w:cs="Arial"/>
          <w:bCs/>
          <w:color w:val="000000"/>
          <w:szCs w:val="24"/>
        </w:rPr>
      </w:pPr>
    </w:p>
    <w:p w:rsidR="00C23491" w:rsidRDefault="00C23491" w:rsidP="00CE1B98">
      <w:pPr>
        <w:autoSpaceDE w:val="0"/>
        <w:autoSpaceDN w:val="0"/>
        <w:adjustRightInd w:val="0"/>
        <w:spacing w:line="240" w:lineRule="auto"/>
        <w:ind w:left="360"/>
        <w:rPr>
          <w:rFonts w:cs="Arial"/>
          <w:b/>
          <w:bCs/>
          <w:i/>
          <w:color w:val="000000"/>
          <w:szCs w:val="24"/>
        </w:rPr>
      </w:pPr>
      <w:r w:rsidRPr="00C23491">
        <w:rPr>
          <w:rFonts w:cs="Arial"/>
          <w:b/>
          <w:bCs/>
          <w:i/>
          <w:color w:val="000000"/>
          <w:szCs w:val="24"/>
        </w:rPr>
        <w:t>For example:</w:t>
      </w:r>
    </w:p>
    <w:p w:rsidR="00C23491" w:rsidRDefault="00C23491" w:rsidP="00CE1B98">
      <w:pPr>
        <w:autoSpaceDE w:val="0"/>
        <w:autoSpaceDN w:val="0"/>
        <w:adjustRightInd w:val="0"/>
        <w:spacing w:line="240" w:lineRule="auto"/>
        <w:ind w:left="360"/>
        <w:rPr>
          <w:rFonts w:cs="Arial"/>
          <w:bCs/>
          <w:color w:val="000000"/>
          <w:szCs w:val="24"/>
        </w:rPr>
      </w:pPr>
    </w:p>
    <w:p w:rsidR="00C23491" w:rsidRDefault="002C727B" w:rsidP="00CE1B98">
      <w:pPr>
        <w:autoSpaceDE w:val="0"/>
        <w:autoSpaceDN w:val="0"/>
        <w:adjustRightInd w:val="0"/>
        <w:spacing w:line="240" w:lineRule="auto"/>
        <w:ind w:left="360"/>
        <w:rPr>
          <w:rFonts w:cs="Arial"/>
          <w:bCs/>
          <w:color w:val="000000"/>
          <w:szCs w:val="24"/>
        </w:rPr>
      </w:pPr>
      <w:r>
        <w:rPr>
          <w:rFonts w:cs="Arial"/>
          <w:bCs/>
          <w:color w:val="000000"/>
          <w:szCs w:val="24"/>
        </w:rPr>
        <w:t>I asked Mrs Smith “Do you think there would be any problems if you were to return home without any extra help at the moment?” She explained that she might struggle to get to the shops or might not always remember to take her tablets.  She also explained that she valued her independence and that she wouldn’t want too much interference.</w:t>
      </w:r>
    </w:p>
    <w:p w:rsidR="002C727B" w:rsidRDefault="002C727B" w:rsidP="00CE1B98">
      <w:pPr>
        <w:autoSpaceDE w:val="0"/>
        <w:autoSpaceDN w:val="0"/>
        <w:adjustRightInd w:val="0"/>
        <w:spacing w:line="240" w:lineRule="auto"/>
        <w:ind w:left="360"/>
        <w:rPr>
          <w:rFonts w:cs="Arial"/>
          <w:bCs/>
          <w:color w:val="000000"/>
          <w:szCs w:val="24"/>
        </w:rPr>
      </w:pPr>
    </w:p>
    <w:p w:rsidR="002C727B" w:rsidRDefault="002C727B" w:rsidP="002C727B">
      <w:pPr>
        <w:pStyle w:val="ListParagraph"/>
        <w:numPr>
          <w:ilvl w:val="0"/>
          <w:numId w:val="19"/>
        </w:numPr>
        <w:autoSpaceDE w:val="0"/>
        <w:autoSpaceDN w:val="0"/>
        <w:adjustRightInd w:val="0"/>
        <w:spacing w:line="240" w:lineRule="auto"/>
        <w:rPr>
          <w:rFonts w:cs="Arial"/>
          <w:b/>
          <w:bCs/>
          <w:color w:val="000000"/>
          <w:szCs w:val="24"/>
        </w:rPr>
      </w:pPr>
      <w:r>
        <w:rPr>
          <w:rFonts w:cs="Arial"/>
          <w:b/>
          <w:bCs/>
          <w:color w:val="000000"/>
          <w:szCs w:val="24"/>
        </w:rPr>
        <w:t>Communicate the decision</w:t>
      </w:r>
    </w:p>
    <w:p w:rsidR="002C727B" w:rsidRDefault="002C727B" w:rsidP="002C727B">
      <w:pPr>
        <w:autoSpaceDE w:val="0"/>
        <w:autoSpaceDN w:val="0"/>
        <w:adjustRightInd w:val="0"/>
        <w:spacing w:line="240" w:lineRule="auto"/>
        <w:ind w:left="360"/>
        <w:rPr>
          <w:rFonts w:cs="Arial"/>
          <w:b/>
          <w:bCs/>
          <w:color w:val="000000"/>
          <w:szCs w:val="24"/>
        </w:rPr>
      </w:pPr>
    </w:p>
    <w:p w:rsidR="002C727B" w:rsidRDefault="002C727B" w:rsidP="002C727B">
      <w:pPr>
        <w:shd w:val="clear" w:color="auto" w:fill="FFFFFF"/>
        <w:autoSpaceDE w:val="0"/>
        <w:autoSpaceDN w:val="0"/>
        <w:adjustRightInd w:val="0"/>
        <w:spacing w:line="240" w:lineRule="auto"/>
        <w:ind w:left="360"/>
        <w:rPr>
          <w:rFonts w:cs="Arial"/>
          <w:bCs/>
          <w:color w:val="000000"/>
          <w:szCs w:val="24"/>
        </w:rPr>
      </w:pPr>
      <w:r>
        <w:rPr>
          <w:rFonts w:cs="Arial"/>
          <w:bCs/>
          <w:color w:val="000000"/>
          <w:szCs w:val="24"/>
        </w:rPr>
        <w:t>The person’s ability to understand and weigh up information relating to their decision is dealt with as discrete issues earlier in the test but it is also important that the person is afforded every opportunity to communicate their understanding and views.</w:t>
      </w:r>
    </w:p>
    <w:p w:rsidR="002C727B" w:rsidRDefault="002C727B" w:rsidP="002C727B">
      <w:pPr>
        <w:shd w:val="clear" w:color="auto" w:fill="FFFFFF"/>
        <w:autoSpaceDE w:val="0"/>
        <w:autoSpaceDN w:val="0"/>
        <w:adjustRightInd w:val="0"/>
        <w:spacing w:line="240" w:lineRule="auto"/>
        <w:rPr>
          <w:rFonts w:cs="Arial"/>
          <w:bCs/>
          <w:color w:val="000000"/>
          <w:szCs w:val="24"/>
        </w:rPr>
      </w:pPr>
    </w:p>
    <w:p w:rsidR="002C727B" w:rsidRPr="004407E2" w:rsidRDefault="002C727B" w:rsidP="002C727B">
      <w:pPr>
        <w:shd w:val="clear" w:color="auto" w:fill="FFFFFF"/>
        <w:autoSpaceDE w:val="0"/>
        <w:autoSpaceDN w:val="0"/>
        <w:adjustRightInd w:val="0"/>
        <w:spacing w:line="240" w:lineRule="auto"/>
        <w:ind w:left="360"/>
        <w:rPr>
          <w:rFonts w:cs="Arial"/>
          <w:bCs/>
          <w:color w:val="000000"/>
          <w:szCs w:val="24"/>
        </w:rPr>
      </w:pPr>
      <w:r>
        <w:rPr>
          <w:rFonts w:cs="Arial"/>
          <w:bCs/>
          <w:color w:val="000000"/>
          <w:szCs w:val="24"/>
        </w:rPr>
        <w:t xml:space="preserve">The MCA Code of Practice is clear that both verbal and non-verbal </w:t>
      </w:r>
      <w:bookmarkStart w:id="0" w:name="_GoBack"/>
      <w:bookmarkEnd w:id="0"/>
      <w:r>
        <w:rPr>
          <w:rFonts w:cs="Arial"/>
          <w:bCs/>
          <w:color w:val="000000"/>
          <w:szCs w:val="24"/>
        </w:rPr>
        <w:t xml:space="preserve">communication is acceptable.  </w:t>
      </w:r>
    </w:p>
    <w:p w:rsidR="002C727B" w:rsidRPr="002C727B" w:rsidRDefault="002C727B" w:rsidP="002C727B">
      <w:pPr>
        <w:autoSpaceDE w:val="0"/>
        <w:autoSpaceDN w:val="0"/>
        <w:adjustRightInd w:val="0"/>
        <w:spacing w:line="240" w:lineRule="auto"/>
        <w:ind w:left="360"/>
        <w:rPr>
          <w:rFonts w:cs="Arial"/>
          <w:b/>
          <w:bCs/>
          <w:color w:val="000000"/>
          <w:szCs w:val="24"/>
        </w:rPr>
      </w:pPr>
    </w:p>
    <w:p w:rsidR="00CE1B98" w:rsidRPr="00CE1B98" w:rsidRDefault="00CE1B98" w:rsidP="00CE1B98">
      <w:pPr>
        <w:pStyle w:val="ListParagraph"/>
        <w:jc w:val="left"/>
      </w:pPr>
    </w:p>
    <w:sectPr w:rsidR="00CE1B98" w:rsidRPr="00CE1B98" w:rsidSect="000A69C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74" w:rsidRDefault="00F14F74" w:rsidP="00B42890">
      <w:pPr>
        <w:spacing w:line="240" w:lineRule="auto"/>
      </w:pPr>
      <w:r>
        <w:separator/>
      </w:r>
    </w:p>
  </w:endnote>
  <w:endnote w:type="continuationSeparator" w:id="0">
    <w:p w:rsidR="00F14F74" w:rsidRDefault="00F14F74" w:rsidP="00B42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74" w:rsidRDefault="00F14F74" w:rsidP="00B42890">
      <w:pPr>
        <w:spacing w:line="240" w:lineRule="auto"/>
      </w:pPr>
      <w:r>
        <w:separator/>
      </w:r>
    </w:p>
  </w:footnote>
  <w:footnote w:type="continuationSeparator" w:id="0">
    <w:p w:rsidR="00F14F74" w:rsidRDefault="00F14F74" w:rsidP="00B428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6B9"/>
    <w:multiLevelType w:val="hybridMultilevel"/>
    <w:tmpl w:val="FF14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4647B"/>
    <w:multiLevelType w:val="hybridMultilevel"/>
    <w:tmpl w:val="E6AC08E2"/>
    <w:lvl w:ilvl="0" w:tplc="08090015">
      <w:start w:val="3"/>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E075668"/>
    <w:multiLevelType w:val="hybridMultilevel"/>
    <w:tmpl w:val="4192F964"/>
    <w:lvl w:ilvl="0" w:tplc="08090001">
      <w:start w:val="1"/>
      <w:numFmt w:val="bullet"/>
      <w:lvlText w:val=""/>
      <w:lvlJc w:val="left"/>
      <w:pPr>
        <w:ind w:left="1800" w:hanging="360"/>
      </w:pPr>
      <w:rPr>
        <w:rFonts w:ascii="Symbol" w:hAnsi="Symbo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A70368"/>
    <w:multiLevelType w:val="hybridMultilevel"/>
    <w:tmpl w:val="A26C84B4"/>
    <w:lvl w:ilvl="0" w:tplc="8C869AE8">
      <w:start w:val="2"/>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4B1E74"/>
    <w:multiLevelType w:val="hybridMultilevel"/>
    <w:tmpl w:val="92426F16"/>
    <w:lvl w:ilvl="0" w:tplc="2B1403B4">
      <w:start w:val="1"/>
      <w:numFmt w:val="bullet"/>
      <w:lvlText w:val="-"/>
      <w:lvlJc w:val="left"/>
      <w:pPr>
        <w:ind w:left="1800" w:hanging="360"/>
      </w:pPr>
      <w:rPr>
        <w:rFonts w:ascii="Arial" w:eastAsiaTheme="minorHAnsi"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50204E1"/>
    <w:multiLevelType w:val="hybridMultilevel"/>
    <w:tmpl w:val="B7C6B340"/>
    <w:lvl w:ilvl="0" w:tplc="F2AE9A72">
      <w:start w:val="7"/>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79247E0"/>
    <w:multiLevelType w:val="hybridMultilevel"/>
    <w:tmpl w:val="07F4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0109A"/>
    <w:multiLevelType w:val="hybridMultilevel"/>
    <w:tmpl w:val="2224FF68"/>
    <w:lvl w:ilvl="0" w:tplc="8C869AE8">
      <w:start w:val="2"/>
      <w:numFmt w:val="bullet"/>
      <w:lvlText w:val="-"/>
      <w:lvlJc w:val="left"/>
      <w:pPr>
        <w:ind w:left="180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A598B"/>
    <w:multiLevelType w:val="hybridMultilevel"/>
    <w:tmpl w:val="C7D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BA5B9D"/>
    <w:multiLevelType w:val="hybridMultilevel"/>
    <w:tmpl w:val="B68A4EB0"/>
    <w:lvl w:ilvl="0" w:tplc="F47035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7B6AB3"/>
    <w:multiLevelType w:val="hybridMultilevel"/>
    <w:tmpl w:val="4BC4F04A"/>
    <w:lvl w:ilvl="0" w:tplc="3DE6E9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A159FA"/>
    <w:multiLevelType w:val="hybridMultilevel"/>
    <w:tmpl w:val="DE76F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7C68A5"/>
    <w:multiLevelType w:val="hybridMultilevel"/>
    <w:tmpl w:val="BEE284DA"/>
    <w:lvl w:ilvl="0" w:tplc="08090001">
      <w:start w:val="1"/>
      <w:numFmt w:val="bullet"/>
      <w:lvlText w:val=""/>
      <w:lvlJc w:val="left"/>
      <w:pPr>
        <w:ind w:left="18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E40CC4"/>
    <w:multiLevelType w:val="hybridMultilevel"/>
    <w:tmpl w:val="D95E94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6B01FEF"/>
    <w:multiLevelType w:val="hybridMultilevel"/>
    <w:tmpl w:val="22F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365D90"/>
    <w:multiLevelType w:val="hybridMultilevel"/>
    <w:tmpl w:val="272AC152"/>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E694A82"/>
    <w:multiLevelType w:val="hybridMultilevel"/>
    <w:tmpl w:val="8434286C"/>
    <w:lvl w:ilvl="0" w:tplc="8C869AE8">
      <w:start w:val="2"/>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EB239D5"/>
    <w:multiLevelType w:val="hybridMultilevel"/>
    <w:tmpl w:val="E6780C56"/>
    <w:lvl w:ilvl="0" w:tplc="08090001">
      <w:start w:val="1"/>
      <w:numFmt w:val="bullet"/>
      <w:lvlText w:val=""/>
      <w:lvlJc w:val="left"/>
      <w:pPr>
        <w:ind w:left="18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C21BC7"/>
    <w:multiLevelType w:val="hybridMultilevel"/>
    <w:tmpl w:val="69401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1"/>
  </w:num>
  <w:num w:numId="5">
    <w:abstractNumId w:val="15"/>
  </w:num>
  <w:num w:numId="6">
    <w:abstractNumId w:val="4"/>
  </w:num>
  <w:num w:numId="7">
    <w:abstractNumId w:val="2"/>
  </w:num>
  <w:num w:numId="8">
    <w:abstractNumId w:val="3"/>
  </w:num>
  <w:num w:numId="9">
    <w:abstractNumId w:val="17"/>
  </w:num>
  <w:num w:numId="10">
    <w:abstractNumId w:val="7"/>
  </w:num>
  <w:num w:numId="11">
    <w:abstractNumId w:val="16"/>
  </w:num>
  <w:num w:numId="12">
    <w:abstractNumId w:val="12"/>
  </w:num>
  <w:num w:numId="13">
    <w:abstractNumId w:val="1"/>
  </w:num>
  <w:num w:numId="14">
    <w:abstractNumId w:val="5"/>
  </w:num>
  <w:num w:numId="15">
    <w:abstractNumId w:val="8"/>
  </w:num>
  <w:num w:numId="16">
    <w:abstractNumId w:val="13"/>
  </w:num>
  <w:num w:numId="17">
    <w:abstractNumId w:val="10"/>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B"/>
    <w:rsid w:val="00011865"/>
    <w:rsid w:val="00073FA5"/>
    <w:rsid w:val="00094459"/>
    <w:rsid w:val="000A69C1"/>
    <w:rsid w:val="000D0CBA"/>
    <w:rsid w:val="000F0A66"/>
    <w:rsid w:val="001113C4"/>
    <w:rsid w:val="001C48DB"/>
    <w:rsid w:val="001F2145"/>
    <w:rsid w:val="00222F4D"/>
    <w:rsid w:val="002C355E"/>
    <w:rsid w:val="002C727B"/>
    <w:rsid w:val="002D7B28"/>
    <w:rsid w:val="002E3CC2"/>
    <w:rsid w:val="003B630A"/>
    <w:rsid w:val="003E124A"/>
    <w:rsid w:val="004971B1"/>
    <w:rsid w:val="00501815"/>
    <w:rsid w:val="00505AC4"/>
    <w:rsid w:val="00574DDB"/>
    <w:rsid w:val="0058424E"/>
    <w:rsid w:val="005B025C"/>
    <w:rsid w:val="005E474D"/>
    <w:rsid w:val="005F721B"/>
    <w:rsid w:val="00696C19"/>
    <w:rsid w:val="006F0F89"/>
    <w:rsid w:val="00766A9D"/>
    <w:rsid w:val="00A64DC7"/>
    <w:rsid w:val="00B42890"/>
    <w:rsid w:val="00C23491"/>
    <w:rsid w:val="00CA08BE"/>
    <w:rsid w:val="00CE1B98"/>
    <w:rsid w:val="00D60620"/>
    <w:rsid w:val="00E05AB3"/>
    <w:rsid w:val="00E10101"/>
    <w:rsid w:val="00E3045C"/>
    <w:rsid w:val="00F0226E"/>
    <w:rsid w:val="00F14F74"/>
    <w:rsid w:val="00F764E3"/>
    <w:rsid w:val="00FA3848"/>
    <w:rsid w:val="00FC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D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DB"/>
    <w:rPr>
      <w:rFonts w:ascii="Tahoma" w:hAnsi="Tahoma" w:cs="Tahoma"/>
      <w:sz w:val="16"/>
      <w:szCs w:val="16"/>
    </w:rPr>
  </w:style>
  <w:style w:type="paragraph" w:styleId="ListParagraph">
    <w:name w:val="List Paragraph"/>
    <w:basedOn w:val="Normal"/>
    <w:uiPriority w:val="34"/>
    <w:qFormat/>
    <w:rsid w:val="00FC3083"/>
    <w:pPr>
      <w:ind w:left="720"/>
      <w:contextualSpacing/>
    </w:pPr>
  </w:style>
  <w:style w:type="paragraph" w:styleId="FootnoteText">
    <w:name w:val="footnote text"/>
    <w:basedOn w:val="Normal"/>
    <w:link w:val="FootnoteTextChar"/>
    <w:semiHidden/>
    <w:rsid w:val="00B42890"/>
    <w:pPr>
      <w:spacing w:line="240" w:lineRule="auto"/>
      <w:jc w:val="left"/>
    </w:pPr>
    <w:rPr>
      <w:rFonts w:eastAsia="Calibri" w:cs="Times New Roman"/>
      <w:sz w:val="20"/>
      <w:szCs w:val="20"/>
    </w:rPr>
  </w:style>
  <w:style w:type="character" w:customStyle="1" w:styleId="FootnoteTextChar">
    <w:name w:val="Footnote Text Char"/>
    <w:basedOn w:val="DefaultParagraphFont"/>
    <w:link w:val="FootnoteText"/>
    <w:semiHidden/>
    <w:rsid w:val="00B42890"/>
    <w:rPr>
      <w:rFonts w:eastAsia="Calibri" w:cs="Times New Roman"/>
      <w:sz w:val="20"/>
      <w:szCs w:val="20"/>
    </w:rPr>
  </w:style>
  <w:style w:type="character" w:styleId="FootnoteReference">
    <w:name w:val="footnote reference"/>
    <w:basedOn w:val="DefaultParagraphFont"/>
    <w:semiHidden/>
    <w:rsid w:val="00B4289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D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DB"/>
    <w:rPr>
      <w:rFonts w:ascii="Tahoma" w:hAnsi="Tahoma" w:cs="Tahoma"/>
      <w:sz w:val="16"/>
      <w:szCs w:val="16"/>
    </w:rPr>
  </w:style>
  <w:style w:type="paragraph" w:styleId="ListParagraph">
    <w:name w:val="List Paragraph"/>
    <w:basedOn w:val="Normal"/>
    <w:uiPriority w:val="34"/>
    <w:qFormat/>
    <w:rsid w:val="00FC3083"/>
    <w:pPr>
      <w:ind w:left="720"/>
      <w:contextualSpacing/>
    </w:pPr>
  </w:style>
  <w:style w:type="paragraph" w:styleId="FootnoteText">
    <w:name w:val="footnote text"/>
    <w:basedOn w:val="Normal"/>
    <w:link w:val="FootnoteTextChar"/>
    <w:semiHidden/>
    <w:rsid w:val="00B42890"/>
    <w:pPr>
      <w:spacing w:line="240" w:lineRule="auto"/>
      <w:jc w:val="left"/>
    </w:pPr>
    <w:rPr>
      <w:rFonts w:eastAsia="Calibri" w:cs="Times New Roman"/>
      <w:sz w:val="20"/>
      <w:szCs w:val="20"/>
    </w:rPr>
  </w:style>
  <w:style w:type="character" w:customStyle="1" w:styleId="FootnoteTextChar">
    <w:name w:val="Footnote Text Char"/>
    <w:basedOn w:val="DefaultParagraphFont"/>
    <w:link w:val="FootnoteText"/>
    <w:semiHidden/>
    <w:rsid w:val="00B42890"/>
    <w:rPr>
      <w:rFonts w:eastAsia="Calibri" w:cs="Times New Roman"/>
      <w:sz w:val="20"/>
      <w:szCs w:val="20"/>
    </w:rPr>
  </w:style>
  <w:style w:type="character" w:styleId="FootnoteReference">
    <w:name w:val="footnote reference"/>
    <w:basedOn w:val="DefaultParagraphFont"/>
    <w:semiHidden/>
    <w:rsid w:val="00B428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D882-2AD2-4722-B9BE-BF6E6F40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JRH12</dc:creator>
  <cp:lastModifiedBy>JRH12</cp:lastModifiedBy>
  <cp:revision>25</cp:revision>
  <dcterms:created xsi:type="dcterms:W3CDTF">2016-08-30T11:44:00Z</dcterms:created>
  <dcterms:modified xsi:type="dcterms:W3CDTF">2016-08-30T15:06:00Z</dcterms:modified>
</cp:coreProperties>
</file>