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96A02" w14:textId="43FD2A6F" w:rsidR="000530B3" w:rsidRPr="000530B3" w:rsidRDefault="000530B3" w:rsidP="00CE46CD">
      <w:pPr>
        <w:spacing w:after="0"/>
        <w:jc w:val="center"/>
        <w:rPr>
          <w:sz w:val="28"/>
          <w:szCs w:val="28"/>
          <w:u w:val="single"/>
        </w:rPr>
      </w:pPr>
      <w:r>
        <w:rPr>
          <w:b/>
          <w:sz w:val="28"/>
          <w:szCs w:val="28"/>
        </w:rPr>
        <w:t xml:space="preserve">                                                                                                                   </w:t>
      </w:r>
      <w:r w:rsidR="00A95B34">
        <w:rPr>
          <w:sz w:val="28"/>
          <w:szCs w:val="28"/>
        </w:rPr>
        <w:t>16/9/19</w:t>
      </w:r>
    </w:p>
    <w:p w14:paraId="3A4F2395" w14:textId="798A4301" w:rsidR="00D271BE" w:rsidRPr="00CE46CD" w:rsidRDefault="00CE46CD" w:rsidP="00CE46CD">
      <w:pPr>
        <w:spacing w:after="0"/>
        <w:jc w:val="center"/>
        <w:rPr>
          <w:b/>
          <w:sz w:val="28"/>
          <w:szCs w:val="28"/>
        </w:rPr>
      </w:pPr>
      <w:r w:rsidRPr="00CE46CD">
        <w:rPr>
          <w:b/>
          <w:sz w:val="28"/>
          <w:szCs w:val="28"/>
        </w:rPr>
        <w:t>Dart Patients</w:t>
      </w:r>
    </w:p>
    <w:p w14:paraId="31177261" w14:textId="18AC2E05" w:rsidR="00CE46CD" w:rsidRDefault="00CE46CD" w:rsidP="00CE46CD">
      <w:pPr>
        <w:spacing w:after="0"/>
        <w:jc w:val="center"/>
        <w:rPr>
          <w:b/>
          <w:sz w:val="28"/>
          <w:szCs w:val="28"/>
        </w:rPr>
      </w:pPr>
      <w:r w:rsidRPr="00CE46CD">
        <w:rPr>
          <w:b/>
          <w:sz w:val="28"/>
          <w:szCs w:val="28"/>
        </w:rPr>
        <w:t>Chairman’s Report to the Annual Members</w:t>
      </w:r>
      <w:r w:rsidR="003F674D">
        <w:rPr>
          <w:b/>
          <w:sz w:val="28"/>
          <w:szCs w:val="28"/>
        </w:rPr>
        <w:t>’</w:t>
      </w:r>
      <w:r w:rsidRPr="00CE46CD">
        <w:rPr>
          <w:b/>
          <w:sz w:val="28"/>
          <w:szCs w:val="28"/>
        </w:rPr>
        <w:t xml:space="preserve"> Meeting</w:t>
      </w:r>
    </w:p>
    <w:p w14:paraId="1BD1F27B" w14:textId="6FE606E2" w:rsidR="00CE46CD" w:rsidRDefault="00CE46CD" w:rsidP="00CE46CD">
      <w:pPr>
        <w:spacing w:after="0"/>
        <w:jc w:val="center"/>
        <w:rPr>
          <w:b/>
          <w:sz w:val="28"/>
          <w:szCs w:val="28"/>
        </w:rPr>
      </w:pPr>
      <w:r>
        <w:rPr>
          <w:b/>
          <w:sz w:val="28"/>
          <w:szCs w:val="28"/>
        </w:rPr>
        <w:t>1</w:t>
      </w:r>
      <w:r w:rsidR="00A66C69">
        <w:rPr>
          <w:b/>
          <w:sz w:val="28"/>
          <w:szCs w:val="28"/>
        </w:rPr>
        <w:t>8</w:t>
      </w:r>
      <w:r w:rsidRPr="00CE46CD">
        <w:rPr>
          <w:b/>
          <w:sz w:val="28"/>
          <w:szCs w:val="28"/>
          <w:vertAlign w:val="superscript"/>
        </w:rPr>
        <w:t>th</w:t>
      </w:r>
      <w:r>
        <w:rPr>
          <w:b/>
          <w:sz w:val="28"/>
          <w:szCs w:val="28"/>
        </w:rPr>
        <w:t xml:space="preserve"> </w:t>
      </w:r>
      <w:r w:rsidR="004749A0">
        <w:rPr>
          <w:b/>
          <w:sz w:val="28"/>
          <w:szCs w:val="28"/>
        </w:rPr>
        <w:t>September</w:t>
      </w:r>
      <w:r>
        <w:rPr>
          <w:b/>
          <w:sz w:val="28"/>
          <w:szCs w:val="28"/>
        </w:rPr>
        <w:t xml:space="preserve"> 201</w:t>
      </w:r>
      <w:r w:rsidR="004749A0">
        <w:rPr>
          <w:b/>
          <w:sz w:val="28"/>
          <w:szCs w:val="28"/>
        </w:rPr>
        <w:t>9</w:t>
      </w:r>
    </w:p>
    <w:p w14:paraId="783056C0" w14:textId="4412C1ED" w:rsidR="00CE46CD" w:rsidRDefault="00CE46CD" w:rsidP="00CE46CD">
      <w:pPr>
        <w:spacing w:after="0"/>
        <w:jc w:val="center"/>
        <w:rPr>
          <w:b/>
          <w:sz w:val="28"/>
          <w:szCs w:val="28"/>
        </w:rPr>
      </w:pPr>
    </w:p>
    <w:p w14:paraId="0E85B770" w14:textId="0CCC016E" w:rsidR="008D5EFF" w:rsidRDefault="008D5EFF" w:rsidP="008D5EFF">
      <w:pPr>
        <w:spacing w:after="0"/>
        <w:rPr>
          <w:sz w:val="24"/>
          <w:szCs w:val="24"/>
        </w:rPr>
      </w:pPr>
      <w:r>
        <w:rPr>
          <w:sz w:val="24"/>
          <w:szCs w:val="24"/>
        </w:rPr>
        <w:t>All registered patients of the Dartmouth Medical Practice</w:t>
      </w:r>
      <w:r w:rsidR="00AC1B56">
        <w:rPr>
          <w:sz w:val="24"/>
          <w:szCs w:val="24"/>
        </w:rPr>
        <w:t xml:space="preserve"> (DMP)</w:t>
      </w:r>
      <w:r>
        <w:rPr>
          <w:sz w:val="24"/>
          <w:szCs w:val="24"/>
        </w:rPr>
        <w:t xml:space="preserve"> are </w:t>
      </w:r>
      <w:r>
        <w:rPr>
          <w:i/>
          <w:sz w:val="24"/>
          <w:szCs w:val="24"/>
        </w:rPr>
        <w:t xml:space="preserve">as of right </w:t>
      </w:r>
      <w:r w:rsidRPr="00CE46CD">
        <w:rPr>
          <w:sz w:val="24"/>
          <w:szCs w:val="24"/>
        </w:rPr>
        <w:t xml:space="preserve">Members of </w:t>
      </w:r>
      <w:r w:rsidR="00AC1B56">
        <w:rPr>
          <w:sz w:val="24"/>
          <w:szCs w:val="24"/>
        </w:rPr>
        <w:t>DMP</w:t>
      </w:r>
      <w:r>
        <w:rPr>
          <w:sz w:val="24"/>
          <w:szCs w:val="24"/>
        </w:rPr>
        <w:t xml:space="preserve"> Patients Group (referred to for short as Dart Patients). </w:t>
      </w:r>
      <w:r w:rsidR="00AC1B56">
        <w:rPr>
          <w:sz w:val="24"/>
          <w:szCs w:val="24"/>
        </w:rPr>
        <w:t>DMP</w:t>
      </w:r>
      <w:r>
        <w:rPr>
          <w:sz w:val="24"/>
          <w:szCs w:val="24"/>
        </w:rPr>
        <w:t xml:space="preserve"> Patients Participation Group (PPG) consist of the Dart Patients’ members who have been elected to form the executive committee of Dart Patients. </w:t>
      </w:r>
    </w:p>
    <w:p w14:paraId="061DFE43" w14:textId="77777777" w:rsidR="008D5EFF" w:rsidRDefault="008D5EFF" w:rsidP="008D5EFF">
      <w:pPr>
        <w:spacing w:after="0"/>
        <w:rPr>
          <w:sz w:val="24"/>
          <w:szCs w:val="24"/>
        </w:rPr>
      </w:pPr>
    </w:p>
    <w:p w14:paraId="5CD60970" w14:textId="3FFE4D9F" w:rsidR="00774BD4" w:rsidRDefault="00774BD4" w:rsidP="00774BD4">
      <w:pPr>
        <w:spacing w:after="0"/>
        <w:rPr>
          <w:sz w:val="24"/>
          <w:szCs w:val="24"/>
        </w:rPr>
      </w:pPr>
      <w:r>
        <w:rPr>
          <w:sz w:val="24"/>
          <w:szCs w:val="24"/>
        </w:rPr>
        <w:t xml:space="preserve">Members meet annually to hear a report from your Chair on the </w:t>
      </w:r>
      <w:r w:rsidR="008D5EFF">
        <w:rPr>
          <w:sz w:val="24"/>
          <w:szCs w:val="24"/>
        </w:rPr>
        <w:t>PPG</w:t>
      </w:r>
      <w:r w:rsidR="00A22F43">
        <w:rPr>
          <w:sz w:val="24"/>
          <w:szCs w:val="24"/>
        </w:rPr>
        <w:t>’</w:t>
      </w:r>
      <w:r>
        <w:rPr>
          <w:sz w:val="24"/>
          <w:szCs w:val="24"/>
        </w:rPr>
        <w:t>s activities over the past year, to hear from members about their concerns regarding local health care services, and to elect officers and PPG members. The last A</w:t>
      </w:r>
      <w:r w:rsidR="00A22F43">
        <w:rPr>
          <w:sz w:val="24"/>
          <w:szCs w:val="24"/>
        </w:rPr>
        <w:t>nnual Meeting</w:t>
      </w:r>
      <w:r>
        <w:rPr>
          <w:sz w:val="24"/>
          <w:szCs w:val="24"/>
        </w:rPr>
        <w:t xml:space="preserve"> was held on </w:t>
      </w:r>
      <w:r w:rsidR="004749A0">
        <w:rPr>
          <w:sz w:val="24"/>
          <w:szCs w:val="24"/>
        </w:rPr>
        <w:t>18 October 2018</w:t>
      </w:r>
      <w:r>
        <w:rPr>
          <w:sz w:val="24"/>
          <w:szCs w:val="24"/>
        </w:rPr>
        <w:t xml:space="preserve"> in </w:t>
      </w:r>
      <w:r w:rsidR="004749A0">
        <w:rPr>
          <w:sz w:val="24"/>
          <w:szCs w:val="24"/>
        </w:rPr>
        <w:t>the Guildhall</w:t>
      </w:r>
      <w:r w:rsidR="00A22F43">
        <w:rPr>
          <w:rStyle w:val="FootnoteReference"/>
          <w:sz w:val="24"/>
          <w:szCs w:val="24"/>
        </w:rPr>
        <w:footnoteReference w:id="1"/>
      </w:r>
      <w:r w:rsidR="00AC1B56">
        <w:rPr>
          <w:sz w:val="24"/>
          <w:szCs w:val="24"/>
        </w:rPr>
        <w:t>.</w:t>
      </w:r>
    </w:p>
    <w:p w14:paraId="0CA96962" w14:textId="77777777" w:rsidR="00A22F43" w:rsidRDefault="00A22F43" w:rsidP="00774BD4">
      <w:pPr>
        <w:spacing w:after="0"/>
        <w:rPr>
          <w:sz w:val="24"/>
          <w:szCs w:val="24"/>
        </w:rPr>
      </w:pPr>
    </w:p>
    <w:p w14:paraId="79FC0202" w14:textId="20941EFB" w:rsidR="008012B5" w:rsidRDefault="008012B5" w:rsidP="00CE46CD">
      <w:pPr>
        <w:spacing w:after="0"/>
        <w:rPr>
          <w:b/>
          <w:sz w:val="24"/>
          <w:szCs w:val="24"/>
        </w:rPr>
      </w:pPr>
      <w:r>
        <w:rPr>
          <w:b/>
          <w:sz w:val="24"/>
          <w:szCs w:val="24"/>
        </w:rPr>
        <w:t>Our Aims</w:t>
      </w:r>
    </w:p>
    <w:p w14:paraId="1441732D" w14:textId="101F2542" w:rsidR="008012B5" w:rsidRDefault="008D5EFF" w:rsidP="00CE46CD">
      <w:pPr>
        <w:spacing w:after="0"/>
        <w:rPr>
          <w:sz w:val="24"/>
          <w:szCs w:val="24"/>
        </w:rPr>
      </w:pPr>
      <w:r>
        <w:rPr>
          <w:sz w:val="24"/>
          <w:szCs w:val="24"/>
        </w:rPr>
        <w:t>To</w:t>
      </w:r>
      <w:r w:rsidR="008012B5">
        <w:rPr>
          <w:sz w:val="24"/>
          <w:szCs w:val="24"/>
        </w:rPr>
        <w:t xml:space="preserve"> recapitulate</w:t>
      </w:r>
      <w:r>
        <w:rPr>
          <w:sz w:val="24"/>
          <w:szCs w:val="24"/>
        </w:rPr>
        <w:t>,</w:t>
      </w:r>
      <w:r w:rsidR="008012B5">
        <w:rPr>
          <w:sz w:val="24"/>
          <w:szCs w:val="24"/>
        </w:rPr>
        <w:t xml:space="preserve"> the aims of Dart Patients </w:t>
      </w:r>
      <w:r w:rsidR="008862C6">
        <w:rPr>
          <w:sz w:val="24"/>
          <w:szCs w:val="24"/>
        </w:rPr>
        <w:t>as stated in our constitution</w:t>
      </w:r>
      <w:r w:rsidR="00A22F43">
        <w:rPr>
          <w:rStyle w:val="FootnoteReference"/>
          <w:sz w:val="24"/>
          <w:szCs w:val="24"/>
        </w:rPr>
        <w:footnoteReference w:id="2"/>
      </w:r>
      <w:r>
        <w:rPr>
          <w:sz w:val="24"/>
          <w:szCs w:val="24"/>
        </w:rPr>
        <w:t xml:space="preserve"> </w:t>
      </w:r>
      <w:r w:rsidR="008012B5">
        <w:rPr>
          <w:sz w:val="24"/>
          <w:szCs w:val="24"/>
        </w:rPr>
        <w:t>are:</w:t>
      </w:r>
    </w:p>
    <w:p w14:paraId="72630D9F" w14:textId="5D0E7715" w:rsidR="00CE46CD" w:rsidRDefault="00CE46CD" w:rsidP="00CE46CD">
      <w:pPr>
        <w:spacing w:after="0"/>
        <w:rPr>
          <w:sz w:val="24"/>
          <w:szCs w:val="24"/>
        </w:rPr>
      </w:pPr>
    </w:p>
    <w:p w14:paraId="5B4EAD9A" w14:textId="1C83A9B9" w:rsidR="00CE46CD" w:rsidRPr="00CE46CD" w:rsidRDefault="00CE46CD" w:rsidP="008012B5">
      <w:pPr>
        <w:pStyle w:val="ListParagraph"/>
        <w:numPr>
          <w:ilvl w:val="0"/>
          <w:numId w:val="1"/>
        </w:numPr>
        <w:autoSpaceDE w:val="0"/>
        <w:autoSpaceDN w:val="0"/>
        <w:adjustRightInd w:val="0"/>
        <w:spacing w:after="0"/>
        <w:ind w:left="357" w:hanging="357"/>
        <w:rPr>
          <w:rFonts w:cstheme="minorHAnsi"/>
          <w:color w:val="000000"/>
          <w:sz w:val="24"/>
          <w:szCs w:val="24"/>
        </w:rPr>
      </w:pPr>
      <w:r w:rsidRPr="00CE46CD">
        <w:rPr>
          <w:rFonts w:cstheme="minorHAnsi"/>
          <w:color w:val="000000"/>
          <w:sz w:val="24"/>
          <w:szCs w:val="24"/>
        </w:rPr>
        <w:t xml:space="preserve">To facilitate good relations between </w:t>
      </w:r>
      <w:r w:rsidR="008862C6">
        <w:rPr>
          <w:rFonts w:cstheme="minorHAnsi"/>
          <w:color w:val="000000"/>
          <w:sz w:val="24"/>
          <w:szCs w:val="24"/>
        </w:rPr>
        <w:t>DMP</w:t>
      </w:r>
      <w:r w:rsidRPr="00CE46CD">
        <w:rPr>
          <w:rFonts w:cstheme="minorHAnsi"/>
          <w:color w:val="000000"/>
          <w:sz w:val="24"/>
          <w:szCs w:val="24"/>
        </w:rPr>
        <w:t xml:space="preserve"> and its patients by communicating patients' experience, interests and concerns and providing feedback to the DMP on current process</w:t>
      </w:r>
      <w:r w:rsidR="006439A1">
        <w:rPr>
          <w:rFonts w:cstheme="minorHAnsi"/>
          <w:color w:val="000000"/>
          <w:sz w:val="24"/>
          <w:szCs w:val="24"/>
        </w:rPr>
        <w:t>es</w:t>
      </w:r>
      <w:r w:rsidRPr="00CE46CD">
        <w:rPr>
          <w:rFonts w:cstheme="minorHAnsi"/>
          <w:color w:val="000000"/>
          <w:sz w:val="24"/>
          <w:szCs w:val="24"/>
        </w:rPr>
        <w:t>, practices and procedures and proposed new developments.</w:t>
      </w:r>
    </w:p>
    <w:p w14:paraId="7466E31B" w14:textId="77777777" w:rsidR="00CE46CD" w:rsidRPr="00CE46CD" w:rsidRDefault="00CE46CD" w:rsidP="008012B5">
      <w:pPr>
        <w:pStyle w:val="ListParagraph"/>
        <w:numPr>
          <w:ilvl w:val="0"/>
          <w:numId w:val="1"/>
        </w:numPr>
        <w:autoSpaceDE w:val="0"/>
        <w:autoSpaceDN w:val="0"/>
        <w:adjustRightInd w:val="0"/>
        <w:spacing w:after="0"/>
        <w:ind w:left="357" w:hanging="357"/>
        <w:rPr>
          <w:rFonts w:cstheme="minorHAnsi"/>
          <w:color w:val="000000"/>
          <w:sz w:val="24"/>
          <w:szCs w:val="24"/>
        </w:rPr>
      </w:pPr>
      <w:r w:rsidRPr="00CE46CD">
        <w:rPr>
          <w:rFonts w:cstheme="minorHAnsi"/>
          <w:color w:val="000000"/>
          <w:sz w:val="24"/>
          <w:szCs w:val="24"/>
        </w:rPr>
        <w:t>To work collaboratively and constructively with the DMP and other providers of health care to improve health care services and facilities for patients and act as a sounding board for DMP staff on issues affecting patients.</w:t>
      </w:r>
    </w:p>
    <w:p w14:paraId="2A236DCF" w14:textId="29FC233A" w:rsidR="00CE46CD" w:rsidRPr="00CE46CD" w:rsidRDefault="00CE46CD" w:rsidP="008012B5">
      <w:pPr>
        <w:pStyle w:val="ListParagraph"/>
        <w:numPr>
          <w:ilvl w:val="0"/>
          <w:numId w:val="1"/>
        </w:numPr>
        <w:autoSpaceDE w:val="0"/>
        <w:autoSpaceDN w:val="0"/>
        <w:adjustRightInd w:val="0"/>
        <w:spacing w:after="0"/>
        <w:ind w:left="357" w:hanging="357"/>
        <w:rPr>
          <w:rFonts w:cstheme="minorHAnsi"/>
          <w:color w:val="000000"/>
          <w:sz w:val="24"/>
          <w:szCs w:val="24"/>
        </w:rPr>
      </w:pPr>
      <w:r w:rsidRPr="00CE46CD">
        <w:rPr>
          <w:rFonts w:cstheme="minorHAnsi"/>
          <w:color w:val="000000"/>
          <w:sz w:val="24"/>
          <w:szCs w:val="24"/>
        </w:rPr>
        <w:t>To build open two–way communications and inter-action between the DMP and its patients, other individuals and organisations in healthcare and the wider community to the mutual benefit of all.</w:t>
      </w:r>
    </w:p>
    <w:p w14:paraId="2C38605D" w14:textId="77777777" w:rsidR="00CE46CD" w:rsidRPr="00CE46CD" w:rsidRDefault="00CE46CD" w:rsidP="008012B5">
      <w:pPr>
        <w:pStyle w:val="ListParagraph"/>
        <w:numPr>
          <w:ilvl w:val="0"/>
          <w:numId w:val="1"/>
        </w:numPr>
        <w:autoSpaceDE w:val="0"/>
        <w:autoSpaceDN w:val="0"/>
        <w:adjustRightInd w:val="0"/>
        <w:spacing w:after="0"/>
        <w:ind w:left="357" w:hanging="357"/>
        <w:rPr>
          <w:rFonts w:cstheme="minorHAnsi"/>
          <w:color w:val="000000"/>
          <w:sz w:val="24"/>
          <w:szCs w:val="24"/>
        </w:rPr>
      </w:pPr>
      <w:r w:rsidRPr="00CE46CD">
        <w:rPr>
          <w:rFonts w:cstheme="minorHAnsi"/>
          <w:color w:val="000000"/>
          <w:sz w:val="24"/>
          <w:szCs w:val="24"/>
        </w:rPr>
        <w:t>To bring patients’ views and concerns into consideration in the provision of health and social care whether local or elsewhere in the NHS.</w:t>
      </w:r>
    </w:p>
    <w:p w14:paraId="0EFB573E" w14:textId="11D078FE" w:rsidR="00CE46CD" w:rsidRDefault="00CE46CD" w:rsidP="00CE46CD">
      <w:pPr>
        <w:spacing w:after="0"/>
        <w:rPr>
          <w:sz w:val="24"/>
          <w:szCs w:val="24"/>
        </w:rPr>
      </w:pPr>
    </w:p>
    <w:p w14:paraId="05BE52FD" w14:textId="184840CC" w:rsidR="008012B5" w:rsidRDefault="008012B5" w:rsidP="00CE46CD">
      <w:pPr>
        <w:spacing w:after="0"/>
        <w:rPr>
          <w:sz w:val="24"/>
          <w:szCs w:val="24"/>
        </w:rPr>
      </w:pPr>
      <w:r>
        <w:rPr>
          <w:sz w:val="24"/>
          <w:szCs w:val="24"/>
        </w:rPr>
        <w:t xml:space="preserve">The PPG has responsibility for fulfilling these aims working in partnership with </w:t>
      </w:r>
      <w:r w:rsidR="00182479">
        <w:rPr>
          <w:sz w:val="24"/>
          <w:szCs w:val="24"/>
        </w:rPr>
        <w:t xml:space="preserve">the </w:t>
      </w:r>
      <w:r>
        <w:rPr>
          <w:sz w:val="24"/>
          <w:szCs w:val="24"/>
        </w:rPr>
        <w:t>DMP</w:t>
      </w:r>
      <w:r w:rsidR="00182479">
        <w:rPr>
          <w:sz w:val="24"/>
          <w:szCs w:val="24"/>
        </w:rPr>
        <w:t xml:space="preserve"> and, where appropriate, engaging with other NHS services providing care locally (e.g. Torbay and South Devon Hospital Trust (TSDHT), the local Care Commissioning Group (CCG), the Care Quality Commission (CQC), and South West Ambulance Trust. The PPG is a member of the National Association for Patient Participation (NAPP), the Moor to Sea Locality PPG Forum, </w:t>
      </w:r>
      <w:r w:rsidR="00182479">
        <w:rPr>
          <w:sz w:val="24"/>
          <w:szCs w:val="24"/>
        </w:rPr>
        <w:lastRenderedPageBreak/>
        <w:t xml:space="preserve">and the Devon PPG Network and </w:t>
      </w:r>
      <w:r w:rsidR="002669AE">
        <w:rPr>
          <w:sz w:val="24"/>
          <w:szCs w:val="24"/>
        </w:rPr>
        <w:t>liaises</w:t>
      </w:r>
      <w:r w:rsidR="00182479">
        <w:rPr>
          <w:sz w:val="24"/>
          <w:szCs w:val="24"/>
        </w:rPr>
        <w:t xml:space="preserve"> closely with Dartmouth Caring and the Townstal Community Partnership. Lastly, the PPG includes as member</w:t>
      </w:r>
      <w:r w:rsidR="006439A1">
        <w:rPr>
          <w:sz w:val="24"/>
          <w:szCs w:val="24"/>
        </w:rPr>
        <w:t>s</w:t>
      </w:r>
      <w:r w:rsidR="00182479">
        <w:rPr>
          <w:sz w:val="24"/>
          <w:szCs w:val="24"/>
        </w:rPr>
        <w:t xml:space="preserve"> two town councillors</w:t>
      </w:r>
      <w:r w:rsidR="004749A0">
        <w:rPr>
          <w:sz w:val="24"/>
          <w:szCs w:val="24"/>
        </w:rPr>
        <w:t>,</w:t>
      </w:r>
      <w:r w:rsidR="00182479">
        <w:rPr>
          <w:sz w:val="24"/>
          <w:szCs w:val="24"/>
        </w:rPr>
        <w:t xml:space="preserve"> the local County and South Hams District Councillor</w:t>
      </w:r>
      <w:r w:rsidR="004749A0">
        <w:rPr>
          <w:sz w:val="24"/>
          <w:szCs w:val="24"/>
        </w:rPr>
        <w:t>, Secretary of Dartmouth Caring and a representative of Townstal Community Partnership and of the Dartmouth League of Friends</w:t>
      </w:r>
      <w:r w:rsidR="00182479">
        <w:rPr>
          <w:sz w:val="24"/>
          <w:szCs w:val="24"/>
        </w:rPr>
        <w:t>.</w:t>
      </w:r>
    </w:p>
    <w:p w14:paraId="4D8637E9" w14:textId="26EA8537" w:rsidR="008862C6" w:rsidRDefault="008862C6" w:rsidP="00CE46CD">
      <w:pPr>
        <w:spacing w:after="0"/>
        <w:rPr>
          <w:sz w:val="24"/>
          <w:szCs w:val="24"/>
        </w:rPr>
      </w:pPr>
    </w:p>
    <w:p w14:paraId="0E0554D1" w14:textId="7B24E484" w:rsidR="004749A0" w:rsidRPr="004749A0" w:rsidRDefault="004749A0" w:rsidP="00CE46CD">
      <w:pPr>
        <w:spacing w:after="0"/>
        <w:rPr>
          <w:b/>
          <w:bCs/>
          <w:sz w:val="24"/>
          <w:szCs w:val="24"/>
        </w:rPr>
      </w:pPr>
      <w:r w:rsidRPr="004749A0">
        <w:rPr>
          <w:b/>
          <w:bCs/>
          <w:sz w:val="24"/>
          <w:szCs w:val="24"/>
        </w:rPr>
        <w:t xml:space="preserve"> </w:t>
      </w:r>
      <w:r w:rsidR="00872B1B">
        <w:rPr>
          <w:b/>
          <w:bCs/>
          <w:sz w:val="24"/>
          <w:szCs w:val="24"/>
        </w:rPr>
        <w:t xml:space="preserve">PPG </w:t>
      </w:r>
      <w:r w:rsidRPr="004749A0">
        <w:rPr>
          <w:b/>
          <w:bCs/>
          <w:sz w:val="24"/>
          <w:szCs w:val="24"/>
        </w:rPr>
        <w:t>Activities</w:t>
      </w:r>
    </w:p>
    <w:p w14:paraId="78B1D71C" w14:textId="31694FE8" w:rsidR="004749A0" w:rsidRDefault="004749A0" w:rsidP="00CE46CD">
      <w:pPr>
        <w:spacing w:after="0"/>
        <w:rPr>
          <w:sz w:val="24"/>
          <w:szCs w:val="24"/>
        </w:rPr>
      </w:pPr>
      <w:r>
        <w:rPr>
          <w:sz w:val="24"/>
          <w:szCs w:val="24"/>
        </w:rPr>
        <w:t>Your PPG has been active over the past year in the following areas:</w:t>
      </w:r>
    </w:p>
    <w:p w14:paraId="302B3E64" w14:textId="06054445" w:rsidR="004749A0" w:rsidRDefault="004749A0" w:rsidP="00CE46CD">
      <w:pPr>
        <w:spacing w:after="0"/>
        <w:rPr>
          <w:sz w:val="24"/>
          <w:szCs w:val="24"/>
        </w:rPr>
      </w:pPr>
    </w:p>
    <w:p w14:paraId="1318B88D" w14:textId="23533413" w:rsidR="004749A0" w:rsidRDefault="004749A0" w:rsidP="000960CC">
      <w:pPr>
        <w:pStyle w:val="ListParagraph"/>
        <w:numPr>
          <w:ilvl w:val="0"/>
          <w:numId w:val="5"/>
        </w:numPr>
        <w:spacing w:after="0"/>
        <w:rPr>
          <w:b/>
          <w:bCs/>
          <w:i/>
          <w:iCs/>
          <w:sz w:val="24"/>
          <w:szCs w:val="24"/>
        </w:rPr>
      </w:pPr>
      <w:r w:rsidRPr="000960CC">
        <w:rPr>
          <w:b/>
          <w:bCs/>
          <w:i/>
          <w:iCs/>
          <w:sz w:val="24"/>
          <w:szCs w:val="24"/>
        </w:rPr>
        <w:t>Survey of Patients’ Opinions</w:t>
      </w:r>
    </w:p>
    <w:p w14:paraId="4A01740D" w14:textId="1C6641D9" w:rsidR="000960CC" w:rsidRDefault="000960CC" w:rsidP="000960CC">
      <w:pPr>
        <w:spacing w:after="0"/>
        <w:rPr>
          <w:sz w:val="24"/>
          <w:szCs w:val="24"/>
        </w:rPr>
      </w:pPr>
      <w:r>
        <w:rPr>
          <w:sz w:val="24"/>
          <w:szCs w:val="24"/>
        </w:rPr>
        <w:t xml:space="preserve">A survey, our third survey since 2014, was completed in February 2019. The results and survey report are posted on our website. </w:t>
      </w:r>
      <w:r w:rsidRPr="000960CC">
        <w:rPr>
          <w:rFonts w:cstheme="minorHAnsi"/>
          <w:sz w:val="24"/>
          <w:szCs w:val="24"/>
        </w:rPr>
        <w:t>329 patients responded, about 4% of the patients registered with the Dartmouth Medical Practice</w:t>
      </w:r>
      <w:r>
        <w:rPr>
          <w:rFonts w:cstheme="minorHAnsi"/>
          <w:sz w:val="24"/>
          <w:szCs w:val="24"/>
        </w:rPr>
        <w:t>.</w:t>
      </w:r>
      <w:r w:rsidRPr="000960CC">
        <w:rPr>
          <w:sz w:val="24"/>
          <w:szCs w:val="24"/>
        </w:rPr>
        <w:t xml:space="preserve"> </w:t>
      </w:r>
      <w:r>
        <w:rPr>
          <w:sz w:val="24"/>
          <w:szCs w:val="24"/>
        </w:rPr>
        <w:t>The main findings were:</w:t>
      </w:r>
    </w:p>
    <w:p w14:paraId="19F8E053" w14:textId="7BC2965B" w:rsidR="000960CC" w:rsidRPr="000960CC" w:rsidRDefault="000960CC" w:rsidP="000960CC">
      <w:pPr>
        <w:spacing w:after="0"/>
        <w:rPr>
          <w:rFonts w:cstheme="minorHAnsi"/>
          <w:sz w:val="24"/>
          <w:szCs w:val="24"/>
        </w:rPr>
      </w:pPr>
    </w:p>
    <w:p w14:paraId="08ADDFF3" w14:textId="77777777" w:rsidR="00AC1B56" w:rsidRDefault="000960CC" w:rsidP="007750D8">
      <w:pPr>
        <w:pStyle w:val="ListParagraph"/>
        <w:numPr>
          <w:ilvl w:val="0"/>
          <w:numId w:val="7"/>
        </w:numPr>
        <w:autoSpaceDE w:val="0"/>
        <w:autoSpaceDN w:val="0"/>
        <w:adjustRightInd w:val="0"/>
        <w:spacing w:after="0"/>
        <w:jc w:val="both"/>
        <w:rPr>
          <w:rFonts w:cstheme="minorHAnsi"/>
          <w:sz w:val="24"/>
          <w:szCs w:val="24"/>
        </w:rPr>
      </w:pPr>
      <w:r w:rsidRPr="00AC1B56">
        <w:rPr>
          <w:rFonts w:cstheme="minorHAnsi"/>
          <w:b/>
          <w:sz w:val="24"/>
          <w:szCs w:val="24"/>
        </w:rPr>
        <w:t xml:space="preserve">Good clinical experience. </w:t>
      </w:r>
      <w:r w:rsidRPr="00AC1B56">
        <w:rPr>
          <w:rFonts w:cstheme="minorHAnsi"/>
          <w:sz w:val="24"/>
          <w:szCs w:val="24"/>
        </w:rPr>
        <w:t xml:space="preserve">Most respondent were satisfied with the medical and nursing care. However, responders considered that mental health problems were poorly understood.  </w:t>
      </w:r>
    </w:p>
    <w:p w14:paraId="279E2BF4" w14:textId="3E3EDEEC" w:rsidR="000960CC" w:rsidRPr="00AC1B56" w:rsidRDefault="000960CC" w:rsidP="007750D8">
      <w:pPr>
        <w:pStyle w:val="ListParagraph"/>
        <w:numPr>
          <w:ilvl w:val="0"/>
          <w:numId w:val="7"/>
        </w:numPr>
        <w:autoSpaceDE w:val="0"/>
        <w:autoSpaceDN w:val="0"/>
        <w:adjustRightInd w:val="0"/>
        <w:spacing w:after="0"/>
        <w:jc w:val="both"/>
        <w:rPr>
          <w:rFonts w:cstheme="minorHAnsi"/>
          <w:sz w:val="24"/>
          <w:szCs w:val="24"/>
        </w:rPr>
      </w:pPr>
      <w:r w:rsidRPr="00AC1B56">
        <w:rPr>
          <w:rFonts w:cstheme="minorHAnsi"/>
          <w:b/>
          <w:sz w:val="24"/>
          <w:szCs w:val="24"/>
        </w:rPr>
        <w:t xml:space="preserve">Deterioration in patient experience. </w:t>
      </w:r>
      <w:r w:rsidRPr="00AC1B56">
        <w:rPr>
          <w:rFonts w:cstheme="minorHAnsi"/>
          <w:sz w:val="24"/>
          <w:szCs w:val="24"/>
        </w:rPr>
        <w:t xml:space="preserve">55% of respondents considering the Practice to be very or fairly good—a significant decline compared to previous surveys. Just over half the comments on the quality of care were complimentary. </w:t>
      </w:r>
      <w:r w:rsidR="00935152">
        <w:rPr>
          <w:rFonts w:cstheme="minorHAnsi"/>
          <w:sz w:val="24"/>
          <w:szCs w:val="24"/>
        </w:rPr>
        <w:t>On contrast t</w:t>
      </w:r>
      <w:r w:rsidR="00AC1B56" w:rsidRPr="00AC1B56">
        <w:rPr>
          <w:rFonts w:cstheme="minorHAnsi"/>
          <w:sz w:val="24"/>
          <w:szCs w:val="24"/>
        </w:rPr>
        <w:t xml:space="preserve">he most recent NHS Survey of GP practices found that 83% of Dartmouth Medical Practice patients described their overall experience as “good”. The survey report explains that since respondents were self-selected, we might expect those who are dissatisfied to be more likely to respond to the survey. </w:t>
      </w:r>
    </w:p>
    <w:p w14:paraId="30FF6987" w14:textId="6DEE28A2" w:rsidR="000960CC" w:rsidRPr="000960CC" w:rsidRDefault="00935152" w:rsidP="007750D8">
      <w:pPr>
        <w:pStyle w:val="ListParagraph"/>
        <w:numPr>
          <w:ilvl w:val="0"/>
          <w:numId w:val="7"/>
        </w:numPr>
        <w:jc w:val="both"/>
        <w:rPr>
          <w:rFonts w:cstheme="minorHAnsi"/>
          <w:sz w:val="24"/>
          <w:szCs w:val="24"/>
        </w:rPr>
      </w:pPr>
      <w:r>
        <w:rPr>
          <w:rFonts w:cstheme="minorHAnsi"/>
          <w:b/>
          <w:sz w:val="24"/>
          <w:szCs w:val="24"/>
        </w:rPr>
        <w:t>Getting</w:t>
      </w:r>
      <w:r w:rsidR="000960CC" w:rsidRPr="000960CC">
        <w:rPr>
          <w:rFonts w:cstheme="minorHAnsi"/>
          <w:b/>
          <w:sz w:val="24"/>
          <w:szCs w:val="24"/>
        </w:rPr>
        <w:t xml:space="preserve"> an appointment. </w:t>
      </w:r>
      <w:r w:rsidR="000960CC" w:rsidRPr="000960CC">
        <w:rPr>
          <w:rFonts w:cstheme="minorHAnsi"/>
          <w:sz w:val="24"/>
          <w:szCs w:val="24"/>
        </w:rPr>
        <w:t xml:space="preserve"> 69% patients reported that they were successful in booking the appointments they requested; many respondents were critical of the difficulties and delays they encountered in getting appointments</w:t>
      </w:r>
      <w:r>
        <w:rPr>
          <w:rFonts w:cstheme="minorHAnsi"/>
          <w:sz w:val="24"/>
          <w:szCs w:val="24"/>
        </w:rPr>
        <w:t xml:space="preserve"> to see their preferred </w:t>
      </w:r>
      <w:r w:rsidR="000960CC" w:rsidRPr="000960CC">
        <w:rPr>
          <w:rFonts w:cstheme="minorHAnsi"/>
          <w:sz w:val="24"/>
          <w:szCs w:val="24"/>
        </w:rPr>
        <w:t>doctor.</w:t>
      </w:r>
      <w:r w:rsidR="00AC1B56">
        <w:rPr>
          <w:rFonts w:cstheme="minorHAnsi"/>
          <w:sz w:val="24"/>
          <w:szCs w:val="24"/>
        </w:rPr>
        <w:t xml:space="preserve"> </w:t>
      </w:r>
    </w:p>
    <w:p w14:paraId="3E1FB173" w14:textId="77777777" w:rsidR="000960CC" w:rsidRPr="000960CC" w:rsidRDefault="000960CC" w:rsidP="007750D8">
      <w:pPr>
        <w:pStyle w:val="ListParagraph"/>
        <w:numPr>
          <w:ilvl w:val="0"/>
          <w:numId w:val="7"/>
        </w:numPr>
        <w:jc w:val="both"/>
        <w:rPr>
          <w:rFonts w:cstheme="minorHAnsi"/>
          <w:sz w:val="24"/>
          <w:szCs w:val="24"/>
        </w:rPr>
      </w:pPr>
      <w:r w:rsidRPr="000960CC">
        <w:rPr>
          <w:rFonts w:cstheme="minorHAnsi"/>
          <w:b/>
          <w:sz w:val="24"/>
          <w:szCs w:val="24"/>
        </w:rPr>
        <w:t>Potential for better deployment of staff.</w:t>
      </w:r>
      <w:r w:rsidRPr="000960CC">
        <w:rPr>
          <w:rFonts w:cstheme="minorHAnsi"/>
          <w:sz w:val="24"/>
          <w:szCs w:val="24"/>
        </w:rPr>
        <w:t xml:space="preserve"> Most patients requested appointments with GPs rather than with nursing staff. Only 16% asked to see or speak to a nurse, even though nurses are qualified to carry out a large range of functions at the surgery. </w:t>
      </w:r>
    </w:p>
    <w:p w14:paraId="14FB0C0C" w14:textId="462D64F3" w:rsidR="000960CC" w:rsidRPr="000960CC" w:rsidRDefault="000960CC" w:rsidP="007750D8">
      <w:pPr>
        <w:pStyle w:val="ListParagraph"/>
        <w:numPr>
          <w:ilvl w:val="0"/>
          <w:numId w:val="7"/>
        </w:numPr>
        <w:jc w:val="both"/>
        <w:rPr>
          <w:rFonts w:cstheme="minorHAnsi"/>
          <w:sz w:val="24"/>
          <w:szCs w:val="24"/>
        </w:rPr>
      </w:pPr>
      <w:r w:rsidRPr="000960CC">
        <w:rPr>
          <w:rFonts w:cstheme="minorHAnsi"/>
          <w:b/>
          <w:sz w:val="24"/>
          <w:szCs w:val="24"/>
        </w:rPr>
        <w:t xml:space="preserve">Concern at lack of continuity of care. </w:t>
      </w:r>
      <w:r w:rsidRPr="000960CC">
        <w:rPr>
          <w:rFonts w:cstheme="minorHAnsi"/>
          <w:sz w:val="24"/>
          <w:szCs w:val="24"/>
        </w:rPr>
        <w:t xml:space="preserve">Respondents main concern was the inability to see the same doctor each visit. </w:t>
      </w:r>
    </w:p>
    <w:p w14:paraId="5CD8C02D" w14:textId="50D50255" w:rsidR="000960CC" w:rsidRPr="00AC1B56" w:rsidRDefault="000960CC" w:rsidP="007750D8">
      <w:pPr>
        <w:pStyle w:val="ListParagraph"/>
        <w:numPr>
          <w:ilvl w:val="0"/>
          <w:numId w:val="7"/>
        </w:numPr>
        <w:jc w:val="both"/>
        <w:rPr>
          <w:rFonts w:cstheme="minorHAnsi"/>
          <w:b/>
          <w:sz w:val="24"/>
          <w:szCs w:val="24"/>
        </w:rPr>
      </w:pPr>
      <w:r w:rsidRPr="00AC1B56">
        <w:rPr>
          <w:rFonts w:cstheme="minorHAnsi"/>
          <w:b/>
          <w:sz w:val="24"/>
          <w:szCs w:val="24"/>
        </w:rPr>
        <w:t>Dissatisfaction with urgent care.</w:t>
      </w:r>
      <w:r w:rsidRPr="00AC1B56">
        <w:rPr>
          <w:rFonts w:cstheme="minorHAnsi"/>
          <w:sz w:val="24"/>
          <w:szCs w:val="24"/>
        </w:rPr>
        <w:t xml:space="preserve"> Only 38% of respondents found the present system for urgent (same day) appointments to be satisfactory, while 46% thought it to be fairly or very unsatisfactory. There can be a long wait for the duty doctor to ring back and telephone triage is not always popular. </w:t>
      </w:r>
    </w:p>
    <w:p w14:paraId="740F0DAE" w14:textId="6AD439D6" w:rsidR="00AC1B56" w:rsidRDefault="000960CC" w:rsidP="007750D8">
      <w:pPr>
        <w:pStyle w:val="ListParagraph"/>
        <w:numPr>
          <w:ilvl w:val="0"/>
          <w:numId w:val="7"/>
        </w:numPr>
        <w:shd w:val="clear" w:color="auto" w:fill="FFFFFF"/>
        <w:spacing w:after="0" w:line="240" w:lineRule="auto"/>
        <w:jc w:val="both"/>
        <w:outlineLvl w:val="0"/>
        <w:rPr>
          <w:rFonts w:ascii="Arial" w:eastAsia="Times New Roman" w:hAnsi="Arial" w:cs="Arial"/>
          <w:lang w:eastAsia="en-GB"/>
        </w:rPr>
      </w:pPr>
      <w:r w:rsidRPr="000960CC">
        <w:rPr>
          <w:rFonts w:cstheme="minorHAnsi"/>
          <w:b/>
          <w:sz w:val="24"/>
          <w:szCs w:val="24"/>
        </w:rPr>
        <w:t xml:space="preserve">Delays in getting through on the phone. </w:t>
      </w:r>
      <w:r w:rsidRPr="000960CC">
        <w:rPr>
          <w:rFonts w:cstheme="minorHAnsi"/>
          <w:sz w:val="24"/>
          <w:szCs w:val="24"/>
        </w:rPr>
        <w:t>34% reported difficulties, though 75% of respondents found the receptionists helpf</w:t>
      </w:r>
      <w:r w:rsidR="00AC1B56">
        <w:rPr>
          <w:rFonts w:cstheme="minorHAnsi"/>
          <w:sz w:val="24"/>
          <w:szCs w:val="24"/>
        </w:rPr>
        <w:t>ul</w:t>
      </w:r>
      <w:r w:rsidR="00AC1B56" w:rsidRPr="00AC1B56">
        <w:rPr>
          <w:rFonts w:ascii="Arial" w:eastAsia="Times New Roman" w:hAnsi="Arial" w:cs="Arial"/>
          <w:lang w:eastAsia="en-GB"/>
        </w:rPr>
        <w:t>.</w:t>
      </w:r>
    </w:p>
    <w:p w14:paraId="6ABBC272" w14:textId="4D114F84" w:rsidR="00AC1B56" w:rsidRDefault="00AC1B56" w:rsidP="00AC1B56">
      <w:pPr>
        <w:shd w:val="clear" w:color="auto" w:fill="FFFFFF"/>
        <w:spacing w:after="0" w:line="240" w:lineRule="auto"/>
        <w:jc w:val="both"/>
        <w:outlineLvl w:val="0"/>
        <w:rPr>
          <w:rFonts w:ascii="Arial" w:eastAsia="Times New Roman" w:hAnsi="Arial" w:cs="Arial"/>
          <w:lang w:eastAsia="en-GB"/>
        </w:rPr>
      </w:pPr>
    </w:p>
    <w:p w14:paraId="2C246607" w14:textId="268569A1" w:rsidR="00AC1B56" w:rsidRPr="00AC1B56" w:rsidRDefault="00AC1B56" w:rsidP="00AC1B56">
      <w:pPr>
        <w:shd w:val="clear" w:color="auto" w:fill="FFFFFF"/>
        <w:spacing w:after="0" w:line="240" w:lineRule="auto"/>
        <w:jc w:val="both"/>
        <w:outlineLvl w:val="0"/>
        <w:rPr>
          <w:rFonts w:eastAsia="Times New Roman" w:cstheme="minorHAnsi"/>
          <w:lang w:eastAsia="en-GB"/>
        </w:rPr>
      </w:pPr>
      <w:r w:rsidRPr="00AC1B56">
        <w:rPr>
          <w:rFonts w:eastAsia="Times New Roman" w:cstheme="minorHAnsi"/>
          <w:lang w:eastAsia="en-GB"/>
        </w:rPr>
        <w:t>DMP’s responded to each of these points and their response is posted on our website</w:t>
      </w:r>
      <w:r>
        <w:rPr>
          <w:rFonts w:eastAsia="Times New Roman" w:cstheme="minorHAnsi"/>
          <w:lang w:eastAsia="en-GB"/>
        </w:rPr>
        <w:t>.</w:t>
      </w:r>
    </w:p>
    <w:p w14:paraId="730F28D3" w14:textId="77777777" w:rsidR="000960CC" w:rsidRPr="000960CC" w:rsidRDefault="000960CC" w:rsidP="000960CC">
      <w:pPr>
        <w:spacing w:after="0"/>
        <w:rPr>
          <w:sz w:val="24"/>
          <w:szCs w:val="24"/>
        </w:rPr>
      </w:pPr>
    </w:p>
    <w:p w14:paraId="759EFF1B" w14:textId="77777777" w:rsidR="004749A0" w:rsidRDefault="004749A0" w:rsidP="00CE46CD">
      <w:pPr>
        <w:spacing w:after="0"/>
        <w:rPr>
          <w:sz w:val="24"/>
          <w:szCs w:val="24"/>
        </w:rPr>
      </w:pPr>
    </w:p>
    <w:p w14:paraId="3F4F74A5" w14:textId="77777777" w:rsidR="00F475D7" w:rsidRDefault="00F475D7" w:rsidP="00CE46CD">
      <w:pPr>
        <w:spacing w:after="0"/>
        <w:rPr>
          <w:b/>
          <w:sz w:val="24"/>
          <w:szCs w:val="24"/>
        </w:rPr>
      </w:pPr>
    </w:p>
    <w:p w14:paraId="6C1C137A" w14:textId="35A437C8" w:rsidR="00D73309" w:rsidRPr="00CC548F" w:rsidRDefault="00CC548F" w:rsidP="00CC548F">
      <w:pPr>
        <w:pStyle w:val="ListParagraph"/>
        <w:numPr>
          <w:ilvl w:val="0"/>
          <w:numId w:val="5"/>
        </w:numPr>
        <w:spacing w:after="0"/>
        <w:rPr>
          <w:b/>
          <w:sz w:val="24"/>
          <w:szCs w:val="24"/>
        </w:rPr>
      </w:pPr>
      <w:r>
        <w:rPr>
          <w:b/>
          <w:sz w:val="24"/>
          <w:szCs w:val="24"/>
        </w:rPr>
        <w:lastRenderedPageBreak/>
        <w:t xml:space="preserve">Monitoring </w:t>
      </w:r>
      <w:r w:rsidR="009B2B0C" w:rsidRPr="00CC548F">
        <w:rPr>
          <w:b/>
          <w:sz w:val="24"/>
          <w:szCs w:val="24"/>
        </w:rPr>
        <w:t>the</w:t>
      </w:r>
      <w:r w:rsidR="00D73309" w:rsidRPr="00CC548F">
        <w:rPr>
          <w:b/>
          <w:sz w:val="24"/>
          <w:szCs w:val="24"/>
        </w:rPr>
        <w:t xml:space="preserve"> </w:t>
      </w:r>
      <w:r>
        <w:rPr>
          <w:b/>
          <w:sz w:val="24"/>
          <w:szCs w:val="24"/>
        </w:rPr>
        <w:t xml:space="preserve">proposed </w:t>
      </w:r>
      <w:r w:rsidR="00D73309" w:rsidRPr="00CC548F">
        <w:rPr>
          <w:b/>
          <w:sz w:val="24"/>
          <w:szCs w:val="24"/>
        </w:rPr>
        <w:t>Dartmouth Health and Wellbeing Centre</w:t>
      </w:r>
    </w:p>
    <w:p w14:paraId="37EB9453" w14:textId="647DF6A0" w:rsidR="00E83138" w:rsidRDefault="00872B1B" w:rsidP="00CE46CD">
      <w:pPr>
        <w:spacing w:after="0"/>
        <w:rPr>
          <w:sz w:val="24"/>
          <w:szCs w:val="24"/>
        </w:rPr>
      </w:pPr>
      <w:r>
        <w:rPr>
          <w:sz w:val="24"/>
          <w:szCs w:val="24"/>
        </w:rPr>
        <w:t xml:space="preserve">In May 2018, we were informed that by </w:t>
      </w:r>
      <w:r w:rsidR="00BA44BB">
        <w:rPr>
          <w:sz w:val="24"/>
          <w:szCs w:val="24"/>
        </w:rPr>
        <w:t xml:space="preserve">Torbay and South Devon Hospital Trust </w:t>
      </w:r>
      <w:r w:rsidR="00BA44BB">
        <w:rPr>
          <w:sz w:val="24"/>
          <w:szCs w:val="24"/>
        </w:rPr>
        <w:t>(</w:t>
      </w:r>
      <w:r>
        <w:rPr>
          <w:sz w:val="24"/>
          <w:szCs w:val="24"/>
        </w:rPr>
        <w:t>TSDHT</w:t>
      </w:r>
      <w:r w:rsidR="00BA44BB">
        <w:rPr>
          <w:sz w:val="24"/>
          <w:szCs w:val="24"/>
        </w:rPr>
        <w:t>)</w:t>
      </w:r>
      <w:r>
        <w:rPr>
          <w:sz w:val="24"/>
          <w:szCs w:val="24"/>
        </w:rPr>
        <w:t xml:space="preserve"> that they had reached an agreement with South Hams District Council </w:t>
      </w:r>
      <w:r w:rsidR="00BA44BB">
        <w:rPr>
          <w:sz w:val="24"/>
          <w:szCs w:val="24"/>
        </w:rPr>
        <w:t xml:space="preserve">(SHDC) </w:t>
      </w:r>
      <w:r>
        <w:rPr>
          <w:sz w:val="24"/>
          <w:szCs w:val="24"/>
        </w:rPr>
        <w:t xml:space="preserve">to build the Dartmouth Health and Wellbeing Centre </w:t>
      </w:r>
      <w:r>
        <w:rPr>
          <w:sz w:val="24"/>
          <w:szCs w:val="24"/>
        </w:rPr>
        <w:t>(</w:t>
      </w:r>
      <w:r>
        <w:rPr>
          <w:sz w:val="24"/>
          <w:szCs w:val="24"/>
        </w:rPr>
        <w:t>HWC</w:t>
      </w:r>
      <w:r>
        <w:rPr>
          <w:sz w:val="24"/>
          <w:szCs w:val="24"/>
        </w:rPr>
        <w:t>)</w:t>
      </w:r>
      <w:r>
        <w:rPr>
          <w:sz w:val="24"/>
          <w:szCs w:val="24"/>
        </w:rPr>
        <w:t xml:space="preserve"> on the site of the overflow car park next to the Leisure Centre</w:t>
      </w:r>
      <w:r>
        <w:rPr>
          <w:sz w:val="24"/>
          <w:szCs w:val="24"/>
        </w:rPr>
        <w:t>. This followed t</w:t>
      </w:r>
      <w:r w:rsidR="00935152">
        <w:rPr>
          <w:sz w:val="24"/>
          <w:szCs w:val="24"/>
        </w:rPr>
        <w:t>wo</w:t>
      </w:r>
      <w:r>
        <w:rPr>
          <w:sz w:val="24"/>
          <w:szCs w:val="24"/>
        </w:rPr>
        <w:t xml:space="preserve"> years of failed efforts to take</w:t>
      </w:r>
      <w:r w:rsidR="00BA44BB">
        <w:rPr>
          <w:sz w:val="24"/>
          <w:szCs w:val="24"/>
        </w:rPr>
        <w:t>-</w:t>
      </w:r>
      <w:r>
        <w:rPr>
          <w:sz w:val="24"/>
          <w:szCs w:val="24"/>
        </w:rPr>
        <w:t xml:space="preserve">over and convert the Riverview care home into </w:t>
      </w:r>
      <w:r w:rsidR="003F674D">
        <w:rPr>
          <w:sz w:val="24"/>
          <w:szCs w:val="24"/>
        </w:rPr>
        <w:t>an</w:t>
      </w:r>
      <w:r>
        <w:rPr>
          <w:sz w:val="24"/>
          <w:szCs w:val="24"/>
        </w:rPr>
        <w:t xml:space="preserve"> HWC. The PPG has continued </w:t>
      </w:r>
      <w:r w:rsidR="00BA44BB">
        <w:rPr>
          <w:sz w:val="24"/>
          <w:szCs w:val="24"/>
        </w:rPr>
        <w:t xml:space="preserve">during the past year </w:t>
      </w:r>
      <w:r>
        <w:rPr>
          <w:sz w:val="24"/>
          <w:szCs w:val="24"/>
        </w:rPr>
        <w:t xml:space="preserve">to press the TSDHT and the local NHS Clinical Commissioning Group to progress </w:t>
      </w:r>
      <w:r w:rsidR="00BA44BB">
        <w:rPr>
          <w:sz w:val="24"/>
          <w:szCs w:val="24"/>
        </w:rPr>
        <w:t>project</w:t>
      </w:r>
      <w:r>
        <w:rPr>
          <w:sz w:val="24"/>
          <w:szCs w:val="24"/>
        </w:rPr>
        <w:t xml:space="preserve"> with all due diligence.</w:t>
      </w:r>
      <w:r w:rsidR="00BA44BB">
        <w:rPr>
          <w:sz w:val="24"/>
          <w:szCs w:val="24"/>
        </w:rPr>
        <w:t xml:space="preserve"> Progress has been slow, but we are told that TSDHT will submit detailed plans to SHDC</w:t>
      </w:r>
      <w:r w:rsidR="00E83138" w:rsidRPr="00456401">
        <w:rPr>
          <w:sz w:val="24"/>
          <w:szCs w:val="24"/>
        </w:rPr>
        <w:t xml:space="preserve"> </w:t>
      </w:r>
      <w:r w:rsidR="00BA44BB">
        <w:rPr>
          <w:sz w:val="24"/>
          <w:szCs w:val="24"/>
        </w:rPr>
        <w:t>in November and that it is hoped to start construction before mid-2020 with a view to opening the new HWC about a year later (i.e. around mid-2021).</w:t>
      </w:r>
    </w:p>
    <w:p w14:paraId="73F240C3" w14:textId="77777777" w:rsidR="00E83138" w:rsidRDefault="00E83138" w:rsidP="00CE46CD">
      <w:pPr>
        <w:spacing w:after="0"/>
        <w:rPr>
          <w:sz w:val="24"/>
          <w:szCs w:val="24"/>
        </w:rPr>
      </w:pPr>
    </w:p>
    <w:p w14:paraId="624D48AE" w14:textId="40F0CCCC" w:rsidR="009B2B0C" w:rsidRPr="00456401" w:rsidRDefault="00CC548F" w:rsidP="00CE46CD">
      <w:pPr>
        <w:spacing w:after="0"/>
        <w:rPr>
          <w:rFonts w:eastAsia="Times New Roman" w:cstheme="minorHAnsi"/>
          <w:sz w:val="24"/>
          <w:szCs w:val="24"/>
          <w:lang w:eastAsia="en-GB"/>
        </w:rPr>
      </w:pPr>
      <w:r>
        <w:rPr>
          <w:rFonts w:eastAsia="Times New Roman" w:cstheme="minorHAnsi"/>
          <w:sz w:val="24"/>
          <w:szCs w:val="24"/>
          <w:lang w:eastAsia="en-GB"/>
        </w:rPr>
        <w:t>The main benefits of the planned HWC is that</w:t>
      </w:r>
      <w:r>
        <w:rPr>
          <w:rFonts w:eastAsia="Times New Roman" w:cstheme="minorHAnsi"/>
          <w:sz w:val="24"/>
          <w:szCs w:val="24"/>
          <w:lang w:eastAsia="en-GB"/>
        </w:rPr>
        <w:t xml:space="preserve"> a</w:t>
      </w:r>
      <w:r w:rsidR="00151501" w:rsidRPr="00456401">
        <w:rPr>
          <w:rFonts w:eastAsia="Times New Roman" w:cstheme="minorHAnsi"/>
          <w:sz w:val="24"/>
          <w:szCs w:val="24"/>
          <w:lang w:eastAsia="en-GB"/>
        </w:rPr>
        <w:t xml:space="preserve">ll the health care services </w:t>
      </w:r>
      <w:r w:rsidR="00BA44BB">
        <w:rPr>
          <w:rFonts w:eastAsia="Times New Roman" w:cstheme="minorHAnsi"/>
          <w:sz w:val="24"/>
          <w:szCs w:val="24"/>
          <w:lang w:eastAsia="en-GB"/>
        </w:rPr>
        <w:t xml:space="preserve">that </w:t>
      </w:r>
      <w:r w:rsidR="00151501" w:rsidRPr="00456401">
        <w:rPr>
          <w:rFonts w:eastAsia="Times New Roman" w:cstheme="minorHAnsi"/>
          <w:sz w:val="24"/>
          <w:szCs w:val="24"/>
          <w:lang w:eastAsia="en-GB"/>
        </w:rPr>
        <w:t>are currently being provided in Dartmouth via the GP Surgery, clinic and IC team</w:t>
      </w:r>
      <w:r w:rsidR="00BA44BB">
        <w:rPr>
          <w:rFonts w:eastAsia="Times New Roman" w:cstheme="minorHAnsi"/>
          <w:sz w:val="24"/>
          <w:szCs w:val="24"/>
          <w:lang w:eastAsia="en-GB"/>
        </w:rPr>
        <w:t xml:space="preserve"> will be accommodated in </w:t>
      </w:r>
      <w:r>
        <w:rPr>
          <w:rFonts w:eastAsia="Times New Roman" w:cstheme="minorHAnsi"/>
          <w:sz w:val="24"/>
          <w:szCs w:val="24"/>
          <w:lang w:eastAsia="en-GB"/>
        </w:rPr>
        <w:t>a</w:t>
      </w:r>
      <w:r w:rsidR="00BA44BB">
        <w:rPr>
          <w:rFonts w:eastAsia="Times New Roman" w:cstheme="minorHAnsi"/>
          <w:sz w:val="24"/>
          <w:szCs w:val="24"/>
          <w:lang w:eastAsia="en-GB"/>
        </w:rPr>
        <w:t xml:space="preserve"> new </w:t>
      </w:r>
      <w:r>
        <w:rPr>
          <w:rFonts w:eastAsia="Times New Roman" w:cstheme="minorHAnsi"/>
          <w:sz w:val="24"/>
          <w:szCs w:val="24"/>
          <w:lang w:eastAsia="en-GB"/>
        </w:rPr>
        <w:t xml:space="preserve">state-of-the-art facility </w:t>
      </w:r>
      <w:r w:rsidR="00BA44BB">
        <w:rPr>
          <w:rFonts w:eastAsia="Times New Roman" w:cstheme="minorHAnsi"/>
          <w:sz w:val="24"/>
          <w:szCs w:val="24"/>
          <w:lang w:eastAsia="en-GB"/>
        </w:rPr>
        <w:t xml:space="preserve">together with </w:t>
      </w:r>
      <w:r>
        <w:rPr>
          <w:rFonts w:eastAsia="Times New Roman" w:cstheme="minorHAnsi"/>
          <w:sz w:val="24"/>
          <w:szCs w:val="24"/>
          <w:lang w:eastAsia="en-GB"/>
        </w:rPr>
        <w:t xml:space="preserve">Dartmouth Caring and </w:t>
      </w:r>
      <w:r w:rsidR="00BA44BB">
        <w:rPr>
          <w:rFonts w:eastAsia="Times New Roman" w:cstheme="minorHAnsi"/>
          <w:sz w:val="24"/>
          <w:szCs w:val="24"/>
          <w:lang w:eastAsia="en-GB"/>
        </w:rPr>
        <w:t>a pharmacy</w:t>
      </w:r>
      <w:r w:rsidR="00456401" w:rsidRPr="00456401">
        <w:rPr>
          <w:rFonts w:eastAsia="Times New Roman" w:cstheme="minorHAnsi"/>
          <w:sz w:val="24"/>
          <w:szCs w:val="24"/>
          <w:lang w:eastAsia="en-GB"/>
        </w:rPr>
        <w:t>.</w:t>
      </w:r>
      <w:r w:rsidR="008E2955">
        <w:rPr>
          <w:rFonts w:eastAsia="Times New Roman" w:cstheme="minorHAnsi"/>
          <w:sz w:val="24"/>
          <w:szCs w:val="24"/>
          <w:lang w:eastAsia="en-GB"/>
        </w:rPr>
        <w:t xml:space="preserve"> </w:t>
      </w:r>
      <w:r>
        <w:rPr>
          <w:rFonts w:eastAsia="Times New Roman" w:cstheme="minorHAnsi"/>
          <w:sz w:val="24"/>
          <w:szCs w:val="24"/>
          <w:lang w:eastAsia="en-GB"/>
        </w:rPr>
        <w:t xml:space="preserve">This will facilitate joined-up service provision and </w:t>
      </w:r>
      <w:r w:rsidR="00935152">
        <w:rPr>
          <w:rFonts w:eastAsia="Times New Roman" w:cstheme="minorHAnsi"/>
          <w:sz w:val="24"/>
          <w:szCs w:val="24"/>
          <w:lang w:eastAsia="en-GB"/>
        </w:rPr>
        <w:t>improved</w:t>
      </w:r>
      <w:r>
        <w:rPr>
          <w:rFonts w:eastAsia="Times New Roman" w:cstheme="minorHAnsi"/>
          <w:sz w:val="24"/>
          <w:szCs w:val="24"/>
          <w:lang w:eastAsia="en-GB"/>
        </w:rPr>
        <w:t xml:space="preserve"> access </w:t>
      </w:r>
      <w:r w:rsidR="00935152">
        <w:rPr>
          <w:rFonts w:eastAsia="Times New Roman" w:cstheme="minorHAnsi"/>
          <w:sz w:val="24"/>
          <w:szCs w:val="24"/>
          <w:lang w:eastAsia="en-GB"/>
        </w:rPr>
        <w:t xml:space="preserve">and </w:t>
      </w:r>
      <w:r>
        <w:rPr>
          <w:rFonts w:eastAsia="Times New Roman" w:cstheme="minorHAnsi"/>
          <w:sz w:val="24"/>
          <w:szCs w:val="24"/>
          <w:lang w:eastAsia="en-GB"/>
        </w:rPr>
        <w:t>with good parking. Most importantly, DMP will have the space needed to accommodate more staff and should find it easier to attract new GPs.</w:t>
      </w:r>
    </w:p>
    <w:p w14:paraId="28AD3661" w14:textId="180BF637" w:rsidR="00456401" w:rsidRDefault="00456401" w:rsidP="00CE46CD">
      <w:pPr>
        <w:spacing w:after="0"/>
        <w:rPr>
          <w:rFonts w:cstheme="minorHAnsi"/>
          <w:sz w:val="24"/>
          <w:szCs w:val="24"/>
        </w:rPr>
      </w:pPr>
    </w:p>
    <w:p w14:paraId="3991DBDC" w14:textId="0947A47E" w:rsidR="00D7026D" w:rsidRPr="00CC548F" w:rsidRDefault="00CC548F" w:rsidP="00CC548F">
      <w:pPr>
        <w:pStyle w:val="ListParagraph"/>
        <w:numPr>
          <w:ilvl w:val="0"/>
          <w:numId w:val="5"/>
        </w:numPr>
        <w:spacing w:after="0"/>
        <w:rPr>
          <w:b/>
          <w:bCs/>
          <w:sz w:val="24"/>
          <w:szCs w:val="24"/>
        </w:rPr>
      </w:pPr>
      <w:r>
        <w:rPr>
          <w:b/>
          <w:bCs/>
          <w:sz w:val="24"/>
          <w:szCs w:val="24"/>
        </w:rPr>
        <w:t>Intermediate care beds</w:t>
      </w:r>
    </w:p>
    <w:p w14:paraId="088D0169" w14:textId="5D327895" w:rsidR="00D7026D" w:rsidRPr="0035674B" w:rsidRDefault="00CC548F" w:rsidP="00D7026D">
      <w:pPr>
        <w:spacing w:after="0"/>
        <w:rPr>
          <w:sz w:val="24"/>
          <w:szCs w:val="24"/>
        </w:rPr>
      </w:pPr>
      <w:r>
        <w:rPr>
          <w:sz w:val="24"/>
          <w:szCs w:val="24"/>
        </w:rPr>
        <w:t xml:space="preserve">Following the closure of </w:t>
      </w:r>
      <w:r w:rsidR="00935152">
        <w:rPr>
          <w:sz w:val="24"/>
          <w:szCs w:val="24"/>
        </w:rPr>
        <w:t>Dartmouth H</w:t>
      </w:r>
      <w:r>
        <w:rPr>
          <w:sz w:val="24"/>
          <w:szCs w:val="24"/>
        </w:rPr>
        <w:t xml:space="preserve">ospital, there was considerable concern </w:t>
      </w:r>
      <w:r w:rsidR="00935152">
        <w:rPr>
          <w:sz w:val="24"/>
          <w:szCs w:val="24"/>
        </w:rPr>
        <w:t xml:space="preserve">in the community </w:t>
      </w:r>
      <w:r>
        <w:rPr>
          <w:sz w:val="24"/>
          <w:szCs w:val="24"/>
        </w:rPr>
        <w:t xml:space="preserve">that there were no beds with </w:t>
      </w:r>
      <w:r w:rsidR="00292FD2">
        <w:rPr>
          <w:sz w:val="24"/>
          <w:szCs w:val="24"/>
        </w:rPr>
        <w:t xml:space="preserve">NHS </w:t>
      </w:r>
      <w:r>
        <w:rPr>
          <w:sz w:val="24"/>
          <w:szCs w:val="24"/>
        </w:rPr>
        <w:t>nursing care</w:t>
      </w:r>
      <w:r w:rsidR="00935152" w:rsidRPr="00935152">
        <w:rPr>
          <w:sz w:val="24"/>
          <w:szCs w:val="24"/>
        </w:rPr>
        <w:t xml:space="preserve"> </w:t>
      </w:r>
      <w:r w:rsidR="00935152">
        <w:rPr>
          <w:sz w:val="24"/>
          <w:szCs w:val="24"/>
        </w:rPr>
        <w:t>available locally</w:t>
      </w:r>
      <w:r w:rsidR="00292FD2">
        <w:rPr>
          <w:sz w:val="24"/>
          <w:szCs w:val="24"/>
        </w:rPr>
        <w:t>. In July TSDHT were able to secure 2 beds</w:t>
      </w:r>
      <w:r w:rsidR="00D7026D">
        <w:rPr>
          <w:sz w:val="24"/>
          <w:szCs w:val="24"/>
        </w:rPr>
        <w:t xml:space="preserve"> at Beacon House </w:t>
      </w:r>
      <w:r w:rsidR="00292FD2">
        <w:rPr>
          <w:sz w:val="24"/>
          <w:szCs w:val="24"/>
        </w:rPr>
        <w:t>for IC patients</w:t>
      </w:r>
      <w:r w:rsidR="00D7026D">
        <w:rPr>
          <w:sz w:val="24"/>
          <w:szCs w:val="24"/>
        </w:rPr>
        <w:t xml:space="preserve">.  </w:t>
      </w:r>
      <w:r w:rsidR="00292FD2">
        <w:rPr>
          <w:sz w:val="24"/>
          <w:szCs w:val="24"/>
        </w:rPr>
        <w:t>So far this appears to meet the actual need for beds with nursing care if one accepts that patients needing specialist care will be looked after in neighbouring community hospitals which are specially equipped. Your PPG is continuing to monitor whether this does indeed meet our needs for this kind of care. There remains a problem of assisting patients to meet their transport needs where they are required to travel to Totnes, Newton Abbot or elsewhere for intermediate care.</w:t>
      </w:r>
    </w:p>
    <w:p w14:paraId="1DF160B1" w14:textId="7448D001" w:rsidR="00456401" w:rsidRDefault="00935152" w:rsidP="00CE46CD">
      <w:pPr>
        <w:spacing w:after="0"/>
        <w:rPr>
          <w:rFonts w:cstheme="minorHAnsi"/>
          <w:sz w:val="24"/>
          <w:szCs w:val="24"/>
        </w:rPr>
      </w:pPr>
      <w:r>
        <w:rPr>
          <w:rFonts w:cstheme="minorHAnsi"/>
          <w:sz w:val="24"/>
          <w:szCs w:val="24"/>
        </w:rPr>
        <w:t xml:space="preserve"> </w:t>
      </w:r>
    </w:p>
    <w:p w14:paraId="062AB8A9" w14:textId="4A2C11AB" w:rsidR="00D7026D" w:rsidRPr="002C245C" w:rsidRDefault="00D7026D" w:rsidP="002C245C">
      <w:pPr>
        <w:pStyle w:val="ListParagraph"/>
        <w:numPr>
          <w:ilvl w:val="0"/>
          <w:numId w:val="5"/>
        </w:numPr>
        <w:spacing w:after="0"/>
        <w:rPr>
          <w:b/>
          <w:sz w:val="24"/>
          <w:szCs w:val="24"/>
        </w:rPr>
      </w:pPr>
      <w:r w:rsidRPr="002C245C">
        <w:rPr>
          <w:b/>
          <w:sz w:val="24"/>
          <w:szCs w:val="24"/>
        </w:rPr>
        <w:t xml:space="preserve">The need to assess </w:t>
      </w:r>
      <w:r w:rsidR="00292FD2" w:rsidRPr="002C245C">
        <w:rPr>
          <w:b/>
          <w:sz w:val="24"/>
          <w:szCs w:val="24"/>
        </w:rPr>
        <w:t>home based health care</w:t>
      </w:r>
    </w:p>
    <w:p w14:paraId="2FFAED7C" w14:textId="203826C5" w:rsidR="00D7026D" w:rsidRDefault="00292FD2" w:rsidP="00D7026D">
      <w:pPr>
        <w:spacing w:after="0"/>
        <w:rPr>
          <w:sz w:val="24"/>
          <w:szCs w:val="24"/>
        </w:rPr>
      </w:pPr>
      <w:r>
        <w:rPr>
          <w:sz w:val="24"/>
          <w:szCs w:val="24"/>
        </w:rPr>
        <w:t>NHS’</w:t>
      </w:r>
      <w:r w:rsidR="00935152">
        <w:rPr>
          <w:sz w:val="24"/>
          <w:szCs w:val="24"/>
        </w:rPr>
        <w:t>s</w:t>
      </w:r>
      <w:r w:rsidR="00D7026D">
        <w:rPr>
          <w:sz w:val="24"/>
          <w:szCs w:val="24"/>
        </w:rPr>
        <w:t xml:space="preserve"> </w:t>
      </w:r>
      <w:r>
        <w:rPr>
          <w:sz w:val="24"/>
          <w:szCs w:val="24"/>
        </w:rPr>
        <w:t>“</w:t>
      </w:r>
      <w:r w:rsidR="00D7026D">
        <w:rPr>
          <w:sz w:val="24"/>
          <w:szCs w:val="24"/>
        </w:rPr>
        <w:t>new model of care</w:t>
      </w:r>
      <w:r>
        <w:rPr>
          <w:sz w:val="24"/>
          <w:szCs w:val="24"/>
        </w:rPr>
        <w:t>”</w:t>
      </w:r>
      <w:r w:rsidR="00D7026D">
        <w:rPr>
          <w:sz w:val="24"/>
          <w:szCs w:val="24"/>
        </w:rPr>
        <w:t xml:space="preserve"> emphasises treat</w:t>
      </w:r>
      <w:r>
        <w:rPr>
          <w:sz w:val="24"/>
          <w:szCs w:val="24"/>
        </w:rPr>
        <w:t>ment</w:t>
      </w:r>
      <w:r w:rsidR="00D7026D">
        <w:rPr>
          <w:sz w:val="24"/>
          <w:szCs w:val="24"/>
        </w:rPr>
        <w:t xml:space="preserve"> at home </w:t>
      </w:r>
      <w:r>
        <w:rPr>
          <w:sz w:val="24"/>
          <w:szCs w:val="24"/>
        </w:rPr>
        <w:t xml:space="preserve">wherever possible. To achieve this the </w:t>
      </w:r>
      <w:r w:rsidR="00771AA0">
        <w:rPr>
          <w:sz w:val="24"/>
          <w:szCs w:val="24"/>
        </w:rPr>
        <w:t>TSDHT</w:t>
      </w:r>
      <w:r>
        <w:rPr>
          <w:sz w:val="24"/>
          <w:szCs w:val="24"/>
        </w:rPr>
        <w:t xml:space="preserve"> has</w:t>
      </w:r>
      <w:r w:rsidR="00771AA0">
        <w:rPr>
          <w:sz w:val="24"/>
          <w:szCs w:val="24"/>
        </w:rPr>
        <w:t xml:space="preserve"> </w:t>
      </w:r>
      <w:r w:rsidR="00935152">
        <w:rPr>
          <w:sz w:val="24"/>
          <w:szCs w:val="24"/>
        </w:rPr>
        <w:t>taken steps to</w:t>
      </w:r>
      <w:r w:rsidR="00771AA0">
        <w:rPr>
          <w:sz w:val="24"/>
          <w:szCs w:val="24"/>
        </w:rPr>
        <w:t xml:space="preserve"> strengthen their local IC team. Your PPG has been trying to find out whether the enhanced delivery of IC home care is in practice </w:t>
      </w:r>
      <w:r w:rsidR="00D7026D">
        <w:rPr>
          <w:sz w:val="24"/>
          <w:szCs w:val="24"/>
        </w:rPr>
        <w:t>adeq</w:t>
      </w:r>
      <w:r>
        <w:rPr>
          <w:sz w:val="24"/>
          <w:szCs w:val="24"/>
        </w:rPr>
        <w:t>u</w:t>
      </w:r>
      <w:r w:rsidR="00D7026D">
        <w:rPr>
          <w:sz w:val="24"/>
          <w:szCs w:val="24"/>
        </w:rPr>
        <w:t>ate and reliable</w:t>
      </w:r>
      <w:r w:rsidR="00771AA0">
        <w:rPr>
          <w:sz w:val="24"/>
          <w:szCs w:val="24"/>
        </w:rPr>
        <w:t>.</w:t>
      </w:r>
      <w:r w:rsidR="00D7026D">
        <w:rPr>
          <w:sz w:val="24"/>
          <w:szCs w:val="24"/>
        </w:rPr>
        <w:t xml:space="preserve"> </w:t>
      </w:r>
      <w:r w:rsidR="00771AA0">
        <w:rPr>
          <w:sz w:val="24"/>
          <w:szCs w:val="24"/>
        </w:rPr>
        <w:t xml:space="preserve">To this end we have been collaborating with Healthwatch and Plymouth University in undertaking an assessment of home-based intermediate care. This is proving to be </w:t>
      </w:r>
      <w:r w:rsidR="00935152">
        <w:rPr>
          <w:sz w:val="24"/>
          <w:szCs w:val="24"/>
        </w:rPr>
        <w:t xml:space="preserve">a </w:t>
      </w:r>
      <w:r w:rsidR="00771AA0">
        <w:rPr>
          <w:sz w:val="24"/>
          <w:szCs w:val="24"/>
        </w:rPr>
        <w:t>difficult and time-consuming task, but we are persisting with it</w:t>
      </w:r>
      <w:r w:rsidR="00935152">
        <w:rPr>
          <w:sz w:val="24"/>
          <w:szCs w:val="24"/>
        </w:rPr>
        <w:t>.</w:t>
      </w:r>
    </w:p>
    <w:p w14:paraId="48756977" w14:textId="77777777" w:rsidR="00D7026D" w:rsidRDefault="00D7026D" w:rsidP="00D7026D">
      <w:pPr>
        <w:spacing w:after="0"/>
        <w:rPr>
          <w:sz w:val="24"/>
          <w:szCs w:val="24"/>
        </w:rPr>
      </w:pPr>
    </w:p>
    <w:p w14:paraId="5B5BD5A4" w14:textId="253409D1" w:rsidR="00D7026D" w:rsidRDefault="00D7026D" w:rsidP="00D7026D">
      <w:pPr>
        <w:spacing w:after="0"/>
        <w:rPr>
          <w:sz w:val="24"/>
          <w:szCs w:val="24"/>
        </w:rPr>
      </w:pPr>
      <w:r>
        <w:rPr>
          <w:sz w:val="24"/>
          <w:szCs w:val="24"/>
        </w:rPr>
        <w:t xml:space="preserve">We have repeatedly asked people to come forward with case studies to document better the intermediate care patients have received at home. While there are anecdotal stories of failures in care (elderly patients returned to empty homes at night, ambulances taking over four hours to attend a patient suffering a heart attack, and so on), none of these has reached us in a form that we can use to raise specific issues of systemic failure with the </w:t>
      </w:r>
      <w:r>
        <w:rPr>
          <w:sz w:val="24"/>
          <w:szCs w:val="24"/>
        </w:rPr>
        <w:lastRenderedPageBreak/>
        <w:t>relevant NHS staff. I should stress that documenting cases of good care are as relevant as hearing about cases where care has been problematic.</w:t>
      </w:r>
    </w:p>
    <w:p w14:paraId="0D698BB7" w14:textId="252196DE" w:rsidR="004B2595" w:rsidRDefault="004B2595" w:rsidP="00D7026D">
      <w:pPr>
        <w:spacing w:after="0"/>
        <w:rPr>
          <w:sz w:val="24"/>
          <w:szCs w:val="24"/>
        </w:rPr>
      </w:pPr>
    </w:p>
    <w:p w14:paraId="14A57CA5" w14:textId="248A9BF2" w:rsidR="004B2595" w:rsidRPr="002C245C" w:rsidRDefault="004B2595" w:rsidP="002C245C">
      <w:pPr>
        <w:pStyle w:val="ListParagraph"/>
        <w:numPr>
          <w:ilvl w:val="0"/>
          <w:numId w:val="5"/>
        </w:numPr>
        <w:spacing w:after="0"/>
        <w:rPr>
          <w:b/>
          <w:bCs/>
          <w:sz w:val="24"/>
          <w:szCs w:val="24"/>
        </w:rPr>
      </w:pPr>
      <w:r w:rsidRPr="002C245C">
        <w:rPr>
          <w:b/>
          <w:bCs/>
          <w:sz w:val="24"/>
          <w:szCs w:val="24"/>
        </w:rPr>
        <w:t>New Primary Care Network</w:t>
      </w:r>
    </w:p>
    <w:p w14:paraId="27784A5F" w14:textId="1FA5207A" w:rsidR="004B2595" w:rsidRPr="004B2595" w:rsidRDefault="004B2595" w:rsidP="007B5F09">
      <w:pPr>
        <w:pBdr>
          <w:top w:val="nil"/>
          <w:left w:val="nil"/>
          <w:bottom w:val="nil"/>
          <w:right w:val="nil"/>
          <w:between w:val="nil"/>
          <w:bar w:val="nil"/>
        </w:pBdr>
        <w:spacing w:after="0"/>
        <w:jc w:val="both"/>
        <w:rPr>
          <w:rFonts w:ascii="Calibri" w:hAnsi="Calibri" w:cs="Calibri"/>
        </w:rPr>
      </w:pPr>
      <w:r>
        <w:rPr>
          <w:rFonts w:ascii="Calibri" w:hAnsi="Calibri" w:cs="Calibri"/>
        </w:rPr>
        <w:t xml:space="preserve">The PPG has been closely following the Government’s decision </w:t>
      </w:r>
      <w:r w:rsidR="00935152">
        <w:rPr>
          <w:rFonts w:ascii="Calibri" w:hAnsi="Calibri" w:cs="Calibri"/>
        </w:rPr>
        <w:t xml:space="preserve">taken </w:t>
      </w:r>
      <w:r w:rsidR="001A2939">
        <w:rPr>
          <w:rFonts w:ascii="Calibri" w:hAnsi="Calibri" w:cs="Calibri"/>
        </w:rPr>
        <w:t xml:space="preserve">at the beginning of 2019 </w:t>
      </w:r>
      <w:r>
        <w:rPr>
          <w:rFonts w:ascii="Calibri" w:hAnsi="Calibri" w:cs="Calibri"/>
        </w:rPr>
        <w:t xml:space="preserve">to establish </w:t>
      </w:r>
      <w:r w:rsidR="001A2939">
        <w:rPr>
          <w:rFonts w:ascii="Calibri" w:hAnsi="Calibri" w:cs="Calibri"/>
        </w:rPr>
        <w:t xml:space="preserve">primary care </w:t>
      </w:r>
      <w:r>
        <w:rPr>
          <w:rFonts w:ascii="Calibri" w:hAnsi="Calibri" w:cs="Calibri"/>
        </w:rPr>
        <w:t>n</w:t>
      </w:r>
      <w:r>
        <w:rPr>
          <w:rFonts w:ascii="Calibri" w:hAnsi="Calibri" w:cs="Calibri"/>
        </w:rPr>
        <w:t>etworks</w:t>
      </w:r>
      <w:r w:rsidR="001A2939">
        <w:rPr>
          <w:rFonts w:ascii="Calibri" w:hAnsi="Calibri" w:cs="Calibri"/>
        </w:rPr>
        <w:t xml:space="preserve"> (PCNs)</w:t>
      </w:r>
      <w:r>
        <w:rPr>
          <w:rFonts w:ascii="Calibri" w:hAnsi="Calibri" w:cs="Calibri"/>
        </w:rPr>
        <w:t>; e</w:t>
      </w:r>
      <w:r>
        <w:rPr>
          <w:rFonts w:ascii="Calibri" w:hAnsi="Calibri" w:cs="Calibri"/>
        </w:rPr>
        <w:t>ach PCN group</w:t>
      </w:r>
      <w:r>
        <w:rPr>
          <w:rFonts w:ascii="Calibri" w:hAnsi="Calibri" w:cs="Calibri"/>
        </w:rPr>
        <w:t>s</w:t>
      </w:r>
      <w:r>
        <w:rPr>
          <w:rFonts w:ascii="Calibri" w:hAnsi="Calibri" w:cs="Calibri"/>
        </w:rPr>
        <w:t xml:space="preserve"> GP Practices with a shared patient population of between 30,000 and 50,000.</w:t>
      </w:r>
      <w:r w:rsidR="001A2939">
        <w:rPr>
          <w:rFonts w:ascii="Calibri" w:hAnsi="Calibri" w:cs="Calibri"/>
        </w:rPr>
        <w:t xml:space="preserve"> </w:t>
      </w:r>
      <w:r>
        <w:rPr>
          <w:rFonts w:ascii="Calibri" w:hAnsi="Calibri" w:cs="Calibri"/>
        </w:rPr>
        <w:t xml:space="preserve"> </w:t>
      </w:r>
      <w:r w:rsidRPr="00C419CD">
        <w:rPr>
          <w:rFonts w:ascii="Calibri" w:hAnsi="Calibri" w:cs="Calibri"/>
        </w:rPr>
        <w:t xml:space="preserve">DMP </w:t>
      </w:r>
      <w:r w:rsidR="001A2939">
        <w:rPr>
          <w:rFonts w:ascii="Calibri" w:hAnsi="Calibri" w:cs="Calibri"/>
        </w:rPr>
        <w:t xml:space="preserve">has decided </w:t>
      </w:r>
      <w:r w:rsidRPr="00C419CD">
        <w:rPr>
          <w:rFonts w:ascii="Calibri" w:hAnsi="Calibri" w:cs="Calibri"/>
        </w:rPr>
        <w:t xml:space="preserve">to join with </w:t>
      </w:r>
      <w:r>
        <w:rPr>
          <w:rFonts w:ascii="Calibri" w:hAnsi="Calibri" w:cs="Calibri"/>
        </w:rPr>
        <w:t xml:space="preserve">the </w:t>
      </w:r>
      <w:r w:rsidRPr="00C419CD">
        <w:rPr>
          <w:rFonts w:ascii="Calibri" w:hAnsi="Calibri" w:cs="Calibri"/>
        </w:rPr>
        <w:t>Modbury, Kingsbridge, Salcombe and Chillington</w:t>
      </w:r>
      <w:r>
        <w:rPr>
          <w:rFonts w:ascii="Calibri" w:hAnsi="Calibri" w:cs="Calibri"/>
        </w:rPr>
        <w:t xml:space="preserve"> GP practices</w:t>
      </w:r>
      <w:r w:rsidR="007B5F09">
        <w:rPr>
          <w:rFonts w:ascii="Calibri" w:hAnsi="Calibri" w:cs="Calibri"/>
        </w:rPr>
        <w:t xml:space="preserve"> to form its PCN</w:t>
      </w:r>
      <w:r w:rsidRPr="00C419CD">
        <w:rPr>
          <w:rFonts w:ascii="Calibri" w:hAnsi="Calibri" w:cs="Calibri"/>
        </w:rPr>
        <w:t xml:space="preserve">. </w:t>
      </w:r>
      <w:r w:rsidR="001A2939">
        <w:rPr>
          <w:rFonts w:ascii="Calibri" w:hAnsi="Calibri" w:cs="Calibri"/>
        </w:rPr>
        <w:t>The</w:t>
      </w:r>
      <w:r>
        <w:rPr>
          <w:rFonts w:ascii="Calibri" w:hAnsi="Calibri" w:cs="Calibri"/>
        </w:rPr>
        <w:t xml:space="preserve"> </w:t>
      </w:r>
      <w:r w:rsidR="001A2939">
        <w:rPr>
          <w:rFonts w:ascii="Calibri" w:hAnsi="Calibri" w:cs="Calibri"/>
        </w:rPr>
        <w:t>NHS will fund</w:t>
      </w:r>
      <w:r>
        <w:rPr>
          <w:rFonts w:ascii="Calibri" w:hAnsi="Calibri" w:cs="Calibri"/>
        </w:rPr>
        <w:t xml:space="preserve"> </w:t>
      </w:r>
      <w:r w:rsidRPr="004B2595">
        <w:rPr>
          <w:rFonts w:ascii="Calibri" w:hAnsi="Calibri" w:cs="Calibri"/>
        </w:rPr>
        <w:t>5</w:t>
      </w:r>
      <w:r w:rsidR="001A2939">
        <w:rPr>
          <w:rFonts w:ascii="Calibri" w:hAnsi="Calibri" w:cs="Calibri"/>
        </w:rPr>
        <w:t xml:space="preserve"> new </w:t>
      </w:r>
      <w:r w:rsidRPr="004B2595">
        <w:rPr>
          <w:rFonts w:ascii="Calibri" w:hAnsi="Calibri" w:cs="Calibri"/>
        </w:rPr>
        <w:t xml:space="preserve">staff </w:t>
      </w:r>
      <w:r>
        <w:rPr>
          <w:rFonts w:ascii="Calibri" w:hAnsi="Calibri" w:cs="Calibri"/>
        </w:rPr>
        <w:t>to be phased in</w:t>
      </w:r>
      <w:r w:rsidRPr="004B2595">
        <w:rPr>
          <w:rFonts w:ascii="Calibri" w:hAnsi="Calibri" w:cs="Calibri"/>
        </w:rPr>
        <w:t xml:space="preserve"> over the next 5 years</w:t>
      </w:r>
      <w:r w:rsidR="001A2939">
        <w:rPr>
          <w:rFonts w:ascii="Calibri" w:hAnsi="Calibri" w:cs="Calibri"/>
        </w:rPr>
        <w:t xml:space="preserve"> to work </w:t>
      </w:r>
      <w:r w:rsidR="007B5F09">
        <w:rPr>
          <w:rFonts w:ascii="Calibri" w:hAnsi="Calibri" w:cs="Calibri"/>
        </w:rPr>
        <w:t>with our</w:t>
      </w:r>
      <w:r w:rsidR="001A2939">
        <w:rPr>
          <w:rFonts w:ascii="Calibri" w:hAnsi="Calibri" w:cs="Calibri"/>
        </w:rPr>
        <w:t xml:space="preserve"> PCN </w:t>
      </w:r>
      <w:r w:rsidR="007B5F09">
        <w:rPr>
          <w:rFonts w:ascii="Calibri" w:hAnsi="Calibri" w:cs="Calibri"/>
        </w:rPr>
        <w:t>practices</w:t>
      </w:r>
      <w:r w:rsidRPr="004B2595">
        <w:rPr>
          <w:rFonts w:ascii="Calibri" w:hAnsi="Calibri" w:cs="Calibri"/>
        </w:rPr>
        <w:t xml:space="preserve">. These may include: a </w:t>
      </w:r>
      <w:r w:rsidR="003F674D">
        <w:rPr>
          <w:rFonts w:ascii="Calibri" w:hAnsi="Calibri" w:cs="Calibri"/>
        </w:rPr>
        <w:t>p</w:t>
      </w:r>
      <w:r w:rsidRPr="004B2595">
        <w:rPr>
          <w:rFonts w:ascii="Calibri" w:hAnsi="Calibri" w:cs="Calibri"/>
        </w:rPr>
        <w:t xml:space="preserve">aramedic, a </w:t>
      </w:r>
      <w:r w:rsidR="003F674D">
        <w:rPr>
          <w:rFonts w:ascii="Calibri" w:hAnsi="Calibri" w:cs="Calibri"/>
        </w:rPr>
        <w:t>p</w:t>
      </w:r>
      <w:r w:rsidRPr="004B2595">
        <w:rPr>
          <w:rFonts w:ascii="Calibri" w:hAnsi="Calibri" w:cs="Calibri"/>
        </w:rPr>
        <w:t xml:space="preserve">harmacist, a </w:t>
      </w:r>
      <w:r w:rsidR="003F674D">
        <w:rPr>
          <w:rFonts w:ascii="Calibri" w:hAnsi="Calibri" w:cs="Calibri"/>
        </w:rPr>
        <w:t>s</w:t>
      </w:r>
      <w:r w:rsidRPr="004B2595">
        <w:rPr>
          <w:rFonts w:ascii="Calibri" w:hAnsi="Calibri" w:cs="Calibri"/>
        </w:rPr>
        <w:t xml:space="preserve">ocial </w:t>
      </w:r>
      <w:r w:rsidR="003F674D">
        <w:rPr>
          <w:rFonts w:ascii="Calibri" w:hAnsi="Calibri" w:cs="Calibri"/>
        </w:rPr>
        <w:t>p</w:t>
      </w:r>
      <w:r w:rsidRPr="004B2595">
        <w:rPr>
          <w:rFonts w:ascii="Calibri" w:hAnsi="Calibri" w:cs="Calibri"/>
        </w:rPr>
        <w:t xml:space="preserve">rescriber, a </w:t>
      </w:r>
      <w:r w:rsidR="003F674D">
        <w:rPr>
          <w:rFonts w:ascii="Calibri" w:hAnsi="Calibri" w:cs="Calibri"/>
        </w:rPr>
        <w:t>p</w:t>
      </w:r>
      <w:r w:rsidRPr="004B2595">
        <w:rPr>
          <w:rFonts w:ascii="Calibri" w:hAnsi="Calibri" w:cs="Calibri"/>
        </w:rPr>
        <w:t xml:space="preserve">hysio, and a </w:t>
      </w:r>
      <w:r w:rsidR="003F674D">
        <w:rPr>
          <w:rFonts w:ascii="Calibri" w:hAnsi="Calibri" w:cs="Calibri"/>
        </w:rPr>
        <w:t>p</w:t>
      </w:r>
      <w:r w:rsidRPr="004B2595">
        <w:rPr>
          <w:rFonts w:ascii="Calibri" w:hAnsi="Calibri" w:cs="Calibri"/>
        </w:rPr>
        <w:t xml:space="preserve">hysician </w:t>
      </w:r>
      <w:r w:rsidR="003F674D">
        <w:rPr>
          <w:rFonts w:ascii="Calibri" w:hAnsi="Calibri" w:cs="Calibri"/>
        </w:rPr>
        <w:t>a</w:t>
      </w:r>
      <w:r w:rsidRPr="004B2595">
        <w:rPr>
          <w:rFonts w:ascii="Calibri" w:hAnsi="Calibri" w:cs="Calibri"/>
        </w:rPr>
        <w:t>ssociate. These can be made up of several part time individuals—for example 1 day per week of a social prescriber attached to each surgery.</w:t>
      </w:r>
      <w:r>
        <w:rPr>
          <w:rFonts w:ascii="Calibri" w:hAnsi="Calibri" w:cs="Calibri"/>
        </w:rPr>
        <w:t xml:space="preserve"> </w:t>
      </w:r>
      <w:r w:rsidR="001A2939">
        <w:rPr>
          <w:rFonts w:ascii="Calibri" w:hAnsi="Calibri" w:cs="Calibri"/>
        </w:rPr>
        <w:t>We will continue to monitor this initiative which in principle is welcomed as it provides our patients will additional services.</w:t>
      </w:r>
    </w:p>
    <w:p w14:paraId="6D1FE57E" w14:textId="77777777" w:rsidR="00D7026D" w:rsidRDefault="00D7026D" w:rsidP="00D7026D">
      <w:pPr>
        <w:spacing w:after="0"/>
        <w:rPr>
          <w:sz w:val="24"/>
          <w:szCs w:val="24"/>
        </w:rPr>
      </w:pPr>
    </w:p>
    <w:p w14:paraId="304F5CCC" w14:textId="4773A682" w:rsidR="00CE4F75" w:rsidRPr="007750D8" w:rsidRDefault="004E16B6" w:rsidP="007750D8">
      <w:pPr>
        <w:pStyle w:val="ListParagraph"/>
        <w:numPr>
          <w:ilvl w:val="0"/>
          <w:numId w:val="5"/>
        </w:numPr>
        <w:spacing w:after="0"/>
        <w:rPr>
          <w:b/>
          <w:sz w:val="24"/>
          <w:szCs w:val="24"/>
        </w:rPr>
      </w:pPr>
      <w:r w:rsidRPr="007750D8">
        <w:rPr>
          <w:b/>
          <w:sz w:val="24"/>
          <w:szCs w:val="24"/>
        </w:rPr>
        <w:t>Dartmouth Medical Practice</w:t>
      </w:r>
      <w:r w:rsidR="00CE4F75" w:rsidRPr="007750D8">
        <w:rPr>
          <w:b/>
          <w:sz w:val="24"/>
          <w:szCs w:val="24"/>
        </w:rPr>
        <w:t xml:space="preserve"> services</w:t>
      </w:r>
    </w:p>
    <w:p w14:paraId="24BBA518" w14:textId="720731D1" w:rsidR="008B2F1D" w:rsidRDefault="00CE4F75">
      <w:pPr>
        <w:spacing w:after="0"/>
        <w:rPr>
          <w:sz w:val="24"/>
          <w:szCs w:val="24"/>
        </w:rPr>
      </w:pPr>
      <w:r w:rsidRPr="00CE4F75">
        <w:rPr>
          <w:sz w:val="24"/>
          <w:szCs w:val="24"/>
        </w:rPr>
        <w:t xml:space="preserve">The PPG has </w:t>
      </w:r>
      <w:r w:rsidR="007B5F09">
        <w:rPr>
          <w:sz w:val="24"/>
          <w:szCs w:val="24"/>
        </w:rPr>
        <w:t>held</w:t>
      </w:r>
      <w:r>
        <w:rPr>
          <w:sz w:val="24"/>
          <w:szCs w:val="24"/>
        </w:rPr>
        <w:t xml:space="preserve"> bi-monthly</w:t>
      </w:r>
      <w:r w:rsidRPr="00CE4F75">
        <w:rPr>
          <w:sz w:val="24"/>
          <w:szCs w:val="24"/>
        </w:rPr>
        <w:t xml:space="preserve"> </w:t>
      </w:r>
      <w:r>
        <w:rPr>
          <w:sz w:val="24"/>
          <w:szCs w:val="24"/>
        </w:rPr>
        <w:t xml:space="preserve">meetings </w:t>
      </w:r>
      <w:r w:rsidR="007B5F09">
        <w:rPr>
          <w:sz w:val="24"/>
          <w:szCs w:val="24"/>
        </w:rPr>
        <w:t>which have included the Practice Business Manager and</w:t>
      </w:r>
      <w:r w:rsidR="008B2F1D">
        <w:rPr>
          <w:sz w:val="24"/>
          <w:szCs w:val="24"/>
        </w:rPr>
        <w:t xml:space="preserve"> </w:t>
      </w:r>
      <w:r w:rsidR="00771AA0">
        <w:rPr>
          <w:sz w:val="24"/>
          <w:szCs w:val="24"/>
        </w:rPr>
        <w:t>the senior</w:t>
      </w:r>
      <w:r w:rsidR="008B2F1D">
        <w:rPr>
          <w:sz w:val="24"/>
          <w:szCs w:val="24"/>
        </w:rPr>
        <w:t xml:space="preserve"> GP partner (Dr </w:t>
      </w:r>
      <w:r w:rsidR="00771AA0">
        <w:rPr>
          <w:sz w:val="24"/>
          <w:szCs w:val="24"/>
        </w:rPr>
        <w:t>Eynon</w:t>
      </w:r>
      <w:r w:rsidR="007B5F09">
        <w:rPr>
          <w:sz w:val="24"/>
          <w:szCs w:val="24"/>
        </w:rPr>
        <w:t>-</w:t>
      </w:r>
      <w:r w:rsidR="00771AA0">
        <w:rPr>
          <w:sz w:val="24"/>
          <w:szCs w:val="24"/>
        </w:rPr>
        <w:t>Lewis</w:t>
      </w:r>
      <w:r w:rsidR="008B2F1D">
        <w:rPr>
          <w:sz w:val="24"/>
          <w:szCs w:val="24"/>
        </w:rPr>
        <w:t>)</w:t>
      </w:r>
      <w:r w:rsidR="007B5F09">
        <w:rPr>
          <w:sz w:val="24"/>
          <w:szCs w:val="24"/>
        </w:rPr>
        <w:t>. Both have</w:t>
      </w:r>
      <w:r w:rsidR="007B5F09">
        <w:rPr>
          <w:sz w:val="24"/>
          <w:szCs w:val="24"/>
        </w:rPr>
        <w:t xml:space="preserve"> been highly supportive of the PPG. </w:t>
      </w:r>
      <w:r w:rsidR="007750D8">
        <w:rPr>
          <w:sz w:val="24"/>
          <w:szCs w:val="24"/>
        </w:rPr>
        <w:t>The PPG has focused on f</w:t>
      </w:r>
      <w:r w:rsidR="007B5F09">
        <w:rPr>
          <w:sz w:val="24"/>
          <w:szCs w:val="24"/>
        </w:rPr>
        <w:t>ive</w:t>
      </w:r>
      <w:r w:rsidR="007750D8">
        <w:rPr>
          <w:sz w:val="24"/>
          <w:szCs w:val="24"/>
        </w:rPr>
        <w:t xml:space="preserve"> matters:</w:t>
      </w:r>
    </w:p>
    <w:p w14:paraId="4F50561E" w14:textId="77777777" w:rsidR="007750D8" w:rsidRDefault="007750D8">
      <w:pPr>
        <w:spacing w:after="0"/>
        <w:rPr>
          <w:sz w:val="24"/>
          <w:szCs w:val="24"/>
        </w:rPr>
      </w:pPr>
    </w:p>
    <w:p w14:paraId="52429A0E" w14:textId="74771FFA" w:rsidR="00C53FEA" w:rsidRPr="007750D8" w:rsidRDefault="007750D8" w:rsidP="007750D8">
      <w:pPr>
        <w:pStyle w:val="ListParagraph"/>
        <w:numPr>
          <w:ilvl w:val="0"/>
          <w:numId w:val="10"/>
        </w:numPr>
        <w:spacing w:after="0"/>
        <w:rPr>
          <w:sz w:val="24"/>
          <w:szCs w:val="24"/>
        </w:rPr>
      </w:pPr>
      <w:r>
        <w:rPr>
          <w:b/>
          <w:bCs/>
          <w:i/>
          <w:iCs/>
          <w:sz w:val="24"/>
          <w:szCs w:val="24"/>
        </w:rPr>
        <w:t>Appointments system</w:t>
      </w:r>
    </w:p>
    <w:p w14:paraId="4FD0FD9F" w14:textId="11D5775F" w:rsidR="00813F86" w:rsidRDefault="00C53FEA" w:rsidP="00C53FEA">
      <w:pPr>
        <w:spacing w:after="0"/>
        <w:rPr>
          <w:sz w:val="24"/>
          <w:szCs w:val="24"/>
        </w:rPr>
      </w:pPr>
      <w:r>
        <w:rPr>
          <w:sz w:val="24"/>
          <w:szCs w:val="24"/>
        </w:rPr>
        <w:t>Our 201</w:t>
      </w:r>
      <w:r w:rsidR="00771AA0">
        <w:rPr>
          <w:sz w:val="24"/>
          <w:szCs w:val="24"/>
        </w:rPr>
        <w:t>9</w:t>
      </w:r>
      <w:r>
        <w:rPr>
          <w:sz w:val="24"/>
          <w:szCs w:val="24"/>
        </w:rPr>
        <w:t xml:space="preserve"> survey of patients’ opinions </w:t>
      </w:r>
      <w:r w:rsidR="00771AA0">
        <w:rPr>
          <w:sz w:val="24"/>
          <w:szCs w:val="24"/>
        </w:rPr>
        <w:t>indicat</w:t>
      </w:r>
      <w:r>
        <w:rPr>
          <w:sz w:val="24"/>
          <w:szCs w:val="24"/>
        </w:rPr>
        <w:t xml:space="preserve">ed that patients’ main </w:t>
      </w:r>
      <w:r w:rsidRPr="007B5F09">
        <w:rPr>
          <w:sz w:val="24"/>
          <w:szCs w:val="24"/>
        </w:rPr>
        <w:t>concerns were the long time they had to see a doctor and the difficulty of getting an appointment to see their doctor of choice and, consequently, the lack of continuity</w:t>
      </w:r>
      <w:r w:rsidR="00813F86" w:rsidRPr="007B5F09">
        <w:rPr>
          <w:sz w:val="24"/>
          <w:szCs w:val="24"/>
        </w:rPr>
        <w:t xml:space="preserve"> of care</w:t>
      </w:r>
      <w:r w:rsidRPr="007B5F09">
        <w:rPr>
          <w:sz w:val="24"/>
          <w:szCs w:val="24"/>
        </w:rPr>
        <w:t xml:space="preserve">. </w:t>
      </w:r>
      <w:r w:rsidR="00771AA0" w:rsidRPr="007B5F09">
        <w:rPr>
          <w:sz w:val="24"/>
          <w:szCs w:val="24"/>
        </w:rPr>
        <w:t>In 20</w:t>
      </w:r>
      <w:r w:rsidR="00771AA0">
        <w:rPr>
          <w:sz w:val="24"/>
          <w:szCs w:val="24"/>
        </w:rPr>
        <w:t>18 t</w:t>
      </w:r>
      <w:r>
        <w:rPr>
          <w:sz w:val="24"/>
          <w:szCs w:val="24"/>
        </w:rPr>
        <w:t>he practice agreed with the PPG that the goal should be for a patient to be able to have a non-urgent appointment within 5 working days.</w:t>
      </w:r>
      <w:r w:rsidR="00E962ED">
        <w:rPr>
          <w:sz w:val="24"/>
          <w:szCs w:val="24"/>
        </w:rPr>
        <w:t xml:space="preserve"> This target </w:t>
      </w:r>
      <w:r w:rsidR="00771AA0">
        <w:rPr>
          <w:sz w:val="24"/>
          <w:szCs w:val="24"/>
        </w:rPr>
        <w:t>has been achieved intermittently over the past 12 months</w:t>
      </w:r>
      <w:r w:rsidR="007750D8">
        <w:rPr>
          <w:sz w:val="24"/>
          <w:szCs w:val="24"/>
        </w:rPr>
        <w:t xml:space="preserve"> </w:t>
      </w:r>
      <w:r w:rsidR="007B5F09">
        <w:rPr>
          <w:sz w:val="24"/>
          <w:szCs w:val="24"/>
        </w:rPr>
        <w:t>and</w:t>
      </w:r>
      <w:r w:rsidR="00E962ED">
        <w:rPr>
          <w:sz w:val="24"/>
          <w:szCs w:val="24"/>
        </w:rPr>
        <w:t xml:space="preserve"> </w:t>
      </w:r>
      <w:r w:rsidR="00771AA0">
        <w:rPr>
          <w:sz w:val="24"/>
          <w:szCs w:val="24"/>
        </w:rPr>
        <w:t>the pressure on appointments remains</w:t>
      </w:r>
      <w:r w:rsidR="00E962ED">
        <w:rPr>
          <w:sz w:val="24"/>
          <w:szCs w:val="24"/>
        </w:rPr>
        <w:t xml:space="preserve">. </w:t>
      </w:r>
      <w:r w:rsidR="007750D8">
        <w:rPr>
          <w:sz w:val="24"/>
          <w:szCs w:val="24"/>
        </w:rPr>
        <w:t>The PPG, at the invitation of DMP and with the assistance of Dr Frankie Davidson, undertook a review of the appointments system and concluded that there were no obvious ways that the system could be improved.</w:t>
      </w:r>
    </w:p>
    <w:p w14:paraId="25967A7E" w14:textId="77777777" w:rsidR="00813F86" w:rsidRDefault="00813F86" w:rsidP="00C53FEA">
      <w:pPr>
        <w:spacing w:after="0"/>
        <w:rPr>
          <w:sz w:val="24"/>
          <w:szCs w:val="24"/>
        </w:rPr>
      </w:pPr>
    </w:p>
    <w:p w14:paraId="314698DD" w14:textId="0C40D43B" w:rsidR="00C66E7E" w:rsidRPr="00C66E7E" w:rsidRDefault="000D4A00">
      <w:pPr>
        <w:spacing w:after="0"/>
        <w:rPr>
          <w:b/>
          <w:sz w:val="24"/>
          <w:szCs w:val="24"/>
        </w:rPr>
      </w:pPr>
      <w:r>
        <w:rPr>
          <w:sz w:val="24"/>
          <w:szCs w:val="24"/>
        </w:rPr>
        <w:t xml:space="preserve">       ii.    </w:t>
      </w:r>
      <w:r w:rsidR="00C66E7E" w:rsidRPr="00C66E7E">
        <w:rPr>
          <w:b/>
          <w:sz w:val="24"/>
          <w:szCs w:val="24"/>
        </w:rPr>
        <w:t>Greater use of IT</w:t>
      </w:r>
    </w:p>
    <w:p w14:paraId="62EBBC2B" w14:textId="2970F9B3" w:rsidR="00B50396" w:rsidRDefault="007B5F09">
      <w:pPr>
        <w:spacing w:after="0"/>
        <w:rPr>
          <w:sz w:val="24"/>
          <w:szCs w:val="24"/>
        </w:rPr>
      </w:pPr>
      <w:r>
        <w:rPr>
          <w:sz w:val="24"/>
          <w:szCs w:val="24"/>
        </w:rPr>
        <w:t>G</w:t>
      </w:r>
      <w:r w:rsidR="008E2955">
        <w:rPr>
          <w:sz w:val="24"/>
          <w:szCs w:val="24"/>
        </w:rPr>
        <w:t>reater use of up-to-date IT</w:t>
      </w:r>
      <w:r w:rsidR="00F475D7">
        <w:rPr>
          <w:sz w:val="24"/>
          <w:szCs w:val="24"/>
        </w:rPr>
        <w:t xml:space="preserve"> is now </w:t>
      </w:r>
      <w:r w:rsidR="003F674D">
        <w:rPr>
          <w:sz w:val="24"/>
          <w:szCs w:val="24"/>
        </w:rPr>
        <w:t>an</w:t>
      </w:r>
      <w:r w:rsidR="00F475D7">
        <w:rPr>
          <w:sz w:val="24"/>
          <w:szCs w:val="24"/>
        </w:rPr>
        <w:t xml:space="preserve"> </w:t>
      </w:r>
      <w:r w:rsidR="002C245C">
        <w:rPr>
          <w:sz w:val="24"/>
          <w:szCs w:val="24"/>
        </w:rPr>
        <w:t>NHS</w:t>
      </w:r>
      <w:r w:rsidR="002C245C">
        <w:rPr>
          <w:sz w:val="24"/>
          <w:szCs w:val="24"/>
        </w:rPr>
        <w:t xml:space="preserve"> </w:t>
      </w:r>
      <w:r w:rsidR="00F475D7">
        <w:rPr>
          <w:sz w:val="24"/>
          <w:szCs w:val="24"/>
        </w:rPr>
        <w:t xml:space="preserve">priority. Your PPG </w:t>
      </w:r>
      <w:r w:rsidR="000D4A00">
        <w:rPr>
          <w:sz w:val="24"/>
          <w:szCs w:val="24"/>
        </w:rPr>
        <w:t>has worked with DMP</w:t>
      </w:r>
      <w:r w:rsidR="00F475D7">
        <w:rPr>
          <w:sz w:val="24"/>
          <w:szCs w:val="24"/>
        </w:rPr>
        <w:t xml:space="preserve"> to make greater use of the available digital technology and significant progress has been made. </w:t>
      </w:r>
      <w:r w:rsidR="00C66E7E">
        <w:rPr>
          <w:sz w:val="24"/>
          <w:szCs w:val="24"/>
        </w:rPr>
        <w:t>Areas w</w:t>
      </w:r>
      <w:r w:rsidR="00F475D7">
        <w:rPr>
          <w:sz w:val="24"/>
          <w:szCs w:val="24"/>
        </w:rPr>
        <w:t>h</w:t>
      </w:r>
      <w:r w:rsidR="00C66E7E">
        <w:rPr>
          <w:sz w:val="24"/>
          <w:szCs w:val="24"/>
        </w:rPr>
        <w:t>ere digital technology</w:t>
      </w:r>
      <w:r w:rsidR="00F475D7">
        <w:rPr>
          <w:sz w:val="24"/>
          <w:szCs w:val="24"/>
        </w:rPr>
        <w:t xml:space="preserve"> is available to DMP patients</w:t>
      </w:r>
      <w:r w:rsidR="00C66E7E">
        <w:rPr>
          <w:sz w:val="24"/>
          <w:szCs w:val="24"/>
        </w:rPr>
        <w:t xml:space="preserve"> include access to patient records, booking on</w:t>
      </w:r>
      <w:r w:rsidR="00F475D7">
        <w:rPr>
          <w:sz w:val="24"/>
          <w:szCs w:val="24"/>
        </w:rPr>
        <w:t>-</w:t>
      </w:r>
      <w:r w:rsidR="00C66E7E">
        <w:rPr>
          <w:sz w:val="24"/>
          <w:szCs w:val="24"/>
        </w:rPr>
        <w:t>line, renewing prescriptions on</w:t>
      </w:r>
      <w:r w:rsidR="00F475D7">
        <w:rPr>
          <w:sz w:val="24"/>
          <w:szCs w:val="24"/>
        </w:rPr>
        <w:t>-</w:t>
      </w:r>
      <w:r w:rsidR="00C66E7E">
        <w:rPr>
          <w:sz w:val="24"/>
          <w:szCs w:val="24"/>
        </w:rPr>
        <w:t xml:space="preserve">line, using email to communicate with </w:t>
      </w:r>
      <w:r>
        <w:rPr>
          <w:sz w:val="24"/>
          <w:szCs w:val="24"/>
        </w:rPr>
        <w:t>the practice</w:t>
      </w:r>
      <w:r w:rsidR="00C66E7E">
        <w:rPr>
          <w:sz w:val="24"/>
          <w:szCs w:val="24"/>
        </w:rPr>
        <w:t xml:space="preserve">, </w:t>
      </w:r>
      <w:r w:rsidR="00F475D7">
        <w:rPr>
          <w:sz w:val="24"/>
          <w:szCs w:val="24"/>
        </w:rPr>
        <w:t xml:space="preserve">and </w:t>
      </w:r>
      <w:r w:rsidR="00C66E7E">
        <w:rPr>
          <w:sz w:val="24"/>
          <w:szCs w:val="24"/>
        </w:rPr>
        <w:t>e-consulting</w:t>
      </w:r>
      <w:r w:rsidR="00F475D7">
        <w:rPr>
          <w:sz w:val="24"/>
          <w:szCs w:val="24"/>
        </w:rPr>
        <w:t>.</w:t>
      </w:r>
      <w:r w:rsidR="008E2955">
        <w:rPr>
          <w:sz w:val="24"/>
          <w:szCs w:val="24"/>
        </w:rPr>
        <w:t xml:space="preserve"> It is now possible for </w:t>
      </w:r>
      <w:r w:rsidR="004D380D">
        <w:rPr>
          <w:sz w:val="24"/>
          <w:szCs w:val="24"/>
        </w:rPr>
        <w:t>DMP</w:t>
      </w:r>
      <w:r w:rsidR="00F475D7">
        <w:rPr>
          <w:sz w:val="24"/>
          <w:szCs w:val="24"/>
        </w:rPr>
        <w:t xml:space="preserve"> </w:t>
      </w:r>
      <w:r w:rsidR="004D380D">
        <w:rPr>
          <w:sz w:val="24"/>
          <w:szCs w:val="24"/>
        </w:rPr>
        <w:t>patients to view their medical records on</w:t>
      </w:r>
      <w:r w:rsidR="00F475D7">
        <w:rPr>
          <w:sz w:val="24"/>
          <w:szCs w:val="24"/>
        </w:rPr>
        <w:t>-</w:t>
      </w:r>
      <w:r w:rsidR="004D380D">
        <w:rPr>
          <w:sz w:val="24"/>
          <w:szCs w:val="24"/>
        </w:rPr>
        <w:t xml:space="preserve">line and to book appointments and to re-order prescriptions on-line. So far </w:t>
      </w:r>
      <w:r w:rsidR="00F475D7">
        <w:rPr>
          <w:sz w:val="24"/>
          <w:szCs w:val="24"/>
        </w:rPr>
        <w:t>patient</w:t>
      </w:r>
      <w:r w:rsidR="004D380D">
        <w:rPr>
          <w:sz w:val="24"/>
          <w:szCs w:val="24"/>
        </w:rPr>
        <w:t xml:space="preserve"> uptake </w:t>
      </w:r>
      <w:r w:rsidR="00F475D7">
        <w:rPr>
          <w:sz w:val="24"/>
          <w:szCs w:val="24"/>
        </w:rPr>
        <w:t xml:space="preserve">of these methods </w:t>
      </w:r>
      <w:r w:rsidR="004D380D">
        <w:rPr>
          <w:sz w:val="24"/>
          <w:szCs w:val="24"/>
        </w:rPr>
        <w:t xml:space="preserve">is around </w:t>
      </w:r>
      <w:r w:rsidR="000D4A00">
        <w:rPr>
          <w:sz w:val="24"/>
          <w:szCs w:val="24"/>
        </w:rPr>
        <w:t>2</w:t>
      </w:r>
      <w:r w:rsidR="004D380D">
        <w:rPr>
          <w:sz w:val="24"/>
          <w:szCs w:val="24"/>
        </w:rPr>
        <w:t>5</w:t>
      </w:r>
      <w:r w:rsidR="003F674D">
        <w:rPr>
          <w:sz w:val="24"/>
          <w:szCs w:val="24"/>
        </w:rPr>
        <w:t>%.</w:t>
      </w:r>
      <w:r>
        <w:rPr>
          <w:sz w:val="24"/>
          <w:szCs w:val="24"/>
        </w:rPr>
        <w:t xml:space="preserve"> </w:t>
      </w:r>
      <w:r w:rsidR="000D4A00">
        <w:rPr>
          <w:sz w:val="24"/>
          <w:szCs w:val="24"/>
        </w:rPr>
        <w:t xml:space="preserve"> </w:t>
      </w:r>
      <w:r>
        <w:rPr>
          <w:sz w:val="24"/>
          <w:szCs w:val="24"/>
        </w:rPr>
        <w:t>T</w:t>
      </w:r>
      <w:r w:rsidR="000D4A00">
        <w:rPr>
          <w:sz w:val="24"/>
          <w:szCs w:val="24"/>
        </w:rPr>
        <w:t>o fu</w:t>
      </w:r>
      <w:r w:rsidR="00953C80">
        <w:rPr>
          <w:sz w:val="24"/>
          <w:szCs w:val="24"/>
        </w:rPr>
        <w:t>r</w:t>
      </w:r>
      <w:r w:rsidR="000D4A00">
        <w:rPr>
          <w:sz w:val="24"/>
          <w:szCs w:val="24"/>
        </w:rPr>
        <w:t>ther raise usage</w:t>
      </w:r>
      <w:r>
        <w:rPr>
          <w:sz w:val="24"/>
          <w:szCs w:val="24"/>
        </w:rPr>
        <w:t>,</w:t>
      </w:r>
      <w:r w:rsidR="000D4A00">
        <w:rPr>
          <w:sz w:val="24"/>
          <w:szCs w:val="24"/>
        </w:rPr>
        <w:t xml:space="preserve"> </w:t>
      </w:r>
      <w:r>
        <w:rPr>
          <w:sz w:val="24"/>
          <w:szCs w:val="24"/>
        </w:rPr>
        <w:t>the PPG is</w:t>
      </w:r>
      <w:r w:rsidR="000D4A00">
        <w:rPr>
          <w:sz w:val="24"/>
          <w:szCs w:val="24"/>
        </w:rPr>
        <w:t xml:space="preserve"> now </w:t>
      </w:r>
      <w:r>
        <w:rPr>
          <w:sz w:val="24"/>
          <w:szCs w:val="24"/>
        </w:rPr>
        <w:t xml:space="preserve">putting </w:t>
      </w:r>
      <w:r w:rsidR="000D4A00">
        <w:rPr>
          <w:sz w:val="24"/>
          <w:szCs w:val="24"/>
        </w:rPr>
        <w:t xml:space="preserve">in place a </w:t>
      </w:r>
      <w:r>
        <w:rPr>
          <w:sz w:val="24"/>
          <w:szCs w:val="24"/>
        </w:rPr>
        <w:t xml:space="preserve">training </w:t>
      </w:r>
      <w:r w:rsidR="000D4A00">
        <w:rPr>
          <w:sz w:val="24"/>
          <w:szCs w:val="24"/>
        </w:rPr>
        <w:t xml:space="preserve">scheme to </w:t>
      </w:r>
      <w:r>
        <w:rPr>
          <w:sz w:val="24"/>
          <w:szCs w:val="24"/>
        </w:rPr>
        <w:t>assist</w:t>
      </w:r>
      <w:r w:rsidR="000D4A00">
        <w:rPr>
          <w:sz w:val="24"/>
          <w:szCs w:val="24"/>
        </w:rPr>
        <w:t xml:space="preserve"> patients to get on line. Emily Heard has kindly volunteered to lead this initiative. </w:t>
      </w:r>
    </w:p>
    <w:p w14:paraId="7B0497FF" w14:textId="7A481AFA" w:rsidR="002C245C" w:rsidRDefault="002C245C">
      <w:pPr>
        <w:spacing w:after="0"/>
        <w:rPr>
          <w:sz w:val="24"/>
          <w:szCs w:val="24"/>
        </w:rPr>
      </w:pPr>
    </w:p>
    <w:p w14:paraId="3B3FE713" w14:textId="77777777" w:rsidR="002C245C" w:rsidRDefault="002C245C">
      <w:pPr>
        <w:spacing w:after="0"/>
        <w:rPr>
          <w:sz w:val="24"/>
          <w:szCs w:val="24"/>
        </w:rPr>
      </w:pPr>
    </w:p>
    <w:p w14:paraId="6211A628" w14:textId="5A203E0C" w:rsidR="000530B3" w:rsidRDefault="000530B3">
      <w:pPr>
        <w:spacing w:after="0"/>
        <w:rPr>
          <w:sz w:val="24"/>
          <w:szCs w:val="24"/>
        </w:rPr>
      </w:pPr>
    </w:p>
    <w:p w14:paraId="3BB3602D" w14:textId="1A099197" w:rsidR="000D4A00" w:rsidRPr="00B50396" w:rsidRDefault="000D4A00" w:rsidP="00B50396">
      <w:pPr>
        <w:pStyle w:val="ListParagraph"/>
        <w:numPr>
          <w:ilvl w:val="0"/>
          <w:numId w:val="11"/>
        </w:numPr>
        <w:spacing w:after="0"/>
        <w:rPr>
          <w:b/>
          <w:bCs/>
          <w:sz w:val="24"/>
          <w:szCs w:val="24"/>
        </w:rPr>
      </w:pPr>
      <w:r w:rsidRPr="00B50396">
        <w:rPr>
          <w:b/>
          <w:bCs/>
          <w:sz w:val="24"/>
          <w:szCs w:val="24"/>
        </w:rPr>
        <w:t>Minor injuries</w:t>
      </w:r>
    </w:p>
    <w:p w14:paraId="19DB6F91" w14:textId="63F980DB" w:rsidR="000D4A00" w:rsidRDefault="000D4A00" w:rsidP="000D4A00">
      <w:pPr>
        <w:spacing w:after="0"/>
        <w:rPr>
          <w:sz w:val="24"/>
          <w:szCs w:val="24"/>
        </w:rPr>
      </w:pPr>
      <w:r w:rsidRPr="000D4A00">
        <w:rPr>
          <w:sz w:val="24"/>
          <w:szCs w:val="24"/>
        </w:rPr>
        <w:t xml:space="preserve">There was widespread dismay </w:t>
      </w:r>
      <w:r>
        <w:rPr>
          <w:sz w:val="24"/>
          <w:szCs w:val="24"/>
        </w:rPr>
        <w:t>locally when the Dartmouth Minor Injuries Unit was closed in 2017</w:t>
      </w:r>
      <w:r w:rsidR="00953C80">
        <w:rPr>
          <w:sz w:val="24"/>
          <w:szCs w:val="24"/>
        </w:rPr>
        <w:t xml:space="preserve"> as travelling to Totnes for urgent treatment was challenging for some patients.</w:t>
      </w:r>
      <w:r>
        <w:rPr>
          <w:sz w:val="24"/>
          <w:szCs w:val="24"/>
        </w:rPr>
        <w:t xml:space="preserve"> </w:t>
      </w:r>
      <w:r w:rsidR="00953C80">
        <w:rPr>
          <w:sz w:val="24"/>
          <w:szCs w:val="24"/>
        </w:rPr>
        <w:t>In response, t</w:t>
      </w:r>
      <w:r>
        <w:rPr>
          <w:sz w:val="24"/>
          <w:szCs w:val="24"/>
        </w:rPr>
        <w:t>he CCG has agreed to fund some minor injuries services at the DMP, but as yet this service has not been well publicised. We will continue to press the CCG to publicise this service so that patient</w:t>
      </w:r>
      <w:r w:rsidR="00953C80">
        <w:rPr>
          <w:sz w:val="24"/>
          <w:szCs w:val="24"/>
        </w:rPr>
        <w:t>s</w:t>
      </w:r>
      <w:r>
        <w:rPr>
          <w:sz w:val="24"/>
          <w:szCs w:val="24"/>
        </w:rPr>
        <w:t xml:space="preserve"> know whether they can get help at the local surgery or need to travel to the main MIU in Totnes.</w:t>
      </w:r>
      <w:r w:rsidR="00B50396">
        <w:rPr>
          <w:sz w:val="24"/>
          <w:szCs w:val="24"/>
        </w:rPr>
        <w:t xml:space="preserve">  We are also concerned that the opening hours of the Totnes MIU have recently been reduced owing to “staff shortages”. We </w:t>
      </w:r>
      <w:r w:rsidR="00953C80">
        <w:rPr>
          <w:sz w:val="24"/>
          <w:szCs w:val="24"/>
        </w:rPr>
        <w:t>have been told that</w:t>
      </w:r>
      <w:r w:rsidR="00B50396">
        <w:rPr>
          <w:sz w:val="24"/>
          <w:szCs w:val="24"/>
        </w:rPr>
        <w:t xml:space="preserve"> this is temporary.</w:t>
      </w:r>
    </w:p>
    <w:p w14:paraId="4BD9C55A" w14:textId="7C74E6B5" w:rsidR="00B50396" w:rsidRDefault="00B50396" w:rsidP="000D4A00">
      <w:pPr>
        <w:spacing w:after="0"/>
        <w:rPr>
          <w:sz w:val="24"/>
          <w:szCs w:val="24"/>
        </w:rPr>
      </w:pPr>
    </w:p>
    <w:p w14:paraId="2BC3A5DE" w14:textId="62C98E1C" w:rsidR="00B50396" w:rsidRDefault="00B50396" w:rsidP="00B50396">
      <w:pPr>
        <w:pStyle w:val="ListParagraph"/>
        <w:numPr>
          <w:ilvl w:val="0"/>
          <w:numId w:val="11"/>
        </w:numPr>
        <w:spacing w:after="0"/>
        <w:rPr>
          <w:b/>
          <w:bCs/>
          <w:sz w:val="24"/>
          <w:szCs w:val="24"/>
        </w:rPr>
      </w:pPr>
      <w:r w:rsidRPr="00B50396">
        <w:rPr>
          <w:b/>
          <w:bCs/>
          <w:sz w:val="24"/>
          <w:szCs w:val="24"/>
        </w:rPr>
        <w:t>Follow up after discharge from hospital</w:t>
      </w:r>
    </w:p>
    <w:p w14:paraId="695DBAE3" w14:textId="5651FF8D" w:rsidR="00B50396" w:rsidRDefault="00B50396" w:rsidP="00B50396">
      <w:pPr>
        <w:spacing w:after="0"/>
        <w:rPr>
          <w:sz w:val="24"/>
          <w:szCs w:val="24"/>
        </w:rPr>
      </w:pPr>
      <w:r w:rsidRPr="00B50396">
        <w:rPr>
          <w:sz w:val="24"/>
          <w:szCs w:val="24"/>
        </w:rPr>
        <w:t>Patients have complained that</w:t>
      </w:r>
      <w:r>
        <w:rPr>
          <w:sz w:val="24"/>
          <w:szCs w:val="24"/>
        </w:rPr>
        <w:t xml:space="preserve"> often</w:t>
      </w:r>
      <w:r w:rsidR="00953C80">
        <w:rPr>
          <w:sz w:val="24"/>
          <w:szCs w:val="24"/>
        </w:rPr>
        <w:t>,</w:t>
      </w:r>
      <w:r>
        <w:rPr>
          <w:sz w:val="24"/>
          <w:szCs w:val="24"/>
        </w:rPr>
        <w:t xml:space="preserve"> after they have been discharged home from hospital</w:t>
      </w:r>
      <w:r w:rsidR="00953C80">
        <w:rPr>
          <w:sz w:val="24"/>
          <w:szCs w:val="24"/>
        </w:rPr>
        <w:t>,</w:t>
      </w:r>
      <w:r>
        <w:rPr>
          <w:sz w:val="24"/>
          <w:szCs w:val="24"/>
        </w:rPr>
        <w:t xml:space="preserve"> there is no follow-up from DMP. In fact, there is often no need</w:t>
      </w:r>
      <w:r w:rsidR="00953C80">
        <w:rPr>
          <w:sz w:val="24"/>
          <w:szCs w:val="24"/>
        </w:rPr>
        <w:t xml:space="preserve"> for follow-up care</w:t>
      </w:r>
      <w:r>
        <w:rPr>
          <w:sz w:val="24"/>
          <w:szCs w:val="24"/>
        </w:rPr>
        <w:t>, but your PPG has proposed that in each case someone from the Practice should</w:t>
      </w:r>
      <w:r w:rsidR="00953C80">
        <w:rPr>
          <w:sz w:val="24"/>
          <w:szCs w:val="24"/>
        </w:rPr>
        <w:t xml:space="preserve"> contact</w:t>
      </w:r>
      <w:r>
        <w:rPr>
          <w:sz w:val="24"/>
          <w:szCs w:val="24"/>
        </w:rPr>
        <w:t xml:space="preserve"> the patient to check whether the patient is alright or needs some follow up care.  This expression of concern is likely to have a very positive impact on patient</w:t>
      </w:r>
      <w:r w:rsidR="00953C80">
        <w:rPr>
          <w:sz w:val="24"/>
          <w:szCs w:val="24"/>
        </w:rPr>
        <w:t xml:space="preserve"> morale</w:t>
      </w:r>
      <w:r>
        <w:rPr>
          <w:sz w:val="24"/>
          <w:szCs w:val="24"/>
        </w:rPr>
        <w:t>. DMP has agreed to explore whether this can be done.</w:t>
      </w:r>
    </w:p>
    <w:p w14:paraId="330B2D27" w14:textId="4ED00D2E" w:rsidR="00B50396" w:rsidRDefault="00B50396" w:rsidP="00B50396">
      <w:pPr>
        <w:spacing w:after="0"/>
        <w:rPr>
          <w:sz w:val="24"/>
          <w:szCs w:val="24"/>
        </w:rPr>
      </w:pPr>
    </w:p>
    <w:p w14:paraId="1E9679A6" w14:textId="67D2C345" w:rsidR="00B50396" w:rsidRDefault="00B50396" w:rsidP="00B50396">
      <w:pPr>
        <w:pStyle w:val="ListParagraph"/>
        <w:numPr>
          <w:ilvl w:val="0"/>
          <w:numId w:val="11"/>
        </w:numPr>
        <w:spacing w:after="0"/>
        <w:rPr>
          <w:b/>
          <w:bCs/>
          <w:sz w:val="24"/>
          <w:szCs w:val="24"/>
        </w:rPr>
      </w:pPr>
      <w:r w:rsidRPr="00B50396">
        <w:rPr>
          <w:b/>
          <w:bCs/>
          <w:sz w:val="24"/>
          <w:szCs w:val="24"/>
        </w:rPr>
        <w:t>Social prescribing</w:t>
      </w:r>
    </w:p>
    <w:p w14:paraId="51814792" w14:textId="02AE8AD2" w:rsidR="004974CE" w:rsidRDefault="00C46461" w:rsidP="004974CE">
      <w:pPr>
        <w:spacing w:after="0"/>
        <w:rPr>
          <w:rFonts w:cstheme="minorHAnsi"/>
          <w:sz w:val="24"/>
          <w:szCs w:val="24"/>
        </w:rPr>
      </w:pPr>
      <w:r>
        <w:rPr>
          <w:sz w:val="24"/>
          <w:szCs w:val="24"/>
        </w:rPr>
        <w:t>Last year we reported that y</w:t>
      </w:r>
      <w:r w:rsidR="004974CE" w:rsidRPr="004974CE">
        <w:rPr>
          <w:sz w:val="24"/>
          <w:szCs w:val="24"/>
        </w:rPr>
        <w:t>our PPG is participating with other local voluntary organisations and the DMP to promote</w:t>
      </w:r>
      <w:r w:rsidR="004974CE" w:rsidRPr="004974CE">
        <w:rPr>
          <w:b/>
          <w:sz w:val="24"/>
          <w:szCs w:val="24"/>
        </w:rPr>
        <w:t xml:space="preserve"> </w:t>
      </w:r>
      <w:r w:rsidR="004974CE" w:rsidRPr="004974CE">
        <w:rPr>
          <w:rFonts w:cstheme="minorHAnsi"/>
          <w:sz w:val="24"/>
          <w:szCs w:val="24"/>
        </w:rPr>
        <w:t xml:space="preserve">Dartmouth Together which aims to </w:t>
      </w:r>
      <w:r w:rsidR="004974CE" w:rsidRPr="004974CE">
        <w:rPr>
          <w:sz w:val="24"/>
          <w:szCs w:val="24"/>
        </w:rPr>
        <w:t>improve the health and wellbeing of those living in our community</w:t>
      </w:r>
      <w:r w:rsidR="00953C80">
        <w:rPr>
          <w:sz w:val="24"/>
          <w:szCs w:val="24"/>
        </w:rPr>
        <w:t xml:space="preserve"> by enabling patients to remain active and engaged with the community</w:t>
      </w:r>
      <w:r w:rsidR="004974CE" w:rsidRPr="004974CE">
        <w:rPr>
          <w:sz w:val="24"/>
          <w:szCs w:val="24"/>
        </w:rPr>
        <w:t xml:space="preserve">. </w:t>
      </w:r>
      <w:r w:rsidR="004974CE" w:rsidRPr="004974CE">
        <w:rPr>
          <w:rFonts w:cstheme="minorHAnsi"/>
          <w:sz w:val="24"/>
          <w:szCs w:val="24"/>
        </w:rPr>
        <w:t xml:space="preserve"> Dartmouth Together </w:t>
      </w:r>
      <w:r>
        <w:rPr>
          <w:rFonts w:cstheme="minorHAnsi"/>
          <w:sz w:val="24"/>
          <w:szCs w:val="24"/>
        </w:rPr>
        <w:t xml:space="preserve">was successfully </w:t>
      </w:r>
      <w:r w:rsidR="004974CE" w:rsidRPr="004974CE">
        <w:rPr>
          <w:rFonts w:cstheme="minorHAnsi"/>
          <w:sz w:val="24"/>
          <w:szCs w:val="24"/>
        </w:rPr>
        <w:t xml:space="preserve">launched </w:t>
      </w:r>
      <w:r w:rsidR="00B50396">
        <w:rPr>
          <w:rFonts w:cstheme="minorHAnsi"/>
          <w:sz w:val="24"/>
          <w:szCs w:val="24"/>
        </w:rPr>
        <w:t xml:space="preserve">early this year </w:t>
      </w:r>
      <w:r w:rsidR="004974CE" w:rsidRPr="004974CE">
        <w:rPr>
          <w:rFonts w:cstheme="minorHAnsi"/>
          <w:sz w:val="24"/>
          <w:szCs w:val="24"/>
        </w:rPr>
        <w:t>with support from local government and the NHS</w:t>
      </w:r>
      <w:r>
        <w:rPr>
          <w:rFonts w:cstheme="minorHAnsi"/>
          <w:sz w:val="24"/>
          <w:szCs w:val="24"/>
        </w:rPr>
        <w:t>. It is</w:t>
      </w:r>
      <w:r w:rsidR="004974CE" w:rsidRPr="004974CE">
        <w:rPr>
          <w:rFonts w:cstheme="minorHAnsi"/>
          <w:sz w:val="24"/>
          <w:szCs w:val="24"/>
        </w:rPr>
        <w:t xml:space="preserve"> work</w:t>
      </w:r>
      <w:r>
        <w:rPr>
          <w:rFonts w:cstheme="minorHAnsi"/>
          <w:sz w:val="24"/>
          <w:szCs w:val="24"/>
        </w:rPr>
        <w:t>ing</w:t>
      </w:r>
      <w:r w:rsidR="004974CE" w:rsidRPr="004974CE">
        <w:rPr>
          <w:rFonts w:cstheme="minorHAnsi"/>
          <w:sz w:val="24"/>
          <w:szCs w:val="24"/>
        </w:rPr>
        <w:t xml:space="preserve"> with existing community groups, such as sports</w:t>
      </w:r>
      <w:r w:rsidR="00953C80">
        <w:rPr>
          <w:rFonts w:cstheme="minorHAnsi"/>
          <w:sz w:val="24"/>
          <w:szCs w:val="24"/>
        </w:rPr>
        <w:t xml:space="preserve"> clubs</w:t>
      </w:r>
      <w:r w:rsidR="004974CE" w:rsidRPr="004974CE">
        <w:rPr>
          <w:rFonts w:cstheme="minorHAnsi"/>
          <w:sz w:val="24"/>
          <w:szCs w:val="24"/>
        </w:rPr>
        <w:t xml:space="preserve">, </w:t>
      </w:r>
      <w:r w:rsidR="00953C80">
        <w:rPr>
          <w:rFonts w:cstheme="minorHAnsi"/>
          <w:sz w:val="24"/>
          <w:szCs w:val="24"/>
        </w:rPr>
        <w:t>and other voluntary groups</w:t>
      </w:r>
      <w:r w:rsidR="004974CE" w:rsidRPr="004974CE">
        <w:rPr>
          <w:rFonts w:cstheme="minorHAnsi"/>
          <w:sz w:val="24"/>
          <w:szCs w:val="24"/>
        </w:rPr>
        <w:t xml:space="preserve"> to reach more people. Dartmouth Together will help adults with long term health issues to join in community activities and thereby </w:t>
      </w:r>
      <w:r w:rsidR="00953C80">
        <w:rPr>
          <w:rFonts w:cstheme="minorHAnsi"/>
          <w:sz w:val="24"/>
          <w:szCs w:val="24"/>
        </w:rPr>
        <w:t>love</w:t>
      </w:r>
      <w:r w:rsidR="004974CE" w:rsidRPr="004974CE">
        <w:rPr>
          <w:rFonts w:cstheme="minorHAnsi"/>
          <w:sz w:val="24"/>
          <w:szCs w:val="24"/>
        </w:rPr>
        <w:t xml:space="preserve"> healthier lives.  </w:t>
      </w:r>
    </w:p>
    <w:p w14:paraId="0725DC7C" w14:textId="77777777" w:rsidR="004974CE" w:rsidRPr="004974CE" w:rsidRDefault="004974CE" w:rsidP="004974CE">
      <w:pPr>
        <w:spacing w:after="0"/>
        <w:rPr>
          <w:rFonts w:cstheme="minorHAnsi"/>
          <w:sz w:val="24"/>
          <w:szCs w:val="24"/>
        </w:rPr>
      </w:pPr>
    </w:p>
    <w:p w14:paraId="6D759BF7" w14:textId="78BBB6F6" w:rsidR="00C85013" w:rsidRDefault="00C46461" w:rsidP="00C46461">
      <w:pPr>
        <w:pStyle w:val="ListParagraph"/>
        <w:numPr>
          <w:ilvl w:val="0"/>
          <w:numId w:val="5"/>
        </w:numPr>
        <w:spacing w:after="0"/>
        <w:rPr>
          <w:b/>
          <w:bCs/>
          <w:sz w:val="24"/>
          <w:szCs w:val="24"/>
        </w:rPr>
      </w:pPr>
      <w:r w:rsidRPr="00C46461">
        <w:rPr>
          <w:b/>
          <w:bCs/>
          <w:sz w:val="24"/>
          <w:szCs w:val="24"/>
        </w:rPr>
        <w:t>Plan for 2019/20</w:t>
      </w:r>
    </w:p>
    <w:p w14:paraId="54670589" w14:textId="25B1CAE9" w:rsidR="00C46461" w:rsidRDefault="00C46461" w:rsidP="00C46461">
      <w:pPr>
        <w:spacing w:after="0"/>
        <w:rPr>
          <w:sz w:val="24"/>
          <w:szCs w:val="24"/>
        </w:rPr>
      </w:pPr>
      <w:r w:rsidRPr="00C46461">
        <w:rPr>
          <w:sz w:val="24"/>
          <w:szCs w:val="24"/>
        </w:rPr>
        <w:t xml:space="preserve"> Over the</w:t>
      </w:r>
      <w:r w:rsidR="00D71ABE">
        <w:rPr>
          <w:sz w:val="24"/>
          <w:szCs w:val="24"/>
        </w:rPr>
        <w:t xml:space="preserve"> </w:t>
      </w:r>
      <w:r w:rsidRPr="00C46461">
        <w:rPr>
          <w:sz w:val="24"/>
          <w:szCs w:val="24"/>
        </w:rPr>
        <w:t xml:space="preserve">next year your PPG </w:t>
      </w:r>
      <w:r w:rsidR="002C245C">
        <w:rPr>
          <w:sz w:val="24"/>
          <w:szCs w:val="24"/>
        </w:rPr>
        <w:t>plans to</w:t>
      </w:r>
      <w:r w:rsidRPr="00C46461">
        <w:rPr>
          <w:sz w:val="24"/>
          <w:szCs w:val="24"/>
        </w:rPr>
        <w:t>:</w:t>
      </w:r>
    </w:p>
    <w:p w14:paraId="071BB19A" w14:textId="28EBE658" w:rsidR="001C45C4" w:rsidRDefault="001C45C4" w:rsidP="001C45C4">
      <w:pPr>
        <w:pStyle w:val="ListParagraph"/>
        <w:numPr>
          <w:ilvl w:val="0"/>
          <w:numId w:val="12"/>
        </w:numPr>
        <w:spacing w:after="0"/>
        <w:rPr>
          <w:sz w:val="24"/>
          <w:szCs w:val="24"/>
        </w:rPr>
      </w:pPr>
      <w:r w:rsidRPr="001C45C4">
        <w:rPr>
          <w:sz w:val="24"/>
          <w:szCs w:val="24"/>
        </w:rPr>
        <w:t xml:space="preserve">Continue to participate in the planning of the new HWC </w:t>
      </w:r>
      <w:r w:rsidR="002C245C">
        <w:rPr>
          <w:sz w:val="24"/>
          <w:szCs w:val="24"/>
        </w:rPr>
        <w:t xml:space="preserve">by </w:t>
      </w:r>
      <w:r w:rsidRPr="001C45C4">
        <w:rPr>
          <w:sz w:val="24"/>
          <w:szCs w:val="24"/>
        </w:rPr>
        <w:t>providing a patient viewpoint as detailed plans emerge</w:t>
      </w:r>
    </w:p>
    <w:p w14:paraId="08A454D5" w14:textId="4FC5F031" w:rsidR="001C45C4" w:rsidRDefault="001C45C4" w:rsidP="001C45C4">
      <w:pPr>
        <w:pStyle w:val="ListParagraph"/>
        <w:numPr>
          <w:ilvl w:val="0"/>
          <w:numId w:val="12"/>
        </w:numPr>
        <w:spacing w:after="0"/>
        <w:rPr>
          <w:sz w:val="24"/>
          <w:szCs w:val="24"/>
        </w:rPr>
      </w:pPr>
      <w:r>
        <w:rPr>
          <w:sz w:val="24"/>
          <w:szCs w:val="24"/>
        </w:rPr>
        <w:t>Complete the assessment of home-based health care</w:t>
      </w:r>
    </w:p>
    <w:p w14:paraId="71172DED" w14:textId="7B6604C8" w:rsidR="001C45C4" w:rsidRDefault="001C45C4" w:rsidP="001C45C4">
      <w:pPr>
        <w:pStyle w:val="ListParagraph"/>
        <w:numPr>
          <w:ilvl w:val="0"/>
          <w:numId w:val="12"/>
        </w:numPr>
        <w:spacing w:after="0"/>
        <w:rPr>
          <w:sz w:val="24"/>
          <w:szCs w:val="24"/>
        </w:rPr>
      </w:pPr>
      <w:r>
        <w:rPr>
          <w:sz w:val="24"/>
          <w:szCs w:val="24"/>
        </w:rPr>
        <w:t xml:space="preserve">Review </w:t>
      </w:r>
      <w:r w:rsidR="002C245C">
        <w:rPr>
          <w:sz w:val="24"/>
          <w:szCs w:val="24"/>
        </w:rPr>
        <w:t>progress on</w:t>
      </w:r>
      <w:r>
        <w:rPr>
          <w:sz w:val="24"/>
          <w:szCs w:val="24"/>
        </w:rPr>
        <w:t xml:space="preserve"> establishing our PCN</w:t>
      </w:r>
    </w:p>
    <w:p w14:paraId="7692B6DA" w14:textId="38ADE521" w:rsidR="001C45C4" w:rsidRDefault="001C45C4" w:rsidP="001C45C4">
      <w:pPr>
        <w:pStyle w:val="ListParagraph"/>
        <w:numPr>
          <w:ilvl w:val="0"/>
          <w:numId w:val="12"/>
        </w:numPr>
        <w:spacing w:after="0"/>
        <w:rPr>
          <w:sz w:val="24"/>
          <w:szCs w:val="24"/>
        </w:rPr>
      </w:pPr>
      <w:r>
        <w:rPr>
          <w:sz w:val="24"/>
          <w:szCs w:val="24"/>
        </w:rPr>
        <w:t>Continue to monitor the patient data trends to detect any issues that may arise</w:t>
      </w:r>
    </w:p>
    <w:p w14:paraId="023BFDE1" w14:textId="67599D2D" w:rsidR="001C45C4" w:rsidRDefault="001C45C4" w:rsidP="001C45C4">
      <w:pPr>
        <w:pStyle w:val="ListParagraph"/>
        <w:numPr>
          <w:ilvl w:val="0"/>
          <w:numId w:val="12"/>
        </w:numPr>
        <w:spacing w:after="0"/>
        <w:rPr>
          <w:sz w:val="24"/>
          <w:szCs w:val="24"/>
        </w:rPr>
      </w:pPr>
      <w:r>
        <w:rPr>
          <w:sz w:val="24"/>
          <w:szCs w:val="24"/>
        </w:rPr>
        <w:t>Press the NHS to address the transport needs of vulnerable Dart patients</w:t>
      </w:r>
    </w:p>
    <w:p w14:paraId="73EFC560" w14:textId="1852F8B8" w:rsidR="001C45C4" w:rsidRPr="001C45C4" w:rsidRDefault="001C45C4" w:rsidP="001C45C4">
      <w:pPr>
        <w:pStyle w:val="ListParagraph"/>
        <w:numPr>
          <w:ilvl w:val="0"/>
          <w:numId w:val="12"/>
        </w:numPr>
        <w:spacing w:after="0"/>
        <w:rPr>
          <w:sz w:val="24"/>
          <w:szCs w:val="24"/>
        </w:rPr>
      </w:pPr>
      <w:r>
        <w:rPr>
          <w:sz w:val="24"/>
          <w:szCs w:val="24"/>
        </w:rPr>
        <w:t>Assist patients to access on line health services</w:t>
      </w:r>
      <w:bookmarkStart w:id="0" w:name="_GoBack"/>
      <w:bookmarkEnd w:id="0"/>
    </w:p>
    <w:p w14:paraId="308E1024" w14:textId="77777777" w:rsidR="00C46461" w:rsidRPr="00C46461" w:rsidRDefault="00C46461" w:rsidP="00C46461">
      <w:pPr>
        <w:spacing w:after="0"/>
        <w:rPr>
          <w:b/>
          <w:bCs/>
          <w:sz w:val="24"/>
          <w:szCs w:val="24"/>
        </w:rPr>
      </w:pPr>
    </w:p>
    <w:p w14:paraId="65CEF7E7" w14:textId="7111590C" w:rsidR="007C72BA" w:rsidRDefault="005567A9">
      <w:pPr>
        <w:spacing w:after="0"/>
        <w:rPr>
          <w:sz w:val="24"/>
          <w:szCs w:val="24"/>
        </w:rPr>
      </w:pPr>
      <w:r>
        <w:rPr>
          <w:sz w:val="24"/>
          <w:szCs w:val="24"/>
        </w:rPr>
        <w:t xml:space="preserve">                                                          </w:t>
      </w:r>
      <w:proofErr w:type="spellStart"/>
      <w:r>
        <w:rPr>
          <w:sz w:val="24"/>
          <w:szCs w:val="24"/>
        </w:rPr>
        <w:t>ooooooooooooo</w:t>
      </w:r>
      <w:proofErr w:type="spellEnd"/>
    </w:p>
    <w:sectPr w:rsidR="007C72B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AD05C" w14:textId="77777777" w:rsidR="00195A0C" w:rsidRDefault="00195A0C" w:rsidP="00D73309">
      <w:pPr>
        <w:spacing w:after="0" w:line="240" w:lineRule="auto"/>
      </w:pPr>
      <w:r>
        <w:separator/>
      </w:r>
    </w:p>
  </w:endnote>
  <w:endnote w:type="continuationSeparator" w:id="0">
    <w:p w14:paraId="67535EC2" w14:textId="77777777" w:rsidR="00195A0C" w:rsidRDefault="00195A0C" w:rsidP="00D7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305849"/>
      <w:docPartObj>
        <w:docPartGallery w:val="Page Numbers (Bottom of Page)"/>
        <w:docPartUnique/>
      </w:docPartObj>
    </w:sdtPr>
    <w:sdtEndPr>
      <w:rPr>
        <w:noProof/>
      </w:rPr>
    </w:sdtEndPr>
    <w:sdtContent>
      <w:p w14:paraId="4E89FA97" w14:textId="490B3A77" w:rsidR="00D73309" w:rsidRDefault="00D733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B33984" w14:textId="77777777" w:rsidR="00D73309" w:rsidRDefault="00D73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3FEEC" w14:textId="77777777" w:rsidR="00195A0C" w:rsidRDefault="00195A0C" w:rsidP="00D73309">
      <w:pPr>
        <w:spacing w:after="0" w:line="240" w:lineRule="auto"/>
      </w:pPr>
      <w:r>
        <w:separator/>
      </w:r>
    </w:p>
  </w:footnote>
  <w:footnote w:type="continuationSeparator" w:id="0">
    <w:p w14:paraId="619190D1" w14:textId="77777777" w:rsidR="00195A0C" w:rsidRDefault="00195A0C" w:rsidP="00D73309">
      <w:pPr>
        <w:spacing w:after="0" w:line="240" w:lineRule="auto"/>
      </w:pPr>
      <w:r>
        <w:continuationSeparator/>
      </w:r>
    </w:p>
  </w:footnote>
  <w:footnote w:id="1">
    <w:p w14:paraId="32D1B3DD" w14:textId="60E985AB" w:rsidR="00A22F43" w:rsidRPr="008D5EFF" w:rsidRDefault="00A22F43" w:rsidP="00A22F43">
      <w:pPr>
        <w:spacing w:after="0" w:line="240" w:lineRule="auto"/>
      </w:pPr>
      <w:r>
        <w:rPr>
          <w:rStyle w:val="FootnoteReference"/>
        </w:rPr>
        <w:footnoteRef/>
      </w:r>
      <w:r>
        <w:t xml:space="preserve"> </w:t>
      </w:r>
      <w:r w:rsidRPr="008D5EFF">
        <w:t>The Minutes of that meeting have been posted on our website (</w:t>
      </w:r>
      <w:hyperlink r:id="rId1" w:history="1">
        <w:r w:rsidRPr="008D5EFF">
          <w:rPr>
            <w:rStyle w:val="Hyperlink"/>
          </w:rPr>
          <w:t>www.dartpatients.co.uk</w:t>
        </w:r>
      </w:hyperlink>
      <w:r w:rsidRPr="008D5EFF">
        <w:t xml:space="preserve"> ) as is the Chair’s Report.</w:t>
      </w:r>
    </w:p>
  </w:footnote>
  <w:footnote w:id="2">
    <w:p w14:paraId="6F425AA6" w14:textId="6C76B99F" w:rsidR="00A22F43" w:rsidRPr="008D5EFF" w:rsidRDefault="00A22F43" w:rsidP="00A22F43">
      <w:pPr>
        <w:spacing w:after="0" w:line="240" w:lineRule="auto"/>
      </w:pPr>
      <w:r w:rsidRPr="008D5EFF">
        <w:rPr>
          <w:rStyle w:val="FootnoteReference"/>
        </w:rPr>
        <w:footnoteRef/>
      </w:r>
      <w:r w:rsidRPr="008D5EFF">
        <w:t xml:space="preserve"> Dart Patients is governed by a constitution and terms of reference agreed with the Dartmouth Medical Practice dated 12</w:t>
      </w:r>
      <w:r w:rsidRPr="008D5EFF">
        <w:rPr>
          <w:vertAlign w:val="superscript"/>
        </w:rPr>
        <w:t>th</w:t>
      </w:r>
      <w:r w:rsidRPr="008D5EFF">
        <w:t xml:space="preserve"> June 2015</w:t>
      </w:r>
      <w:r w:rsidR="00623E84">
        <w:t xml:space="preserve"> to be found on our website</w:t>
      </w:r>
      <w:r w:rsidRPr="008D5EFF">
        <w:t xml:space="preserve">. </w:t>
      </w:r>
    </w:p>
    <w:p w14:paraId="5F9C73A3" w14:textId="77777777" w:rsidR="00A22F43" w:rsidRDefault="00A22F43" w:rsidP="00A22F4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6D93"/>
    <w:multiLevelType w:val="hybridMultilevel"/>
    <w:tmpl w:val="7494B064"/>
    <w:lvl w:ilvl="0" w:tplc="662069A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0586C"/>
    <w:multiLevelType w:val="hybridMultilevel"/>
    <w:tmpl w:val="D4484C5C"/>
    <w:lvl w:ilvl="0" w:tplc="BE16FEE4">
      <w:start w:val="1"/>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6C96024"/>
    <w:multiLevelType w:val="hybridMultilevel"/>
    <w:tmpl w:val="264802A4"/>
    <w:lvl w:ilvl="0" w:tplc="662069A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67C2B4C"/>
    <w:multiLevelType w:val="hybridMultilevel"/>
    <w:tmpl w:val="578AB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7136A"/>
    <w:multiLevelType w:val="hybridMultilevel"/>
    <w:tmpl w:val="518CE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B7FAD"/>
    <w:multiLevelType w:val="hybridMultilevel"/>
    <w:tmpl w:val="2E5E418A"/>
    <w:lvl w:ilvl="0" w:tplc="662069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5118C2"/>
    <w:multiLevelType w:val="hybridMultilevel"/>
    <w:tmpl w:val="79402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8F749B"/>
    <w:multiLevelType w:val="hybridMultilevel"/>
    <w:tmpl w:val="7A3CE214"/>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966557"/>
    <w:multiLevelType w:val="hybridMultilevel"/>
    <w:tmpl w:val="08F8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2416BF"/>
    <w:multiLevelType w:val="hybridMultilevel"/>
    <w:tmpl w:val="AEB8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716921"/>
    <w:multiLevelType w:val="hybridMultilevel"/>
    <w:tmpl w:val="E21E30F2"/>
    <w:lvl w:ilvl="0" w:tplc="83782E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2266C2"/>
    <w:multiLevelType w:val="hybridMultilevel"/>
    <w:tmpl w:val="A5BA6EEE"/>
    <w:lvl w:ilvl="0" w:tplc="40E6265A">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596F2A"/>
    <w:multiLevelType w:val="hybridMultilevel"/>
    <w:tmpl w:val="B7F26F0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9"/>
  </w:num>
  <w:num w:numId="4">
    <w:abstractNumId w:val="3"/>
  </w:num>
  <w:num w:numId="5">
    <w:abstractNumId w:val="4"/>
  </w:num>
  <w:num w:numId="6">
    <w:abstractNumId w:val="6"/>
  </w:num>
  <w:num w:numId="7">
    <w:abstractNumId w:val="7"/>
  </w:num>
  <w:num w:numId="8">
    <w:abstractNumId w:val="5"/>
  </w:num>
  <w:num w:numId="9">
    <w:abstractNumId w:val="10"/>
  </w:num>
  <w:num w:numId="10">
    <w:abstractNumId w:val="0"/>
  </w:num>
  <w:num w:numId="11">
    <w:abstractNumId w:val="1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6CD"/>
    <w:rsid w:val="000530B3"/>
    <w:rsid w:val="00093126"/>
    <w:rsid w:val="000960CC"/>
    <w:rsid w:val="000B4260"/>
    <w:rsid w:val="000D4A00"/>
    <w:rsid w:val="000D75AF"/>
    <w:rsid w:val="000F19DE"/>
    <w:rsid w:val="0012048C"/>
    <w:rsid w:val="00151501"/>
    <w:rsid w:val="00182479"/>
    <w:rsid w:val="00191F88"/>
    <w:rsid w:val="00195A0C"/>
    <w:rsid w:val="001A2939"/>
    <w:rsid w:val="001C45C4"/>
    <w:rsid w:val="002669AE"/>
    <w:rsid w:val="00292FD2"/>
    <w:rsid w:val="002C245C"/>
    <w:rsid w:val="002F21E3"/>
    <w:rsid w:val="003169C4"/>
    <w:rsid w:val="00343AB6"/>
    <w:rsid w:val="0035674B"/>
    <w:rsid w:val="00395924"/>
    <w:rsid w:val="003B535F"/>
    <w:rsid w:val="003F4CED"/>
    <w:rsid w:val="003F674D"/>
    <w:rsid w:val="004536E3"/>
    <w:rsid w:val="00456401"/>
    <w:rsid w:val="004749A0"/>
    <w:rsid w:val="004974CE"/>
    <w:rsid w:val="004B2595"/>
    <w:rsid w:val="004D380D"/>
    <w:rsid w:val="004D70FB"/>
    <w:rsid w:val="004E16B6"/>
    <w:rsid w:val="004F225D"/>
    <w:rsid w:val="00527796"/>
    <w:rsid w:val="005567A9"/>
    <w:rsid w:val="005F75E2"/>
    <w:rsid w:val="00610C31"/>
    <w:rsid w:val="00623E84"/>
    <w:rsid w:val="00635BCD"/>
    <w:rsid w:val="006439A1"/>
    <w:rsid w:val="00645FCE"/>
    <w:rsid w:val="00687B77"/>
    <w:rsid w:val="006B77CC"/>
    <w:rsid w:val="006C622F"/>
    <w:rsid w:val="007166A2"/>
    <w:rsid w:val="00771AA0"/>
    <w:rsid w:val="00774BD4"/>
    <w:rsid w:val="007750D8"/>
    <w:rsid w:val="007A336A"/>
    <w:rsid w:val="007B5F09"/>
    <w:rsid w:val="007C72BA"/>
    <w:rsid w:val="007D3968"/>
    <w:rsid w:val="008012B5"/>
    <w:rsid w:val="00813F86"/>
    <w:rsid w:val="00850B57"/>
    <w:rsid w:val="00872B1B"/>
    <w:rsid w:val="008862C6"/>
    <w:rsid w:val="008A7905"/>
    <w:rsid w:val="008B2F1D"/>
    <w:rsid w:val="008C2FE8"/>
    <w:rsid w:val="008D3C9C"/>
    <w:rsid w:val="008D5EFF"/>
    <w:rsid w:val="008E2955"/>
    <w:rsid w:val="008E7D6E"/>
    <w:rsid w:val="00935152"/>
    <w:rsid w:val="00953C80"/>
    <w:rsid w:val="009B2B0C"/>
    <w:rsid w:val="009C17A5"/>
    <w:rsid w:val="00A06C82"/>
    <w:rsid w:val="00A22F43"/>
    <w:rsid w:val="00A66C69"/>
    <w:rsid w:val="00A7484E"/>
    <w:rsid w:val="00A83708"/>
    <w:rsid w:val="00A95B34"/>
    <w:rsid w:val="00AC1B56"/>
    <w:rsid w:val="00AD53AC"/>
    <w:rsid w:val="00B50396"/>
    <w:rsid w:val="00B61F5A"/>
    <w:rsid w:val="00B64BB9"/>
    <w:rsid w:val="00B64DCB"/>
    <w:rsid w:val="00BA44BB"/>
    <w:rsid w:val="00C01559"/>
    <w:rsid w:val="00C46461"/>
    <w:rsid w:val="00C53FEA"/>
    <w:rsid w:val="00C66E7E"/>
    <w:rsid w:val="00C85013"/>
    <w:rsid w:val="00CA366C"/>
    <w:rsid w:val="00CB543F"/>
    <w:rsid w:val="00CC548F"/>
    <w:rsid w:val="00CD18B7"/>
    <w:rsid w:val="00CD7493"/>
    <w:rsid w:val="00CE46CD"/>
    <w:rsid w:val="00CE4F75"/>
    <w:rsid w:val="00D004E7"/>
    <w:rsid w:val="00D075DC"/>
    <w:rsid w:val="00D117CA"/>
    <w:rsid w:val="00D12876"/>
    <w:rsid w:val="00D271BE"/>
    <w:rsid w:val="00D27A87"/>
    <w:rsid w:val="00D56239"/>
    <w:rsid w:val="00D7026D"/>
    <w:rsid w:val="00D71ABE"/>
    <w:rsid w:val="00D73309"/>
    <w:rsid w:val="00D81EB6"/>
    <w:rsid w:val="00DC2CB0"/>
    <w:rsid w:val="00E411C3"/>
    <w:rsid w:val="00E83138"/>
    <w:rsid w:val="00E962ED"/>
    <w:rsid w:val="00F132B4"/>
    <w:rsid w:val="00F475D7"/>
    <w:rsid w:val="00F75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DA0D"/>
  <w15:chartTrackingRefBased/>
  <w15:docId w15:val="{D077CCE0-A2A6-4F4D-8A96-EB624650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6CD"/>
    <w:pPr>
      <w:ind w:left="720"/>
      <w:contextualSpacing/>
    </w:pPr>
    <w:rPr>
      <w:lang w:val="en-US"/>
    </w:rPr>
  </w:style>
  <w:style w:type="character" w:styleId="Hyperlink">
    <w:name w:val="Hyperlink"/>
    <w:basedOn w:val="DefaultParagraphFont"/>
    <w:uiPriority w:val="99"/>
    <w:unhideWhenUsed/>
    <w:rsid w:val="008862C6"/>
    <w:rPr>
      <w:color w:val="0000FF" w:themeColor="hyperlink"/>
      <w:u w:val="single"/>
    </w:rPr>
  </w:style>
  <w:style w:type="character" w:styleId="UnresolvedMention">
    <w:name w:val="Unresolved Mention"/>
    <w:basedOn w:val="DefaultParagraphFont"/>
    <w:uiPriority w:val="99"/>
    <w:semiHidden/>
    <w:unhideWhenUsed/>
    <w:rsid w:val="008862C6"/>
    <w:rPr>
      <w:color w:val="605E5C"/>
      <w:shd w:val="clear" w:color="auto" w:fill="E1DFDD"/>
    </w:rPr>
  </w:style>
  <w:style w:type="paragraph" w:styleId="Header">
    <w:name w:val="header"/>
    <w:basedOn w:val="Normal"/>
    <w:link w:val="HeaderChar"/>
    <w:uiPriority w:val="99"/>
    <w:unhideWhenUsed/>
    <w:rsid w:val="00D73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309"/>
  </w:style>
  <w:style w:type="paragraph" w:styleId="Footer">
    <w:name w:val="footer"/>
    <w:basedOn w:val="Normal"/>
    <w:link w:val="FooterChar"/>
    <w:uiPriority w:val="99"/>
    <w:unhideWhenUsed/>
    <w:rsid w:val="00D73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309"/>
  </w:style>
  <w:style w:type="paragraph" w:customStyle="1" w:styleId="selectionshareable">
    <w:name w:val="selectionshareable"/>
    <w:basedOn w:val="Normal"/>
    <w:rsid w:val="00C850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A22F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F43"/>
    <w:rPr>
      <w:sz w:val="20"/>
      <w:szCs w:val="20"/>
    </w:rPr>
  </w:style>
  <w:style w:type="character" w:styleId="FootnoteReference">
    <w:name w:val="footnote reference"/>
    <w:basedOn w:val="DefaultParagraphFont"/>
    <w:uiPriority w:val="99"/>
    <w:semiHidden/>
    <w:unhideWhenUsed/>
    <w:rsid w:val="00A22F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artpatie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FE7BF-E4CE-4770-AB7C-E869320A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Landell-Mills</dc:creator>
  <cp:keywords/>
  <dc:description/>
  <cp:lastModifiedBy>Pierre Landell-Mills</cp:lastModifiedBy>
  <cp:revision>4</cp:revision>
  <cp:lastPrinted>2018-10-12T13:33:00Z</cp:lastPrinted>
  <dcterms:created xsi:type="dcterms:W3CDTF">2019-09-17T11:54:00Z</dcterms:created>
  <dcterms:modified xsi:type="dcterms:W3CDTF">2019-09-17T14:33:00Z</dcterms:modified>
</cp:coreProperties>
</file>