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EC0" w:rsidRDefault="007E1EC0" w:rsidP="007E1EC0">
      <w:pPr>
        <w:spacing w:before="77" w:line="280" w:lineRule="auto"/>
        <w:ind w:right="216"/>
        <w:rPr>
          <w:b/>
          <w:sz w:val="28"/>
        </w:rPr>
      </w:pPr>
    </w:p>
    <w:p w:rsidR="007E1EC0" w:rsidRPr="007E1EC0" w:rsidRDefault="007E1EC0" w:rsidP="007E1EC0">
      <w:pPr>
        <w:spacing w:before="77" w:line="280" w:lineRule="auto"/>
        <w:ind w:left="199" w:right="216"/>
        <w:jc w:val="center"/>
        <w:rPr>
          <w:b/>
        </w:rPr>
      </w:pPr>
      <w:r w:rsidRPr="007E1EC0">
        <w:rPr>
          <w:b/>
          <w:noProof/>
          <w:lang w:val="gl-ES" w:eastAsia="gl-ES"/>
        </w:rPr>
        <w:drawing>
          <wp:inline distT="0" distB="0" distL="0" distR="0">
            <wp:extent cx="3239930" cy="18000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TEL JORNADA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993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06F0" w:rsidRPr="007E1EC0" w:rsidRDefault="00EA2B0A">
      <w:pPr>
        <w:spacing w:before="77" w:line="280" w:lineRule="auto"/>
        <w:ind w:left="199" w:right="216"/>
        <w:jc w:val="center"/>
        <w:rPr>
          <w:b/>
        </w:rPr>
      </w:pPr>
      <w:r w:rsidRPr="007E1EC0">
        <w:rPr>
          <w:b/>
        </w:rPr>
        <w:t>CALL. 30/10/2018. JORNADAS DE JÓVENES INVESTIGADORES DE LA UNIVERSIDAD DE VIGO. PREHISTORIA Y ANTIGÜEDAD: UNA APROXIMACIÓN A LA VIDA COTIDIANA</w:t>
      </w:r>
    </w:p>
    <w:p w:rsidR="002006F0" w:rsidRPr="007E1EC0" w:rsidRDefault="00EA2B0A">
      <w:pPr>
        <w:spacing w:before="150"/>
        <w:ind w:left="100"/>
        <w:jc w:val="both"/>
      </w:pPr>
      <w:r w:rsidRPr="007E1EC0">
        <w:rPr>
          <w:b/>
        </w:rPr>
        <w:t xml:space="preserve">FECHA LÍMITE: </w:t>
      </w:r>
      <w:r w:rsidRPr="007E1EC0">
        <w:t>30/10/2018</w:t>
      </w:r>
    </w:p>
    <w:p w:rsidR="002006F0" w:rsidRPr="007E1EC0" w:rsidRDefault="00EA2B0A">
      <w:pPr>
        <w:spacing w:before="182"/>
        <w:ind w:left="100"/>
        <w:jc w:val="both"/>
      </w:pPr>
      <w:r w:rsidRPr="007E1EC0">
        <w:rPr>
          <w:b/>
        </w:rPr>
        <w:t xml:space="preserve">FECHA DE LAS JORNADAS: </w:t>
      </w:r>
      <w:r w:rsidRPr="007E1EC0">
        <w:t xml:space="preserve">30 </w:t>
      </w:r>
      <w:proofErr w:type="spellStart"/>
      <w:r w:rsidRPr="007E1EC0">
        <w:t>Noviembre</w:t>
      </w:r>
      <w:proofErr w:type="spellEnd"/>
      <w:r w:rsidRPr="007E1EC0">
        <w:t xml:space="preserve"> de 2018</w:t>
      </w:r>
    </w:p>
    <w:p w:rsidR="002006F0" w:rsidRPr="007E1EC0" w:rsidRDefault="00EA2B0A">
      <w:pPr>
        <w:pStyle w:val="Textoindependiente"/>
        <w:spacing w:before="182"/>
        <w:jc w:val="both"/>
        <w:rPr>
          <w:sz w:val="22"/>
          <w:szCs w:val="22"/>
        </w:rPr>
      </w:pPr>
      <w:r w:rsidRPr="007E1EC0">
        <w:rPr>
          <w:b/>
          <w:sz w:val="22"/>
          <w:szCs w:val="22"/>
        </w:rPr>
        <w:t xml:space="preserve">LUGAR: </w:t>
      </w:r>
      <w:proofErr w:type="spellStart"/>
      <w:r w:rsidRPr="007E1EC0">
        <w:rPr>
          <w:sz w:val="22"/>
          <w:szCs w:val="22"/>
        </w:rPr>
        <w:t>Universidad</w:t>
      </w:r>
      <w:proofErr w:type="spellEnd"/>
      <w:r w:rsidRPr="007E1EC0">
        <w:rPr>
          <w:sz w:val="22"/>
          <w:szCs w:val="22"/>
        </w:rPr>
        <w:t xml:space="preserve"> de Vigo. Campus de Ourense</w:t>
      </w:r>
    </w:p>
    <w:p w:rsidR="002006F0" w:rsidRPr="007E1EC0" w:rsidRDefault="00EA2B0A">
      <w:pPr>
        <w:pStyle w:val="Textoindependiente"/>
        <w:spacing w:before="181"/>
        <w:jc w:val="both"/>
        <w:rPr>
          <w:sz w:val="22"/>
          <w:szCs w:val="22"/>
        </w:rPr>
      </w:pPr>
      <w:r w:rsidRPr="007E1EC0">
        <w:rPr>
          <w:b/>
          <w:sz w:val="22"/>
          <w:szCs w:val="22"/>
        </w:rPr>
        <w:t xml:space="preserve">ORGANIZADORES: </w:t>
      </w:r>
      <w:r w:rsidRPr="007E1EC0">
        <w:rPr>
          <w:sz w:val="22"/>
          <w:szCs w:val="22"/>
        </w:rPr>
        <w:t xml:space="preserve">Delegación de alumnos de la </w:t>
      </w:r>
      <w:proofErr w:type="spellStart"/>
      <w:r w:rsidRPr="007E1EC0">
        <w:rPr>
          <w:sz w:val="22"/>
          <w:szCs w:val="22"/>
        </w:rPr>
        <w:t>Facultad</w:t>
      </w:r>
      <w:proofErr w:type="spellEnd"/>
      <w:r w:rsidRPr="007E1EC0">
        <w:rPr>
          <w:sz w:val="22"/>
          <w:szCs w:val="22"/>
        </w:rPr>
        <w:t xml:space="preserve"> de Historia. </w:t>
      </w:r>
      <w:proofErr w:type="spellStart"/>
      <w:r w:rsidRPr="007E1EC0">
        <w:rPr>
          <w:sz w:val="22"/>
          <w:szCs w:val="22"/>
        </w:rPr>
        <w:t>Universidad</w:t>
      </w:r>
      <w:proofErr w:type="spellEnd"/>
      <w:r w:rsidRPr="007E1EC0">
        <w:rPr>
          <w:sz w:val="22"/>
          <w:szCs w:val="22"/>
        </w:rPr>
        <w:t xml:space="preserve"> de Vigo.</w:t>
      </w:r>
    </w:p>
    <w:p w:rsidR="002006F0" w:rsidRPr="007E1EC0" w:rsidRDefault="00EA2B0A">
      <w:pPr>
        <w:pStyle w:val="Textoindependiente"/>
        <w:spacing w:before="182" w:line="242" w:lineRule="auto"/>
        <w:ind w:right="119"/>
        <w:jc w:val="both"/>
        <w:rPr>
          <w:sz w:val="22"/>
          <w:szCs w:val="22"/>
        </w:rPr>
      </w:pPr>
      <w:r w:rsidRPr="007E1EC0">
        <w:rPr>
          <w:b/>
          <w:sz w:val="22"/>
          <w:szCs w:val="22"/>
        </w:rPr>
        <w:t xml:space="preserve">INFO: </w:t>
      </w:r>
      <w:hyperlink r:id="rId8">
        <w:r w:rsidRPr="007E1EC0">
          <w:rPr>
            <w:color w:val="0000FF"/>
            <w:sz w:val="22"/>
            <w:szCs w:val="22"/>
            <w:u w:val="single" w:color="0000FF"/>
          </w:rPr>
          <w:t>dafho@uvigo.es</w:t>
        </w:r>
      </w:hyperlink>
      <w:r w:rsidRPr="007E1EC0">
        <w:rPr>
          <w:sz w:val="22"/>
          <w:szCs w:val="22"/>
        </w:rPr>
        <w:t xml:space="preserve">; </w:t>
      </w:r>
      <w:hyperlink r:id="rId9">
        <w:r w:rsidRPr="007E1EC0">
          <w:rPr>
            <w:color w:val="0000FF"/>
            <w:sz w:val="22"/>
            <w:szCs w:val="22"/>
            <w:u w:val="single" w:color="0000FF"/>
          </w:rPr>
          <w:t>isouto@uvigo.es</w:t>
        </w:r>
      </w:hyperlink>
      <w:r w:rsidRPr="007E1EC0">
        <w:rPr>
          <w:sz w:val="22"/>
          <w:szCs w:val="22"/>
        </w:rPr>
        <w:t xml:space="preserve">; </w:t>
      </w:r>
      <w:proofErr w:type="spellStart"/>
      <w:r w:rsidRPr="007E1EC0">
        <w:rPr>
          <w:sz w:val="22"/>
          <w:szCs w:val="22"/>
        </w:rPr>
        <w:t>tfno</w:t>
      </w:r>
      <w:proofErr w:type="spellEnd"/>
      <w:r w:rsidRPr="007E1EC0">
        <w:rPr>
          <w:sz w:val="22"/>
          <w:szCs w:val="22"/>
        </w:rPr>
        <w:t xml:space="preserve">: 988387305. Edificio de Facultades, 1º piso. Campus de Ourense, Lagoas s/n 32004. </w:t>
      </w:r>
      <w:hyperlink r:id="rId10">
        <w:r w:rsidRPr="007E1EC0">
          <w:rPr>
            <w:color w:val="0000FF"/>
            <w:sz w:val="22"/>
            <w:szCs w:val="22"/>
            <w:u w:val="single" w:color="0000FF"/>
          </w:rPr>
          <w:t>https://dafhouvigo.blogspot.com/</w:t>
        </w:r>
      </w:hyperlink>
    </w:p>
    <w:p w:rsidR="002006F0" w:rsidRPr="007E1EC0" w:rsidRDefault="007E1EC0" w:rsidP="007E1EC0">
      <w:pPr>
        <w:spacing w:before="139"/>
        <w:ind w:left="100"/>
        <w:jc w:val="both"/>
        <w:rPr>
          <w:b/>
          <w:sz w:val="24"/>
          <w:szCs w:val="24"/>
        </w:rPr>
      </w:pPr>
      <w:r>
        <w:rPr>
          <w:b/>
          <w:color w:val="333333"/>
          <w:sz w:val="24"/>
          <w:szCs w:val="24"/>
        </w:rPr>
        <w:t xml:space="preserve">CALL. </w:t>
      </w:r>
      <w:r w:rsidR="00EA2B0A" w:rsidRPr="007E1EC0">
        <w:rPr>
          <w:color w:val="333333"/>
        </w:rPr>
        <w:t xml:space="preserve">Os invitamos a participar en la VII edición de las </w:t>
      </w:r>
      <w:proofErr w:type="spellStart"/>
      <w:r w:rsidR="003566D1" w:rsidRPr="007E1EC0">
        <w:rPr>
          <w:i/>
          <w:color w:val="333333"/>
        </w:rPr>
        <w:t>Jornadas</w:t>
      </w:r>
      <w:proofErr w:type="spellEnd"/>
      <w:r w:rsidR="003566D1" w:rsidRPr="007E1EC0">
        <w:rPr>
          <w:i/>
          <w:color w:val="333333"/>
        </w:rPr>
        <w:t xml:space="preserve"> de </w:t>
      </w:r>
      <w:proofErr w:type="spellStart"/>
      <w:r w:rsidR="003566D1" w:rsidRPr="007E1EC0">
        <w:rPr>
          <w:i/>
          <w:color w:val="333333"/>
        </w:rPr>
        <w:t>Jóvene</w:t>
      </w:r>
      <w:r w:rsidR="00EA2B0A" w:rsidRPr="007E1EC0">
        <w:rPr>
          <w:i/>
          <w:color w:val="333333"/>
        </w:rPr>
        <w:t>s</w:t>
      </w:r>
      <w:proofErr w:type="spellEnd"/>
      <w:r w:rsidR="00EA2B0A" w:rsidRPr="007E1EC0">
        <w:rPr>
          <w:i/>
          <w:color w:val="333333"/>
        </w:rPr>
        <w:t xml:space="preserve"> Investigadores de la </w:t>
      </w:r>
      <w:proofErr w:type="spellStart"/>
      <w:r w:rsidR="00EA2B0A" w:rsidRPr="007E1EC0">
        <w:rPr>
          <w:i/>
          <w:color w:val="333333"/>
        </w:rPr>
        <w:t>Universidad</w:t>
      </w:r>
      <w:proofErr w:type="spellEnd"/>
      <w:r w:rsidR="00EA2B0A" w:rsidRPr="007E1EC0">
        <w:rPr>
          <w:i/>
          <w:color w:val="333333"/>
        </w:rPr>
        <w:t xml:space="preserve"> de Vigo</w:t>
      </w:r>
      <w:r w:rsidR="00EA2B0A" w:rsidRPr="007E1EC0">
        <w:rPr>
          <w:color w:val="333333"/>
        </w:rPr>
        <w:t xml:space="preserve">. Organizadas por la </w:t>
      </w:r>
      <w:proofErr w:type="spellStart"/>
      <w:r w:rsidR="00EA2B0A" w:rsidRPr="007E1EC0">
        <w:rPr>
          <w:color w:val="333333"/>
        </w:rPr>
        <w:t>Facultad</w:t>
      </w:r>
      <w:proofErr w:type="spellEnd"/>
      <w:r w:rsidR="00EA2B0A" w:rsidRPr="007E1EC0">
        <w:rPr>
          <w:color w:val="333333"/>
        </w:rPr>
        <w:t xml:space="preserve"> de Historia y la Delegación de </w:t>
      </w:r>
      <w:proofErr w:type="spellStart"/>
      <w:r w:rsidR="00EA2B0A" w:rsidRPr="007E1EC0">
        <w:rPr>
          <w:color w:val="333333"/>
        </w:rPr>
        <w:t>alumn@s</w:t>
      </w:r>
      <w:proofErr w:type="spellEnd"/>
      <w:r w:rsidR="00EA2B0A" w:rsidRPr="007E1EC0">
        <w:rPr>
          <w:color w:val="333333"/>
        </w:rPr>
        <w:t xml:space="preserve">. Estas </w:t>
      </w:r>
      <w:proofErr w:type="spellStart"/>
      <w:r w:rsidR="00EA2B0A" w:rsidRPr="007E1EC0">
        <w:rPr>
          <w:color w:val="333333"/>
        </w:rPr>
        <w:t>jornadas</w:t>
      </w:r>
      <w:proofErr w:type="spellEnd"/>
      <w:r w:rsidR="00EA2B0A" w:rsidRPr="007E1EC0">
        <w:rPr>
          <w:color w:val="333333"/>
        </w:rPr>
        <w:t xml:space="preserve"> pretenden dar la </w:t>
      </w:r>
      <w:proofErr w:type="spellStart"/>
      <w:r w:rsidR="00EA2B0A" w:rsidRPr="007E1EC0">
        <w:rPr>
          <w:color w:val="333333"/>
        </w:rPr>
        <w:t>oportunidad</w:t>
      </w:r>
      <w:proofErr w:type="spellEnd"/>
      <w:r w:rsidR="00EA2B0A" w:rsidRPr="007E1EC0">
        <w:rPr>
          <w:color w:val="333333"/>
        </w:rPr>
        <w:t xml:space="preserve"> a </w:t>
      </w:r>
      <w:proofErr w:type="spellStart"/>
      <w:r w:rsidR="00EA2B0A" w:rsidRPr="007E1EC0">
        <w:rPr>
          <w:color w:val="333333"/>
        </w:rPr>
        <w:t>jóvenes</w:t>
      </w:r>
      <w:proofErr w:type="spellEnd"/>
      <w:r w:rsidR="00EA2B0A" w:rsidRPr="007E1EC0">
        <w:rPr>
          <w:color w:val="333333"/>
        </w:rPr>
        <w:t xml:space="preserve"> investigadores de diferentes  disciplinas para participar en el intercambio crítico de ideas y compartir las tendencias en investigación. Este año se ha decidido centrar la temática en la Prehistoria y la </w:t>
      </w:r>
      <w:proofErr w:type="spellStart"/>
      <w:r w:rsidR="00EA2B0A" w:rsidRPr="007E1EC0">
        <w:rPr>
          <w:color w:val="333333"/>
        </w:rPr>
        <w:t>Antigüedad</w:t>
      </w:r>
      <w:proofErr w:type="spellEnd"/>
      <w:r w:rsidR="00EA2B0A" w:rsidRPr="007E1EC0">
        <w:rPr>
          <w:color w:val="333333"/>
        </w:rPr>
        <w:t xml:space="preserve">, en concreto, acerca de la vida </w:t>
      </w:r>
      <w:proofErr w:type="spellStart"/>
      <w:r w:rsidR="00EA2B0A" w:rsidRPr="007E1EC0">
        <w:rPr>
          <w:color w:val="333333"/>
        </w:rPr>
        <w:t>cotidiana</w:t>
      </w:r>
      <w:proofErr w:type="spellEnd"/>
      <w:r w:rsidR="00EA2B0A" w:rsidRPr="007E1EC0">
        <w:rPr>
          <w:color w:val="333333"/>
        </w:rPr>
        <w:t xml:space="preserve"> en </w:t>
      </w:r>
      <w:proofErr w:type="spellStart"/>
      <w:r w:rsidR="00EA2B0A" w:rsidRPr="007E1EC0">
        <w:rPr>
          <w:color w:val="333333"/>
        </w:rPr>
        <w:t>estos</w:t>
      </w:r>
      <w:proofErr w:type="spellEnd"/>
      <w:r w:rsidR="00EA2B0A" w:rsidRPr="007E1EC0">
        <w:rPr>
          <w:color w:val="333333"/>
        </w:rPr>
        <w:t xml:space="preserve"> períodos. Las </w:t>
      </w:r>
      <w:proofErr w:type="spellStart"/>
      <w:r w:rsidR="00EA2B0A" w:rsidRPr="007E1EC0">
        <w:rPr>
          <w:color w:val="333333"/>
        </w:rPr>
        <w:t>presentaciones</w:t>
      </w:r>
      <w:proofErr w:type="spellEnd"/>
      <w:r w:rsidR="00EA2B0A" w:rsidRPr="007E1EC0">
        <w:rPr>
          <w:color w:val="333333"/>
        </w:rPr>
        <w:t xml:space="preserve"> abarcan por tanto un </w:t>
      </w:r>
      <w:proofErr w:type="spellStart"/>
      <w:r w:rsidR="00EA2B0A" w:rsidRPr="007E1EC0">
        <w:rPr>
          <w:color w:val="333333"/>
        </w:rPr>
        <w:t>amplio</w:t>
      </w:r>
      <w:proofErr w:type="spellEnd"/>
      <w:r w:rsidR="00EA2B0A" w:rsidRPr="007E1EC0">
        <w:rPr>
          <w:color w:val="333333"/>
        </w:rPr>
        <w:t xml:space="preserve"> espectro de temas, culturas y </w:t>
      </w:r>
      <w:proofErr w:type="spellStart"/>
      <w:r w:rsidR="00EA2B0A" w:rsidRPr="007E1EC0">
        <w:rPr>
          <w:color w:val="333333"/>
        </w:rPr>
        <w:t>espacios</w:t>
      </w:r>
      <w:proofErr w:type="spellEnd"/>
      <w:r w:rsidR="00EA2B0A" w:rsidRPr="007E1EC0">
        <w:rPr>
          <w:color w:val="333333"/>
        </w:rPr>
        <w:t xml:space="preserve"> </w:t>
      </w:r>
      <w:proofErr w:type="spellStart"/>
      <w:r w:rsidR="00EA2B0A" w:rsidRPr="007E1EC0">
        <w:rPr>
          <w:color w:val="333333"/>
        </w:rPr>
        <w:t>geográficos</w:t>
      </w:r>
      <w:proofErr w:type="spellEnd"/>
      <w:r w:rsidR="00EA2B0A" w:rsidRPr="007E1EC0">
        <w:rPr>
          <w:color w:val="333333"/>
        </w:rPr>
        <w:t xml:space="preserve"> para los períodos </w:t>
      </w:r>
      <w:proofErr w:type="spellStart"/>
      <w:r w:rsidR="00EA2B0A" w:rsidRPr="007E1EC0">
        <w:rPr>
          <w:color w:val="333333"/>
        </w:rPr>
        <w:t>propuestos</w:t>
      </w:r>
      <w:proofErr w:type="spellEnd"/>
      <w:r w:rsidR="00EA2B0A" w:rsidRPr="007E1EC0">
        <w:rPr>
          <w:color w:val="333333"/>
        </w:rPr>
        <w:t>.</w:t>
      </w:r>
    </w:p>
    <w:p w:rsidR="002006F0" w:rsidRPr="007E1EC0" w:rsidRDefault="00EA2B0A">
      <w:pPr>
        <w:pStyle w:val="Textoindependiente"/>
        <w:ind w:right="118"/>
        <w:jc w:val="both"/>
        <w:rPr>
          <w:sz w:val="22"/>
          <w:szCs w:val="22"/>
        </w:rPr>
      </w:pPr>
      <w:r w:rsidRPr="007E1EC0">
        <w:rPr>
          <w:color w:val="333333"/>
          <w:sz w:val="22"/>
          <w:szCs w:val="22"/>
        </w:rPr>
        <w:t xml:space="preserve">Las </w:t>
      </w:r>
      <w:proofErr w:type="spellStart"/>
      <w:r w:rsidRPr="007E1EC0">
        <w:rPr>
          <w:color w:val="333333"/>
          <w:sz w:val="22"/>
          <w:szCs w:val="22"/>
        </w:rPr>
        <w:t>principales</w:t>
      </w:r>
      <w:proofErr w:type="spellEnd"/>
      <w:r w:rsidRPr="007E1EC0">
        <w:rPr>
          <w:color w:val="333333"/>
          <w:sz w:val="22"/>
          <w:szCs w:val="22"/>
        </w:rPr>
        <w:t xml:space="preserve"> temáticas, </w:t>
      </w:r>
      <w:proofErr w:type="spellStart"/>
      <w:r w:rsidRPr="007E1EC0">
        <w:rPr>
          <w:color w:val="333333"/>
          <w:sz w:val="22"/>
          <w:szCs w:val="22"/>
        </w:rPr>
        <w:t>aunque</w:t>
      </w:r>
      <w:proofErr w:type="spellEnd"/>
      <w:r w:rsidRPr="007E1EC0">
        <w:rPr>
          <w:color w:val="333333"/>
          <w:sz w:val="22"/>
          <w:szCs w:val="22"/>
        </w:rPr>
        <w:t xml:space="preserve"> se aceptarán </w:t>
      </w:r>
      <w:proofErr w:type="spellStart"/>
      <w:r w:rsidRPr="007E1EC0">
        <w:rPr>
          <w:color w:val="333333"/>
          <w:sz w:val="22"/>
          <w:szCs w:val="22"/>
        </w:rPr>
        <w:t>aportaciones</w:t>
      </w:r>
      <w:proofErr w:type="spellEnd"/>
      <w:r w:rsidRPr="007E1EC0">
        <w:rPr>
          <w:color w:val="333333"/>
          <w:sz w:val="22"/>
          <w:szCs w:val="22"/>
        </w:rPr>
        <w:t xml:space="preserve"> </w:t>
      </w:r>
      <w:proofErr w:type="spellStart"/>
      <w:r w:rsidRPr="007E1EC0">
        <w:rPr>
          <w:color w:val="333333"/>
          <w:sz w:val="22"/>
          <w:szCs w:val="22"/>
        </w:rPr>
        <w:t>multidisciplinares</w:t>
      </w:r>
      <w:proofErr w:type="spellEnd"/>
      <w:r w:rsidRPr="007E1EC0">
        <w:rPr>
          <w:color w:val="333333"/>
          <w:sz w:val="22"/>
          <w:szCs w:val="22"/>
        </w:rPr>
        <w:t xml:space="preserve"> y </w:t>
      </w:r>
      <w:proofErr w:type="spellStart"/>
      <w:r w:rsidRPr="007E1EC0">
        <w:rPr>
          <w:color w:val="333333"/>
          <w:sz w:val="22"/>
          <w:szCs w:val="22"/>
        </w:rPr>
        <w:t>también</w:t>
      </w:r>
      <w:proofErr w:type="spellEnd"/>
      <w:r w:rsidRPr="007E1EC0">
        <w:rPr>
          <w:color w:val="333333"/>
          <w:sz w:val="22"/>
          <w:szCs w:val="22"/>
        </w:rPr>
        <w:t xml:space="preserve"> de diversos enfoques historiográficos, se centrarán en el arte, la </w:t>
      </w:r>
      <w:proofErr w:type="spellStart"/>
      <w:r w:rsidRPr="007E1EC0">
        <w:rPr>
          <w:color w:val="333333"/>
          <w:sz w:val="22"/>
          <w:szCs w:val="22"/>
        </w:rPr>
        <w:t>arqueología</w:t>
      </w:r>
      <w:proofErr w:type="spellEnd"/>
      <w:r w:rsidRPr="007E1EC0">
        <w:rPr>
          <w:color w:val="333333"/>
          <w:sz w:val="22"/>
          <w:szCs w:val="22"/>
        </w:rPr>
        <w:t xml:space="preserve">, la </w:t>
      </w:r>
      <w:proofErr w:type="spellStart"/>
      <w:r w:rsidRPr="007E1EC0">
        <w:rPr>
          <w:color w:val="333333"/>
          <w:sz w:val="22"/>
          <w:szCs w:val="22"/>
        </w:rPr>
        <w:t>geografía</w:t>
      </w:r>
      <w:proofErr w:type="spellEnd"/>
      <w:r w:rsidRPr="007E1EC0">
        <w:rPr>
          <w:color w:val="333333"/>
          <w:sz w:val="22"/>
          <w:szCs w:val="22"/>
        </w:rPr>
        <w:t xml:space="preserve"> y la historia. Se dará cabida de este modo a </w:t>
      </w:r>
      <w:proofErr w:type="spellStart"/>
      <w:r w:rsidRPr="007E1EC0">
        <w:rPr>
          <w:color w:val="333333"/>
          <w:sz w:val="22"/>
          <w:szCs w:val="22"/>
        </w:rPr>
        <w:t>investigaciones</w:t>
      </w:r>
      <w:proofErr w:type="spellEnd"/>
      <w:r w:rsidRPr="007E1EC0">
        <w:rPr>
          <w:color w:val="333333"/>
          <w:sz w:val="22"/>
          <w:szCs w:val="22"/>
        </w:rPr>
        <w:t xml:space="preserve"> en </w:t>
      </w:r>
      <w:proofErr w:type="spellStart"/>
      <w:r w:rsidRPr="007E1EC0">
        <w:rPr>
          <w:color w:val="333333"/>
          <w:sz w:val="22"/>
          <w:szCs w:val="22"/>
        </w:rPr>
        <w:t>su</w:t>
      </w:r>
      <w:proofErr w:type="spellEnd"/>
      <w:r w:rsidRPr="007E1EC0">
        <w:rPr>
          <w:color w:val="333333"/>
          <w:sz w:val="22"/>
          <w:szCs w:val="22"/>
        </w:rPr>
        <w:t xml:space="preserve"> etapa inicial o de </w:t>
      </w:r>
      <w:proofErr w:type="spellStart"/>
      <w:r w:rsidRPr="007E1EC0">
        <w:rPr>
          <w:color w:val="333333"/>
          <w:sz w:val="22"/>
          <w:szCs w:val="22"/>
        </w:rPr>
        <w:t>desarrollo</w:t>
      </w:r>
      <w:proofErr w:type="spellEnd"/>
      <w:r w:rsidRPr="007E1EC0">
        <w:rPr>
          <w:color w:val="333333"/>
          <w:sz w:val="22"/>
          <w:szCs w:val="22"/>
        </w:rPr>
        <w:t xml:space="preserve"> relacionadas principalmente con:</w:t>
      </w:r>
    </w:p>
    <w:p w:rsidR="002006F0" w:rsidRPr="007E1EC0" w:rsidRDefault="00EA2B0A">
      <w:pPr>
        <w:pStyle w:val="Prrafodelista"/>
        <w:numPr>
          <w:ilvl w:val="0"/>
          <w:numId w:val="1"/>
        </w:numPr>
        <w:tabs>
          <w:tab w:val="left" w:pos="821"/>
        </w:tabs>
        <w:spacing w:before="137"/>
        <w:rPr>
          <w:sz w:val="20"/>
          <w:szCs w:val="20"/>
        </w:rPr>
      </w:pPr>
      <w:r w:rsidRPr="007E1EC0">
        <w:rPr>
          <w:color w:val="333333"/>
          <w:sz w:val="20"/>
          <w:szCs w:val="20"/>
        </w:rPr>
        <w:t xml:space="preserve">La Historia del Arte para las épocas </w:t>
      </w:r>
      <w:proofErr w:type="spellStart"/>
      <w:r w:rsidRPr="007E1EC0">
        <w:rPr>
          <w:color w:val="333333"/>
          <w:sz w:val="20"/>
          <w:szCs w:val="20"/>
        </w:rPr>
        <w:t>propuestas</w:t>
      </w:r>
      <w:proofErr w:type="spellEnd"/>
      <w:r w:rsidRPr="007E1EC0">
        <w:rPr>
          <w:color w:val="333333"/>
          <w:sz w:val="20"/>
          <w:szCs w:val="20"/>
        </w:rPr>
        <w:t xml:space="preserve"> (</w:t>
      </w:r>
      <w:proofErr w:type="spellStart"/>
      <w:r w:rsidRPr="007E1EC0">
        <w:rPr>
          <w:color w:val="333333"/>
          <w:sz w:val="20"/>
          <w:szCs w:val="20"/>
        </w:rPr>
        <w:t>e.g</w:t>
      </w:r>
      <w:proofErr w:type="spellEnd"/>
      <w:r w:rsidRPr="007E1EC0">
        <w:rPr>
          <w:color w:val="333333"/>
          <w:sz w:val="20"/>
          <w:szCs w:val="20"/>
        </w:rPr>
        <w:t>. pintura, mobiliario,</w:t>
      </w:r>
      <w:r w:rsidRPr="007E1EC0">
        <w:rPr>
          <w:color w:val="333333"/>
          <w:spacing w:val="-17"/>
          <w:sz w:val="20"/>
          <w:szCs w:val="20"/>
        </w:rPr>
        <w:t xml:space="preserve"> </w:t>
      </w:r>
      <w:r w:rsidRPr="007E1EC0">
        <w:rPr>
          <w:color w:val="333333"/>
          <w:sz w:val="20"/>
          <w:szCs w:val="20"/>
        </w:rPr>
        <w:t>artefactos...).</w:t>
      </w:r>
    </w:p>
    <w:p w:rsidR="002006F0" w:rsidRPr="007E1EC0" w:rsidRDefault="00EA2B0A">
      <w:pPr>
        <w:pStyle w:val="Prrafodelista"/>
        <w:numPr>
          <w:ilvl w:val="0"/>
          <w:numId w:val="1"/>
        </w:numPr>
        <w:tabs>
          <w:tab w:val="left" w:pos="821"/>
        </w:tabs>
        <w:spacing w:line="242" w:lineRule="auto"/>
        <w:ind w:left="880" w:right="118" w:hanging="360"/>
        <w:rPr>
          <w:sz w:val="20"/>
          <w:szCs w:val="20"/>
        </w:rPr>
      </w:pPr>
      <w:r w:rsidRPr="007E1EC0">
        <w:rPr>
          <w:color w:val="333333"/>
          <w:sz w:val="20"/>
          <w:szCs w:val="20"/>
        </w:rPr>
        <w:t xml:space="preserve">Estudios de </w:t>
      </w:r>
      <w:proofErr w:type="spellStart"/>
      <w:r w:rsidRPr="007E1EC0">
        <w:rPr>
          <w:color w:val="333333"/>
          <w:sz w:val="20"/>
          <w:szCs w:val="20"/>
        </w:rPr>
        <w:t>análisis</w:t>
      </w:r>
      <w:proofErr w:type="spellEnd"/>
      <w:r w:rsidRPr="007E1EC0">
        <w:rPr>
          <w:color w:val="333333"/>
          <w:sz w:val="20"/>
          <w:szCs w:val="20"/>
        </w:rPr>
        <w:t xml:space="preserve"> </w:t>
      </w:r>
      <w:r w:rsidRPr="007E1EC0">
        <w:rPr>
          <w:color w:val="333333"/>
          <w:spacing w:val="-3"/>
          <w:sz w:val="20"/>
          <w:szCs w:val="20"/>
        </w:rPr>
        <w:t xml:space="preserve">y/o </w:t>
      </w:r>
      <w:r w:rsidRPr="007E1EC0">
        <w:rPr>
          <w:color w:val="333333"/>
          <w:sz w:val="20"/>
          <w:szCs w:val="20"/>
        </w:rPr>
        <w:t xml:space="preserve">comparativos que versen sobre </w:t>
      </w:r>
      <w:proofErr w:type="spellStart"/>
      <w:r w:rsidRPr="007E1EC0">
        <w:rPr>
          <w:color w:val="333333"/>
          <w:sz w:val="20"/>
          <w:szCs w:val="20"/>
        </w:rPr>
        <w:t>objetos</w:t>
      </w:r>
      <w:proofErr w:type="spellEnd"/>
      <w:r w:rsidRPr="007E1EC0">
        <w:rPr>
          <w:color w:val="333333"/>
          <w:sz w:val="20"/>
          <w:szCs w:val="20"/>
        </w:rPr>
        <w:t xml:space="preserve"> </w:t>
      </w:r>
      <w:proofErr w:type="spellStart"/>
      <w:r w:rsidRPr="007E1EC0">
        <w:rPr>
          <w:color w:val="333333"/>
          <w:sz w:val="20"/>
          <w:szCs w:val="20"/>
        </w:rPr>
        <w:t>muebles</w:t>
      </w:r>
      <w:proofErr w:type="spellEnd"/>
      <w:r w:rsidRPr="007E1EC0">
        <w:rPr>
          <w:color w:val="333333"/>
          <w:sz w:val="20"/>
          <w:szCs w:val="20"/>
        </w:rPr>
        <w:t xml:space="preserve"> y </w:t>
      </w:r>
      <w:proofErr w:type="spellStart"/>
      <w:r w:rsidRPr="007E1EC0">
        <w:rPr>
          <w:color w:val="333333"/>
          <w:sz w:val="20"/>
          <w:szCs w:val="20"/>
        </w:rPr>
        <w:t>estructuras</w:t>
      </w:r>
      <w:proofErr w:type="spellEnd"/>
      <w:r w:rsidRPr="007E1EC0">
        <w:rPr>
          <w:color w:val="333333"/>
          <w:sz w:val="20"/>
          <w:szCs w:val="20"/>
        </w:rPr>
        <w:t xml:space="preserve"> específicas para los períodos</w:t>
      </w:r>
      <w:r w:rsidRPr="007E1EC0">
        <w:rPr>
          <w:color w:val="333333"/>
          <w:spacing w:val="-3"/>
          <w:sz w:val="20"/>
          <w:szCs w:val="20"/>
        </w:rPr>
        <w:t xml:space="preserve"> </w:t>
      </w:r>
      <w:proofErr w:type="spellStart"/>
      <w:r w:rsidRPr="007E1EC0">
        <w:rPr>
          <w:color w:val="333333"/>
          <w:sz w:val="20"/>
          <w:szCs w:val="20"/>
        </w:rPr>
        <w:t>propuestos</w:t>
      </w:r>
      <w:proofErr w:type="spellEnd"/>
      <w:r w:rsidRPr="007E1EC0">
        <w:rPr>
          <w:color w:val="333333"/>
          <w:sz w:val="20"/>
          <w:szCs w:val="20"/>
        </w:rPr>
        <w:t>.</w:t>
      </w:r>
    </w:p>
    <w:p w:rsidR="002006F0" w:rsidRPr="007E1EC0" w:rsidRDefault="00EA2B0A">
      <w:pPr>
        <w:pStyle w:val="Prrafodelista"/>
        <w:numPr>
          <w:ilvl w:val="0"/>
          <w:numId w:val="1"/>
        </w:numPr>
        <w:tabs>
          <w:tab w:val="left" w:pos="821"/>
        </w:tabs>
        <w:spacing w:before="129" w:line="242" w:lineRule="auto"/>
        <w:ind w:left="880" w:right="117" w:hanging="360"/>
        <w:rPr>
          <w:sz w:val="20"/>
          <w:szCs w:val="20"/>
        </w:rPr>
      </w:pPr>
      <w:r w:rsidRPr="007E1EC0">
        <w:rPr>
          <w:color w:val="333333"/>
          <w:sz w:val="20"/>
          <w:szCs w:val="20"/>
        </w:rPr>
        <w:t xml:space="preserve">El estudio de los </w:t>
      </w:r>
      <w:proofErr w:type="spellStart"/>
      <w:r w:rsidRPr="007E1EC0">
        <w:rPr>
          <w:color w:val="333333"/>
          <w:sz w:val="20"/>
          <w:szCs w:val="20"/>
        </w:rPr>
        <w:t>espacios</w:t>
      </w:r>
      <w:proofErr w:type="spellEnd"/>
      <w:r w:rsidRPr="007E1EC0">
        <w:rPr>
          <w:color w:val="333333"/>
          <w:sz w:val="20"/>
          <w:szCs w:val="20"/>
        </w:rPr>
        <w:t xml:space="preserve"> domésticos y urbanos, tanto públicos como de ámbito privado.</w:t>
      </w:r>
    </w:p>
    <w:p w:rsidR="002006F0" w:rsidRPr="007E1EC0" w:rsidRDefault="00EA2B0A">
      <w:pPr>
        <w:pStyle w:val="Prrafodelista"/>
        <w:numPr>
          <w:ilvl w:val="0"/>
          <w:numId w:val="1"/>
        </w:numPr>
        <w:tabs>
          <w:tab w:val="left" w:pos="821"/>
        </w:tabs>
        <w:spacing w:before="131"/>
        <w:rPr>
          <w:sz w:val="20"/>
          <w:szCs w:val="20"/>
        </w:rPr>
      </w:pPr>
      <w:r w:rsidRPr="007E1EC0">
        <w:rPr>
          <w:color w:val="333333"/>
          <w:sz w:val="20"/>
          <w:szCs w:val="20"/>
        </w:rPr>
        <w:t xml:space="preserve">Evolución del </w:t>
      </w:r>
      <w:proofErr w:type="spellStart"/>
      <w:r w:rsidRPr="007E1EC0">
        <w:rPr>
          <w:color w:val="333333"/>
          <w:sz w:val="20"/>
          <w:szCs w:val="20"/>
        </w:rPr>
        <w:t>paisaje</w:t>
      </w:r>
      <w:proofErr w:type="spellEnd"/>
      <w:r w:rsidRPr="007E1EC0">
        <w:rPr>
          <w:color w:val="333333"/>
          <w:sz w:val="20"/>
          <w:szCs w:val="20"/>
        </w:rPr>
        <w:t xml:space="preserve"> (tanto urbano como natural) para dichas</w:t>
      </w:r>
      <w:r w:rsidRPr="007E1EC0">
        <w:rPr>
          <w:color w:val="333333"/>
          <w:spacing w:val="-4"/>
          <w:sz w:val="20"/>
          <w:szCs w:val="20"/>
        </w:rPr>
        <w:t xml:space="preserve"> </w:t>
      </w:r>
      <w:r w:rsidRPr="007E1EC0">
        <w:rPr>
          <w:color w:val="333333"/>
          <w:sz w:val="20"/>
          <w:szCs w:val="20"/>
        </w:rPr>
        <w:t>épocas.</w:t>
      </w:r>
    </w:p>
    <w:p w:rsidR="002006F0" w:rsidRPr="007E1EC0" w:rsidRDefault="00EA2B0A">
      <w:pPr>
        <w:pStyle w:val="Prrafodelista"/>
        <w:numPr>
          <w:ilvl w:val="0"/>
          <w:numId w:val="1"/>
        </w:numPr>
        <w:tabs>
          <w:tab w:val="left" w:pos="821"/>
        </w:tabs>
        <w:rPr>
          <w:sz w:val="20"/>
          <w:szCs w:val="20"/>
        </w:rPr>
      </w:pPr>
      <w:proofErr w:type="spellStart"/>
      <w:r w:rsidRPr="007E1EC0">
        <w:rPr>
          <w:color w:val="333333"/>
          <w:sz w:val="20"/>
          <w:szCs w:val="20"/>
        </w:rPr>
        <w:t>Arqueología</w:t>
      </w:r>
      <w:proofErr w:type="spellEnd"/>
      <w:r w:rsidRPr="007E1EC0">
        <w:rPr>
          <w:color w:val="333333"/>
          <w:sz w:val="20"/>
          <w:szCs w:val="20"/>
        </w:rPr>
        <w:t xml:space="preserve"> de </w:t>
      </w:r>
      <w:proofErr w:type="spellStart"/>
      <w:r w:rsidRPr="007E1EC0">
        <w:rPr>
          <w:color w:val="333333"/>
          <w:sz w:val="20"/>
          <w:szCs w:val="20"/>
        </w:rPr>
        <w:t>género</w:t>
      </w:r>
      <w:proofErr w:type="spellEnd"/>
      <w:r w:rsidRPr="007E1EC0">
        <w:rPr>
          <w:color w:val="333333"/>
          <w:sz w:val="20"/>
          <w:szCs w:val="20"/>
        </w:rPr>
        <w:t xml:space="preserve"> y </w:t>
      </w:r>
      <w:proofErr w:type="spellStart"/>
      <w:r w:rsidRPr="007E1EC0">
        <w:rPr>
          <w:color w:val="333333"/>
          <w:sz w:val="20"/>
          <w:szCs w:val="20"/>
        </w:rPr>
        <w:t>arqueología</w:t>
      </w:r>
      <w:proofErr w:type="spellEnd"/>
      <w:r w:rsidRPr="007E1EC0">
        <w:rPr>
          <w:color w:val="333333"/>
          <w:spacing w:val="-2"/>
          <w:sz w:val="20"/>
          <w:szCs w:val="20"/>
        </w:rPr>
        <w:t xml:space="preserve"> </w:t>
      </w:r>
      <w:r w:rsidRPr="007E1EC0">
        <w:rPr>
          <w:color w:val="333333"/>
          <w:sz w:val="20"/>
          <w:szCs w:val="20"/>
        </w:rPr>
        <w:t>doméstica.</w:t>
      </w:r>
    </w:p>
    <w:p w:rsidR="002006F0" w:rsidRPr="007E1EC0" w:rsidRDefault="00EA2B0A">
      <w:pPr>
        <w:pStyle w:val="Prrafodelista"/>
        <w:numPr>
          <w:ilvl w:val="0"/>
          <w:numId w:val="1"/>
        </w:numPr>
        <w:tabs>
          <w:tab w:val="left" w:pos="821"/>
        </w:tabs>
        <w:spacing w:before="137"/>
        <w:rPr>
          <w:sz w:val="20"/>
          <w:szCs w:val="20"/>
        </w:rPr>
      </w:pPr>
      <w:r w:rsidRPr="007E1EC0">
        <w:rPr>
          <w:color w:val="333333"/>
          <w:sz w:val="20"/>
          <w:szCs w:val="20"/>
        </w:rPr>
        <w:t xml:space="preserve">Culto </w:t>
      </w:r>
      <w:proofErr w:type="spellStart"/>
      <w:r w:rsidRPr="007E1EC0">
        <w:rPr>
          <w:color w:val="333333"/>
          <w:sz w:val="20"/>
          <w:szCs w:val="20"/>
        </w:rPr>
        <w:t>religioso</w:t>
      </w:r>
      <w:proofErr w:type="spellEnd"/>
      <w:r w:rsidRPr="007E1EC0">
        <w:rPr>
          <w:color w:val="333333"/>
          <w:sz w:val="20"/>
          <w:szCs w:val="20"/>
        </w:rPr>
        <w:t xml:space="preserve"> en contextos</w:t>
      </w:r>
      <w:r w:rsidRPr="007E1EC0">
        <w:rPr>
          <w:color w:val="333333"/>
          <w:spacing w:val="-1"/>
          <w:sz w:val="20"/>
          <w:szCs w:val="20"/>
        </w:rPr>
        <w:t xml:space="preserve"> </w:t>
      </w:r>
      <w:r w:rsidRPr="007E1EC0">
        <w:rPr>
          <w:color w:val="333333"/>
          <w:sz w:val="20"/>
          <w:szCs w:val="20"/>
        </w:rPr>
        <w:t>domésticos.</w:t>
      </w:r>
    </w:p>
    <w:p w:rsidR="002006F0" w:rsidRPr="007E1EC0" w:rsidRDefault="00EA2B0A">
      <w:pPr>
        <w:pStyle w:val="Prrafodelista"/>
        <w:numPr>
          <w:ilvl w:val="0"/>
          <w:numId w:val="1"/>
        </w:numPr>
        <w:tabs>
          <w:tab w:val="left" w:pos="821"/>
        </w:tabs>
        <w:spacing w:before="134"/>
        <w:rPr>
          <w:sz w:val="20"/>
          <w:szCs w:val="20"/>
        </w:rPr>
      </w:pPr>
      <w:r w:rsidRPr="007E1EC0">
        <w:rPr>
          <w:color w:val="333333"/>
          <w:sz w:val="20"/>
          <w:szCs w:val="20"/>
        </w:rPr>
        <w:t>Culto funerario en contextos</w:t>
      </w:r>
      <w:r w:rsidRPr="007E1EC0">
        <w:rPr>
          <w:color w:val="333333"/>
          <w:spacing w:val="1"/>
          <w:sz w:val="20"/>
          <w:szCs w:val="20"/>
        </w:rPr>
        <w:t xml:space="preserve"> </w:t>
      </w:r>
      <w:r w:rsidRPr="007E1EC0">
        <w:rPr>
          <w:color w:val="333333"/>
          <w:sz w:val="20"/>
          <w:szCs w:val="20"/>
        </w:rPr>
        <w:t>domésticos.</w:t>
      </w:r>
    </w:p>
    <w:p w:rsidR="002006F0" w:rsidRPr="007E1EC0" w:rsidRDefault="00EA2B0A">
      <w:pPr>
        <w:pStyle w:val="Prrafodelista"/>
        <w:numPr>
          <w:ilvl w:val="0"/>
          <w:numId w:val="1"/>
        </w:numPr>
        <w:tabs>
          <w:tab w:val="left" w:pos="821"/>
        </w:tabs>
        <w:rPr>
          <w:sz w:val="20"/>
          <w:szCs w:val="20"/>
        </w:rPr>
      </w:pPr>
      <w:r w:rsidRPr="007E1EC0">
        <w:rPr>
          <w:color w:val="333333"/>
          <w:sz w:val="20"/>
          <w:szCs w:val="20"/>
        </w:rPr>
        <w:t xml:space="preserve">Estudios historiográficos y/o </w:t>
      </w:r>
      <w:proofErr w:type="spellStart"/>
      <w:r w:rsidRPr="007E1EC0">
        <w:rPr>
          <w:color w:val="333333"/>
          <w:sz w:val="20"/>
          <w:szCs w:val="20"/>
        </w:rPr>
        <w:t>pro</w:t>
      </w:r>
      <w:r w:rsidR="00CF16CC" w:rsidRPr="007E1EC0">
        <w:rPr>
          <w:color w:val="333333"/>
          <w:sz w:val="20"/>
          <w:szCs w:val="20"/>
        </w:rPr>
        <w:t>so</w:t>
      </w:r>
      <w:r w:rsidRPr="007E1EC0">
        <w:rPr>
          <w:color w:val="333333"/>
          <w:sz w:val="20"/>
          <w:szCs w:val="20"/>
        </w:rPr>
        <w:t>pográficos</w:t>
      </w:r>
      <w:proofErr w:type="spellEnd"/>
      <w:r w:rsidRPr="007E1EC0">
        <w:rPr>
          <w:color w:val="333333"/>
          <w:sz w:val="20"/>
          <w:szCs w:val="20"/>
        </w:rPr>
        <w:t xml:space="preserve"> acerca de la vida</w:t>
      </w:r>
      <w:r w:rsidRPr="007E1EC0">
        <w:rPr>
          <w:color w:val="333333"/>
          <w:spacing w:val="-3"/>
          <w:sz w:val="20"/>
          <w:szCs w:val="20"/>
        </w:rPr>
        <w:t xml:space="preserve"> </w:t>
      </w:r>
      <w:proofErr w:type="spellStart"/>
      <w:r w:rsidRPr="007E1EC0">
        <w:rPr>
          <w:color w:val="333333"/>
          <w:sz w:val="20"/>
          <w:szCs w:val="20"/>
        </w:rPr>
        <w:t>cotidiana</w:t>
      </w:r>
      <w:proofErr w:type="spellEnd"/>
      <w:r w:rsidRPr="007E1EC0">
        <w:rPr>
          <w:color w:val="333333"/>
          <w:sz w:val="20"/>
          <w:szCs w:val="20"/>
        </w:rPr>
        <w:t>.</w:t>
      </w:r>
    </w:p>
    <w:p w:rsidR="002006F0" w:rsidRPr="007E1EC0" w:rsidRDefault="00EA2B0A">
      <w:pPr>
        <w:pStyle w:val="Textoindependiente"/>
        <w:spacing w:before="132"/>
        <w:ind w:right="116"/>
        <w:jc w:val="both"/>
        <w:rPr>
          <w:sz w:val="22"/>
          <w:szCs w:val="22"/>
        </w:rPr>
      </w:pPr>
      <w:r w:rsidRPr="007E1EC0">
        <w:rPr>
          <w:color w:val="333333"/>
          <w:sz w:val="22"/>
          <w:szCs w:val="22"/>
        </w:rPr>
        <w:t xml:space="preserve">Se admitirán </w:t>
      </w:r>
      <w:proofErr w:type="spellStart"/>
      <w:r w:rsidRPr="007E1EC0">
        <w:rPr>
          <w:color w:val="333333"/>
          <w:sz w:val="22"/>
          <w:szCs w:val="22"/>
        </w:rPr>
        <w:t>propuestas</w:t>
      </w:r>
      <w:proofErr w:type="spellEnd"/>
      <w:r w:rsidRPr="007E1EC0">
        <w:rPr>
          <w:color w:val="333333"/>
          <w:sz w:val="22"/>
          <w:szCs w:val="22"/>
        </w:rPr>
        <w:t xml:space="preserve"> de </w:t>
      </w:r>
      <w:proofErr w:type="spellStart"/>
      <w:r w:rsidRPr="007E1EC0">
        <w:rPr>
          <w:color w:val="333333"/>
          <w:sz w:val="22"/>
          <w:szCs w:val="22"/>
        </w:rPr>
        <w:t>otras</w:t>
      </w:r>
      <w:proofErr w:type="spellEnd"/>
      <w:r w:rsidRPr="007E1EC0">
        <w:rPr>
          <w:color w:val="333333"/>
          <w:sz w:val="22"/>
          <w:szCs w:val="22"/>
        </w:rPr>
        <w:t xml:space="preserve"> temáticas </w:t>
      </w:r>
      <w:proofErr w:type="spellStart"/>
      <w:r w:rsidRPr="007E1EC0">
        <w:rPr>
          <w:color w:val="333333"/>
          <w:sz w:val="22"/>
          <w:szCs w:val="22"/>
        </w:rPr>
        <w:t>también</w:t>
      </w:r>
      <w:proofErr w:type="spellEnd"/>
      <w:r w:rsidRPr="007E1EC0">
        <w:rPr>
          <w:color w:val="333333"/>
          <w:sz w:val="22"/>
          <w:szCs w:val="22"/>
        </w:rPr>
        <w:t xml:space="preserve">, </w:t>
      </w:r>
      <w:proofErr w:type="spellStart"/>
      <w:r w:rsidRPr="007E1EC0">
        <w:rPr>
          <w:color w:val="333333"/>
          <w:sz w:val="22"/>
          <w:szCs w:val="22"/>
        </w:rPr>
        <w:t>según</w:t>
      </w:r>
      <w:proofErr w:type="spellEnd"/>
      <w:r w:rsidRPr="007E1EC0">
        <w:rPr>
          <w:color w:val="333333"/>
          <w:sz w:val="22"/>
          <w:szCs w:val="22"/>
        </w:rPr>
        <w:t xml:space="preserve"> </w:t>
      </w:r>
      <w:proofErr w:type="spellStart"/>
      <w:r w:rsidRPr="007E1EC0">
        <w:rPr>
          <w:color w:val="333333"/>
          <w:sz w:val="22"/>
          <w:szCs w:val="22"/>
        </w:rPr>
        <w:t>su</w:t>
      </w:r>
      <w:proofErr w:type="spellEnd"/>
      <w:r w:rsidRPr="007E1EC0">
        <w:rPr>
          <w:color w:val="333333"/>
          <w:sz w:val="22"/>
          <w:szCs w:val="22"/>
        </w:rPr>
        <w:t xml:space="preserve"> </w:t>
      </w:r>
      <w:proofErr w:type="spellStart"/>
      <w:r w:rsidRPr="007E1EC0">
        <w:rPr>
          <w:color w:val="333333"/>
          <w:sz w:val="22"/>
          <w:szCs w:val="22"/>
        </w:rPr>
        <w:t>calidad</w:t>
      </w:r>
      <w:proofErr w:type="spellEnd"/>
      <w:r w:rsidRPr="007E1EC0">
        <w:rPr>
          <w:color w:val="333333"/>
          <w:sz w:val="22"/>
          <w:szCs w:val="22"/>
        </w:rPr>
        <w:t xml:space="preserve">. Así </w:t>
      </w:r>
      <w:proofErr w:type="spellStart"/>
      <w:r w:rsidRPr="007E1EC0">
        <w:rPr>
          <w:color w:val="333333"/>
          <w:sz w:val="22"/>
          <w:szCs w:val="22"/>
        </w:rPr>
        <w:t>mismo</w:t>
      </w:r>
      <w:proofErr w:type="spellEnd"/>
      <w:r w:rsidRPr="007E1EC0">
        <w:rPr>
          <w:color w:val="333333"/>
          <w:sz w:val="22"/>
          <w:szCs w:val="22"/>
        </w:rPr>
        <w:t xml:space="preserve">, los interesados/as deberán enviar un CV resumido, así como un </w:t>
      </w:r>
      <w:proofErr w:type="spellStart"/>
      <w:r w:rsidRPr="007E1EC0">
        <w:rPr>
          <w:color w:val="333333"/>
          <w:sz w:val="22"/>
          <w:szCs w:val="22"/>
        </w:rPr>
        <w:t>abstract</w:t>
      </w:r>
      <w:proofErr w:type="spellEnd"/>
      <w:r w:rsidRPr="007E1EC0">
        <w:rPr>
          <w:color w:val="333333"/>
          <w:sz w:val="22"/>
          <w:szCs w:val="22"/>
        </w:rPr>
        <w:t xml:space="preserve"> de 350 palabras (máximo) </w:t>
      </w:r>
      <w:proofErr w:type="spellStart"/>
      <w:r w:rsidRPr="007E1EC0">
        <w:rPr>
          <w:color w:val="333333"/>
          <w:sz w:val="22"/>
          <w:szCs w:val="22"/>
        </w:rPr>
        <w:t>incluyendo</w:t>
      </w:r>
      <w:proofErr w:type="spellEnd"/>
      <w:r w:rsidRPr="007E1EC0">
        <w:rPr>
          <w:color w:val="333333"/>
          <w:sz w:val="22"/>
          <w:szCs w:val="22"/>
        </w:rPr>
        <w:t xml:space="preserve"> título y palabras clave, antes de la f</w:t>
      </w:r>
      <w:r w:rsidR="00A4738A">
        <w:rPr>
          <w:color w:val="333333"/>
          <w:sz w:val="22"/>
          <w:szCs w:val="22"/>
        </w:rPr>
        <w:t>echa límite.</w:t>
      </w:r>
      <w:bookmarkStart w:id="0" w:name="_GoBack"/>
      <w:bookmarkEnd w:id="0"/>
    </w:p>
    <w:p w:rsidR="002006F0" w:rsidRPr="007E1EC0" w:rsidRDefault="00EA2B0A" w:rsidP="007E1EC0">
      <w:pPr>
        <w:pStyle w:val="Textoindependiente"/>
        <w:spacing w:before="134" w:line="242" w:lineRule="auto"/>
        <w:ind w:right="115"/>
        <w:jc w:val="both"/>
        <w:rPr>
          <w:sz w:val="22"/>
          <w:szCs w:val="22"/>
        </w:rPr>
      </w:pPr>
      <w:r w:rsidRPr="007E1EC0">
        <w:rPr>
          <w:color w:val="333333"/>
          <w:sz w:val="22"/>
          <w:szCs w:val="22"/>
        </w:rPr>
        <w:t xml:space="preserve">Se publicará un programa </w:t>
      </w:r>
      <w:proofErr w:type="spellStart"/>
      <w:r w:rsidRPr="007E1EC0">
        <w:rPr>
          <w:color w:val="333333"/>
          <w:sz w:val="22"/>
          <w:szCs w:val="22"/>
        </w:rPr>
        <w:t>después</w:t>
      </w:r>
      <w:proofErr w:type="spellEnd"/>
      <w:r w:rsidRPr="007E1EC0">
        <w:rPr>
          <w:color w:val="333333"/>
          <w:sz w:val="22"/>
          <w:szCs w:val="22"/>
        </w:rPr>
        <w:t xml:space="preserve"> de la finalización de la fecha límite, en el </w:t>
      </w:r>
      <w:proofErr w:type="spellStart"/>
      <w:r w:rsidRPr="007E1EC0">
        <w:rPr>
          <w:color w:val="333333"/>
          <w:sz w:val="22"/>
          <w:szCs w:val="22"/>
        </w:rPr>
        <w:t>cual</w:t>
      </w:r>
      <w:proofErr w:type="spellEnd"/>
      <w:r w:rsidRPr="007E1EC0">
        <w:rPr>
          <w:color w:val="333333"/>
          <w:sz w:val="22"/>
          <w:szCs w:val="22"/>
        </w:rPr>
        <w:t xml:space="preserve"> se incluirán las </w:t>
      </w:r>
      <w:proofErr w:type="spellStart"/>
      <w:r w:rsidRPr="007E1EC0">
        <w:rPr>
          <w:color w:val="333333"/>
          <w:sz w:val="22"/>
          <w:szCs w:val="22"/>
        </w:rPr>
        <w:t>ponencias</w:t>
      </w:r>
      <w:proofErr w:type="spellEnd"/>
      <w:r w:rsidRPr="007E1EC0">
        <w:rPr>
          <w:color w:val="333333"/>
          <w:sz w:val="22"/>
          <w:szCs w:val="22"/>
        </w:rPr>
        <w:t xml:space="preserve"> de </w:t>
      </w:r>
      <w:proofErr w:type="spellStart"/>
      <w:r w:rsidRPr="007E1EC0">
        <w:rPr>
          <w:color w:val="333333"/>
          <w:sz w:val="22"/>
          <w:szCs w:val="22"/>
        </w:rPr>
        <w:t>algunos</w:t>
      </w:r>
      <w:proofErr w:type="spellEnd"/>
      <w:r w:rsidRPr="007E1EC0">
        <w:rPr>
          <w:color w:val="333333"/>
          <w:sz w:val="22"/>
          <w:szCs w:val="22"/>
        </w:rPr>
        <w:t xml:space="preserve"> expertos, así como los estudios seleccionados. Dichos estudios se publicarán posteriormente a las </w:t>
      </w:r>
      <w:proofErr w:type="spellStart"/>
      <w:r w:rsidRPr="007E1EC0">
        <w:rPr>
          <w:color w:val="333333"/>
          <w:sz w:val="22"/>
          <w:szCs w:val="22"/>
        </w:rPr>
        <w:t>Jornadas</w:t>
      </w:r>
      <w:proofErr w:type="spellEnd"/>
      <w:r w:rsidRPr="007E1EC0">
        <w:rPr>
          <w:color w:val="333333"/>
          <w:sz w:val="22"/>
          <w:szCs w:val="22"/>
        </w:rPr>
        <w:t xml:space="preserve"> celebradas.</w:t>
      </w:r>
    </w:p>
    <w:sectPr w:rsidR="002006F0" w:rsidRPr="007E1EC0" w:rsidSect="00EA2B0A">
      <w:headerReference w:type="default" r:id="rId11"/>
      <w:type w:val="continuous"/>
      <w:pgSz w:w="11910" w:h="16840"/>
      <w:pgMar w:top="565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C41" w:rsidRDefault="00733C41" w:rsidP="00EA2B0A">
      <w:r>
        <w:separator/>
      </w:r>
    </w:p>
  </w:endnote>
  <w:endnote w:type="continuationSeparator" w:id="0">
    <w:p w:rsidR="00733C41" w:rsidRDefault="00733C41" w:rsidP="00EA2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C41" w:rsidRDefault="00733C41" w:rsidP="00EA2B0A">
      <w:r>
        <w:separator/>
      </w:r>
    </w:p>
  </w:footnote>
  <w:footnote w:type="continuationSeparator" w:id="0">
    <w:p w:rsidR="00733C41" w:rsidRDefault="00733C41" w:rsidP="00EA2B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B0A" w:rsidRDefault="00EA2B0A">
    <w:pPr>
      <w:pStyle w:val="Encabezado"/>
    </w:pPr>
    <w:r>
      <w:rPr>
        <w:noProof/>
        <w:lang w:val="es-ES" w:eastAsia="es-ES"/>
      </w:rPr>
      <w:t xml:space="preserve">                    </w:t>
    </w:r>
    <w:r>
      <w:rPr>
        <w:noProof/>
        <w:lang w:val="gl-ES" w:eastAsia="gl-ES"/>
      </w:rPr>
      <w:drawing>
        <wp:inline distT="0" distB="0" distL="0" distR="0">
          <wp:extent cx="1490980" cy="464054"/>
          <wp:effectExtent l="0" t="0" r="0" b="0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tu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1475" cy="4766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gl-ES" w:eastAsia="gl-ES"/>
      </w:rPr>
      <w:drawing>
        <wp:inline distT="0" distB="0" distL="0" distR="0">
          <wp:extent cx="1609725" cy="359250"/>
          <wp:effectExtent l="0" t="0" r="0" b="0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acultade_historia-O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8820" cy="3724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gl-ES" w:eastAsia="gl-ES"/>
      </w:rPr>
      <w:drawing>
        <wp:inline distT="0" distB="0" distL="0" distR="0">
          <wp:extent cx="1857375" cy="359410"/>
          <wp:effectExtent l="0" t="0" r="0" b="0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s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0429" cy="3600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B3680F"/>
    <w:multiLevelType w:val="hybridMultilevel"/>
    <w:tmpl w:val="C178A3CC"/>
    <w:lvl w:ilvl="0" w:tplc="56BE39FA">
      <w:start w:val="1"/>
      <w:numFmt w:val="decimal"/>
      <w:lvlText w:val="%1."/>
      <w:lvlJc w:val="left"/>
      <w:pPr>
        <w:ind w:left="820" w:hanging="300"/>
        <w:jc w:val="left"/>
      </w:pPr>
      <w:rPr>
        <w:rFonts w:ascii="Times New Roman" w:eastAsia="Times New Roman" w:hAnsi="Times New Roman" w:cs="Times New Roman" w:hint="default"/>
        <w:color w:val="333333"/>
        <w:spacing w:val="-3"/>
        <w:w w:val="100"/>
        <w:sz w:val="24"/>
        <w:szCs w:val="24"/>
        <w:lang w:val="gl" w:eastAsia="gl" w:bidi="gl"/>
      </w:rPr>
    </w:lvl>
    <w:lvl w:ilvl="1" w:tplc="8E9A48E6">
      <w:numFmt w:val="bullet"/>
      <w:lvlText w:val="•"/>
      <w:lvlJc w:val="left"/>
      <w:pPr>
        <w:ind w:left="1662" w:hanging="300"/>
      </w:pPr>
      <w:rPr>
        <w:rFonts w:hint="default"/>
        <w:lang w:val="gl" w:eastAsia="gl" w:bidi="gl"/>
      </w:rPr>
    </w:lvl>
    <w:lvl w:ilvl="2" w:tplc="1206E364">
      <w:numFmt w:val="bullet"/>
      <w:lvlText w:val="•"/>
      <w:lvlJc w:val="left"/>
      <w:pPr>
        <w:ind w:left="2505" w:hanging="300"/>
      </w:pPr>
      <w:rPr>
        <w:rFonts w:hint="default"/>
        <w:lang w:val="gl" w:eastAsia="gl" w:bidi="gl"/>
      </w:rPr>
    </w:lvl>
    <w:lvl w:ilvl="3" w:tplc="2D8E128C">
      <w:numFmt w:val="bullet"/>
      <w:lvlText w:val="•"/>
      <w:lvlJc w:val="left"/>
      <w:pPr>
        <w:ind w:left="3347" w:hanging="300"/>
      </w:pPr>
      <w:rPr>
        <w:rFonts w:hint="default"/>
        <w:lang w:val="gl" w:eastAsia="gl" w:bidi="gl"/>
      </w:rPr>
    </w:lvl>
    <w:lvl w:ilvl="4" w:tplc="CCE4D3DE">
      <w:numFmt w:val="bullet"/>
      <w:lvlText w:val="•"/>
      <w:lvlJc w:val="left"/>
      <w:pPr>
        <w:ind w:left="4190" w:hanging="300"/>
      </w:pPr>
      <w:rPr>
        <w:rFonts w:hint="default"/>
        <w:lang w:val="gl" w:eastAsia="gl" w:bidi="gl"/>
      </w:rPr>
    </w:lvl>
    <w:lvl w:ilvl="5" w:tplc="9E3E41A4">
      <w:numFmt w:val="bullet"/>
      <w:lvlText w:val="•"/>
      <w:lvlJc w:val="left"/>
      <w:pPr>
        <w:ind w:left="5033" w:hanging="300"/>
      </w:pPr>
      <w:rPr>
        <w:rFonts w:hint="default"/>
        <w:lang w:val="gl" w:eastAsia="gl" w:bidi="gl"/>
      </w:rPr>
    </w:lvl>
    <w:lvl w:ilvl="6" w:tplc="9CC26B8C">
      <w:numFmt w:val="bullet"/>
      <w:lvlText w:val="•"/>
      <w:lvlJc w:val="left"/>
      <w:pPr>
        <w:ind w:left="5875" w:hanging="300"/>
      </w:pPr>
      <w:rPr>
        <w:rFonts w:hint="default"/>
        <w:lang w:val="gl" w:eastAsia="gl" w:bidi="gl"/>
      </w:rPr>
    </w:lvl>
    <w:lvl w:ilvl="7" w:tplc="6DB405AA">
      <w:numFmt w:val="bullet"/>
      <w:lvlText w:val="•"/>
      <w:lvlJc w:val="left"/>
      <w:pPr>
        <w:ind w:left="6718" w:hanging="300"/>
      </w:pPr>
      <w:rPr>
        <w:rFonts w:hint="default"/>
        <w:lang w:val="gl" w:eastAsia="gl" w:bidi="gl"/>
      </w:rPr>
    </w:lvl>
    <w:lvl w:ilvl="8" w:tplc="9F143C9E">
      <w:numFmt w:val="bullet"/>
      <w:lvlText w:val="•"/>
      <w:lvlJc w:val="left"/>
      <w:pPr>
        <w:ind w:left="7561" w:hanging="300"/>
      </w:pPr>
      <w:rPr>
        <w:rFonts w:hint="default"/>
        <w:lang w:val="gl" w:eastAsia="gl" w:bidi="g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6F0"/>
    <w:rsid w:val="002006F0"/>
    <w:rsid w:val="003566D1"/>
    <w:rsid w:val="00733C41"/>
    <w:rsid w:val="007E1EC0"/>
    <w:rsid w:val="00A4738A"/>
    <w:rsid w:val="00CF16CC"/>
    <w:rsid w:val="00EA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2D4793-4DB3-402D-9DD5-650069F32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gl" w:eastAsia="g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35"/>
      <w:ind w:left="100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35"/>
      <w:ind w:left="820" w:hanging="30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EA2B0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A2B0A"/>
    <w:rPr>
      <w:rFonts w:ascii="Times New Roman" w:eastAsia="Times New Roman" w:hAnsi="Times New Roman" w:cs="Times New Roman"/>
      <w:lang w:val="gl" w:eastAsia="gl"/>
    </w:rPr>
  </w:style>
  <w:style w:type="paragraph" w:styleId="Piedepgina">
    <w:name w:val="footer"/>
    <w:basedOn w:val="Normal"/>
    <w:link w:val="PiedepginaCar"/>
    <w:uiPriority w:val="99"/>
    <w:unhideWhenUsed/>
    <w:rsid w:val="00EA2B0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A2B0A"/>
    <w:rPr>
      <w:rFonts w:ascii="Times New Roman" w:eastAsia="Times New Roman" w:hAnsi="Times New Roman" w:cs="Times New Roman"/>
      <w:lang w:val="gl" w:eastAsia="g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fho@uvigo.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dafhouvigo.blogspot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souto@uvigo.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Iria Souto</dc:creator>
  <cp:lastModifiedBy>Iria Souto</cp:lastModifiedBy>
  <cp:revision>7</cp:revision>
  <dcterms:created xsi:type="dcterms:W3CDTF">2018-10-09T07:26:00Z</dcterms:created>
  <dcterms:modified xsi:type="dcterms:W3CDTF">2018-10-10T16:12:00Z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2018-10-09T00:00:00Z</vt:filetime>
  </property>
</Properties>
</file>