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27" w:rsidRPr="006E6A26" w:rsidRDefault="00997827" w:rsidP="00682034">
      <w:pPr>
        <w:jc w:val="center"/>
        <w:rPr>
          <w:rFonts w:ascii="Garamond" w:hAnsi="Garamond"/>
          <w:b/>
          <w:sz w:val="28"/>
          <w:szCs w:val="28"/>
          <w:lang w:val="en-GB"/>
        </w:rPr>
      </w:pPr>
      <w:r w:rsidRPr="006E6A26">
        <w:rPr>
          <w:rFonts w:ascii="Garamond" w:hAnsi="Garamond"/>
          <w:b/>
          <w:sz w:val="28"/>
          <w:szCs w:val="28"/>
          <w:lang w:val="en-GB"/>
        </w:rPr>
        <w:t xml:space="preserve">The </w:t>
      </w:r>
      <w:r w:rsidR="006E6A26">
        <w:rPr>
          <w:rFonts w:ascii="Garamond" w:hAnsi="Garamond"/>
          <w:b/>
          <w:sz w:val="28"/>
          <w:szCs w:val="28"/>
          <w:lang w:val="en-GB"/>
        </w:rPr>
        <w:t>4</w:t>
      </w:r>
      <w:r w:rsidR="006E6A26" w:rsidRPr="006E6A26">
        <w:rPr>
          <w:rFonts w:ascii="Garamond" w:hAnsi="Garamond"/>
          <w:b/>
          <w:sz w:val="28"/>
          <w:szCs w:val="28"/>
          <w:vertAlign w:val="superscript"/>
          <w:lang w:val="en-GB"/>
        </w:rPr>
        <w:t>th</w:t>
      </w:r>
      <w:r w:rsidRPr="006E6A26">
        <w:rPr>
          <w:rFonts w:ascii="Garamond" w:hAnsi="Garamond"/>
          <w:b/>
          <w:sz w:val="28"/>
          <w:szCs w:val="28"/>
          <w:lang w:val="en-GB"/>
        </w:rPr>
        <w:t xml:space="preserve"> Byzantine Studies Conference </w:t>
      </w:r>
    </w:p>
    <w:p w:rsidR="00997827" w:rsidRPr="006E6A26" w:rsidRDefault="006E6A26" w:rsidP="00682034">
      <w:pPr>
        <w:jc w:val="center"/>
        <w:rPr>
          <w:rFonts w:ascii="Garamond" w:hAnsi="Garamond"/>
          <w:sz w:val="28"/>
          <w:szCs w:val="28"/>
          <w:lang w:val="en-GB"/>
        </w:rPr>
      </w:pPr>
      <w:proofErr w:type="gramStart"/>
      <w:r>
        <w:rPr>
          <w:rFonts w:ascii="Garamond" w:hAnsi="Garamond"/>
          <w:sz w:val="28"/>
          <w:szCs w:val="28"/>
          <w:lang w:val="en-GB"/>
        </w:rPr>
        <w:t>from</w:t>
      </w:r>
      <w:proofErr w:type="gramEnd"/>
      <w:r w:rsidR="00997827" w:rsidRPr="006E6A26">
        <w:rPr>
          <w:rFonts w:ascii="Garamond" w:hAnsi="Garamond"/>
          <w:sz w:val="28"/>
          <w:szCs w:val="28"/>
          <w:lang w:val="en-GB"/>
        </w:rPr>
        <w:t xml:space="preserve"> the series of </w:t>
      </w:r>
    </w:p>
    <w:p w:rsidR="00CE4DE0" w:rsidRDefault="00997827" w:rsidP="00997827">
      <w:pPr>
        <w:jc w:val="center"/>
        <w:rPr>
          <w:rFonts w:ascii="Garamond" w:hAnsi="Garamond"/>
          <w:sz w:val="28"/>
          <w:szCs w:val="28"/>
          <w:lang w:val="en-GB"/>
        </w:rPr>
      </w:pPr>
      <w:r w:rsidRPr="006E6A26">
        <w:rPr>
          <w:rFonts w:ascii="Garamond" w:hAnsi="Garamond"/>
          <w:sz w:val="28"/>
          <w:szCs w:val="28"/>
          <w:lang w:val="en-GB"/>
        </w:rPr>
        <w:t xml:space="preserve">Chosen Aspects of the Byzantine Culture, </w:t>
      </w:r>
    </w:p>
    <w:p w:rsidR="00997827" w:rsidRPr="006E6A26" w:rsidRDefault="00997827" w:rsidP="00997827">
      <w:pPr>
        <w:jc w:val="center"/>
        <w:rPr>
          <w:rFonts w:ascii="Garamond" w:hAnsi="Garamond"/>
          <w:sz w:val="28"/>
          <w:szCs w:val="28"/>
          <w:lang w:val="en-GB"/>
        </w:rPr>
      </w:pPr>
      <w:proofErr w:type="gramStart"/>
      <w:r w:rsidRPr="006E6A26">
        <w:rPr>
          <w:rFonts w:ascii="Garamond" w:hAnsi="Garamond"/>
          <w:sz w:val="28"/>
          <w:szCs w:val="28"/>
          <w:lang w:val="en-GB"/>
        </w:rPr>
        <w:t>entitled</w:t>
      </w:r>
      <w:proofErr w:type="gramEnd"/>
    </w:p>
    <w:p w:rsidR="00997827" w:rsidRPr="006E6A26" w:rsidRDefault="00997827" w:rsidP="00997827">
      <w:pPr>
        <w:jc w:val="center"/>
        <w:rPr>
          <w:rFonts w:ascii="Garamond" w:hAnsi="Garamond"/>
          <w:b/>
          <w:sz w:val="28"/>
          <w:szCs w:val="28"/>
          <w:lang w:val="en-GB"/>
        </w:rPr>
      </w:pPr>
      <w:r w:rsidRPr="006E6A26">
        <w:rPr>
          <w:rFonts w:ascii="Garamond" w:hAnsi="Garamond"/>
          <w:b/>
          <w:sz w:val="28"/>
          <w:szCs w:val="28"/>
          <w:lang w:val="en-GB"/>
        </w:rPr>
        <w:t>Word and Image in the Byzantine Culture</w:t>
      </w:r>
    </w:p>
    <w:p w:rsidR="00997827" w:rsidRPr="006E6A26" w:rsidRDefault="00F04B05" w:rsidP="00F04B05">
      <w:pPr>
        <w:spacing w:after="0" w:line="240" w:lineRule="auto"/>
        <w:jc w:val="center"/>
        <w:rPr>
          <w:rFonts w:ascii="Garamond" w:hAnsi="Garamond"/>
          <w:sz w:val="24"/>
          <w:szCs w:val="24"/>
          <w:lang w:val="en-GB"/>
        </w:rPr>
      </w:pPr>
      <w:r w:rsidRPr="006E6A26">
        <w:rPr>
          <w:rFonts w:ascii="Garamond" w:hAnsi="Garamond"/>
          <w:sz w:val="24"/>
          <w:szCs w:val="24"/>
          <w:lang w:val="en-GB"/>
        </w:rPr>
        <w:t xml:space="preserve">Lublin, 16-17 </w:t>
      </w:r>
      <w:r w:rsidR="00997827" w:rsidRPr="006E6A26">
        <w:rPr>
          <w:rFonts w:ascii="Garamond" w:hAnsi="Garamond"/>
          <w:sz w:val="24"/>
          <w:szCs w:val="24"/>
          <w:lang w:val="en-GB"/>
        </w:rPr>
        <w:t>November</w:t>
      </w:r>
      <w:r w:rsidRPr="006E6A26">
        <w:rPr>
          <w:rFonts w:ascii="Garamond" w:hAnsi="Garamond"/>
          <w:sz w:val="24"/>
          <w:szCs w:val="24"/>
          <w:lang w:val="en-GB"/>
        </w:rPr>
        <w:t xml:space="preserve"> 2017 (</w:t>
      </w:r>
      <w:r w:rsidR="00997827" w:rsidRPr="006E6A26">
        <w:rPr>
          <w:rFonts w:ascii="Garamond" w:hAnsi="Garamond"/>
          <w:sz w:val="24"/>
          <w:szCs w:val="24"/>
          <w:lang w:val="en-GB"/>
        </w:rPr>
        <w:t>Thursday-Friday</w:t>
      </w:r>
      <w:r w:rsidRPr="006E6A26">
        <w:rPr>
          <w:rFonts w:ascii="Garamond" w:hAnsi="Garamond"/>
          <w:sz w:val="24"/>
          <w:szCs w:val="24"/>
          <w:lang w:val="en-GB"/>
        </w:rPr>
        <w:t>)</w:t>
      </w:r>
      <w:r w:rsidR="00B95BB1" w:rsidRPr="006E6A26">
        <w:rPr>
          <w:rFonts w:ascii="Garamond" w:hAnsi="Garamond"/>
          <w:sz w:val="24"/>
          <w:szCs w:val="24"/>
          <w:lang w:val="en-GB"/>
        </w:rPr>
        <w:t xml:space="preserve"> </w:t>
      </w:r>
    </w:p>
    <w:p w:rsidR="004D3CAA" w:rsidRPr="006E6A26" w:rsidRDefault="00CE4DE0" w:rsidP="00F04B05">
      <w:pPr>
        <w:spacing w:after="0" w:line="240" w:lineRule="auto"/>
        <w:jc w:val="center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The Holy</w:t>
      </w:r>
      <w:r w:rsidR="00997827" w:rsidRPr="006E6A26">
        <w:rPr>
          <w:rFonts w:ascii="Garamond" w:hAnsi="Garamond"/>
          <w:sz w:val="24"/>
          <w:szCs w:val="24"/>
          <w:lang w:val="en-GB"/>
        </w:rPr>
        <w:t xml:space="preserve"> Trinity Chapel (</w:t>
      </w:r>
      <w:proofErr w:type="spellStart"/>
      <w:r w:rsidR="00B95BB1" w:rsidRPr="006E6A26">
        <w:rPr>
          <w:rFonts w:ascii="Garamond" w:hAnsi="Garamond"/>
          <w:sz w:val="24"/>
          <w:szCs w:val="24"/>
          <w:lang w:val="en-GB"/>
        </w:rPr>
        <w:t>Kaplica</w:t>
      </w:r>
      <w:proofErr w:type="spellEnd"/>
      <w:r w:rsidR="00B95BB1" w:rsidRPr="006E6A26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="00B95BB1" w:rsidRPr="006E6A26">
        <w:rPr>
          <w:rFonts w:ascii="Garamond" w:hAnsi="Garamond"/>
          <w:sz w:val="24"/>
          <w:szCs w:val="24"/>
          <w:lang w:val="en-GB"/>
        </w:rPr>
        <w:t>św</w:t>
      </w:r>
      <w:proofErr w:type="spellEnd"/>
      <w:r w:rsidR="00B95BB1" w:rsidRPr="006E6A26">
        <w:rPr>
          <w:rFonts w:ascii="Garamond" w:hAnsi="Garamond"/>
          <w:sz w:val="24"/>
          <w:szCs w:val="24"/>
          <w:lang w:val="en-GB"/>
        </w:rPr>
        <w:t xml:space="preserve">. </w:t>
      </w:r>
      <w:proofErr w:type="spellStart"/>
      <w:r w:rsidR="00B95BB1" w:rsidRPr="006E6A26">
        <w:rPr>
          <w:rFonts w:ascii="Garamond" w:hAnsi="Garamond"/>
          <w:sz w:val="24"/>
          <w:szCs w:val="24"/>
          <w:lang w:val="en-GB"/>
        </w:rPr>
        <w:t>Trójcy</w:t>
      </w:r>
      <w:proofErr w:type="spellEnd"/>
      <w:r w:rsidR="00997827" w:rsidRPr="006E6A26">
        <w:rPr>
          <w:rFonts w:ascii="Garamond" w:hAnsi="Garamond"/>
          <w:sz w:val="24"/>
          <w:szCs w:val="24"/>
          <w:lang w:val="en-GB"/>
        </w:rPr>
        <w:t>)</w:t>
      </w:r>
    </w:p>
    <w:p w:rsidR="00553E45" w:rsidRPr="006E6A26" w:rsidRDefault="00553E45" w:rsidP="00553E45">
      <w:pPr>
        <w:spacing w:after="0" w:line="240" w:lineRule="auto"/>
        <w:jc w:val="center"/>
        <w:rPr>
          <w:rFonts w:ascii="Garamond" w:hAnsi="Garamond"/>
          <w:sz w:val="24"/>
          <w:szCs w:val="24"/>
          <w:lang w:val="en-GB"/>
        </w:rPr>
      </w:pPr>
    </w:p>
    <w:p w:rsidR="00553E45" w:rsidRPr="006E6A26" w:rsidRDefault="00997827" w:rsidP="00553E45">
      <w:pPr>
        <w:spacing w:after="0" w:line="240" w:lineRule="auto"/>
        <w:jc w:val="center"/>
        <w:rPr>
          <w:rFonts w:ascii="Garamond" w:hAnsi="Garamond"/>
          <w:sz w:val="24"/>
          <w:szCs w:val="24"/>
          <w:lang w:val="en-GB"/>
        </w:rPr>
      </w:pPr>
      <w:r w:rsidRPr="006E6A26">
        <w:rPr>
          <w:rFonts w:ascii="Garamond" w:hAnsi="Garamond"/>
          <w:sz w:val="24"/>
          <w:szCs w:val="24"/>
          <w:lang w:val="en-GB"/>
        </w:rPr>
        <w:t>Organisers</w:t>
      </w:r>
      <w:r w:rsidR="00553E45" w:rsidRPr="006E6A26">
        <w:rPr>
          <w:rFonts w:ascii="Garamond" w:hAnsi="Garamond"/>
          <w:sz w:val="24"/>
          <w:szCs w:val="24"/>
          <w:lang w:val="en-GB"/>
        </w:rPr>
        <w:t>:</w:t>
      </w:r>
    </w:p>
    <w:p w:rsidR="00553E45" w:rsidRPr="006E6A26" w:rsidRDefault="00997827" w:rsidP="00553E45">
      <w:pPr>
        <w:spacing w:after="0" w:line="240" w:lineRule="auto"/>
        <w:jc w:val="center"/>
        <w:rPr>
          <w:rFonts w:ascii="Garamond" w:hAnsi="Garamond"/>
          <w:sz w:val="24"/>
          <w:szCs w:val="24"/>
          <w:lang w:val="en-GB"/>
        </w:rPr>
      </w:pPr>
      <w:r w:rsidRPr="006E6A26">
        <w:rPr>
          <w:rFonts w:ascii="Garamond" w:hAnsi="Garamond"/>
          <w:sz w:val="24"/>
          <w:szCs w:val="24"/>
          <w:lang w:val="en-GB"/>
        </w:rPr>
        <w:t>Lublin Museum (</w:t>
      </w:r>
      <w:proofErr w:type="spellStart"/>
      <w:r w:rsidR="00553E45" w:rsidRPr="006E6A26">
        <w:rPr>
          <w:rFonts w:ascii="Garamond" w:hAnsi="Garamond"/>
          <w:sz w:val="24"/>
          <w:szCs w:val="24"/>
          <w:lang w:val="en-GB"/>
        </w:rPr>
        <w:t>Muzeum</w:t>
      </w:r>
      <w:proofErr w:type="spellEnd"/>
      <w:r w:rsidR="00553E45" w:rsidRPr="006E6A26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="00553E45" w:rsidRPr="006E6A26">
        <w:rPr>
          <w:rFonts w:ascii="Garamond" w:hAnsi="Garamond"/>
          <w:sz w:val="24"/>
          <w:szCs w:val="24"/>
          <w:lang w:val="en-GB"/>
        </w:rPr>
        <w:t>Lubelskie</w:t>
      </w:r>
      <w:proofErr w:type="spellEnd"/>
      <w:r w:rsidR="00553E45" w:rsidRPr="006E6A26">
        <w:rPr>
          <w:rFonts w:ascii="Garamond" w:hAnsi="Garamond"/>
          <w:sz w:val="24"/>
          <w:szCs w:val="24"/>
          <w:lang w:val="en-GB"/>
        </w:rPr>
        <w:t xml:space="preserve"> w </w:t>
      </w:r>
      <w:proofErr w:type="spellStart"/>
      <w:r w:rsidR="00553E45" w:rsidRPr="006E6A26">
        <w:rPr>
          <w:rFonts w:ascii="Garamond" w:hAnsi="Garamond"/>
          <w:sz w:val="24"/>
          <w:szCs w:val="24"/>
          <w:lang w:val="en-GB"/>
        </w:rPr>
        <w:t>Lublinie</w:t>
      </w:r>
      <w:proofErr w:type="spellEnd"/>
      <w:r w:rsidRPr="006E6A26">
        <w:rPr>
          <w:rFonts w:ascii="Garamond" w:hAnsi="Garamond"/>
          <w:sz w:val="24"/>
          <w:szCs w:val="24"/>
          <w:lang w:val="en-GB"/>
        </w:rPr>
        <w:t>)</w:t>
      </w:r>
    </w:p>
    <w:p w:rsidR="00507432" w:rsidRPr="006E6A26" w:rsidRDefault="00507432" w:rsidP="00553E45">
      <w:pPr>
        <w:spacing w:after="0" w:line="240" w:lineRule="auto"/>
        <w:jc w:val="center"/>
        <w:rPr>
          <w:rFonts w:ascii="Garamond" w:hAnsi="Garamond"/>
          <w:sz w:val="24"/>
          <w:szCs w:val="24"/>
          <w:lang w:val="en-GB"/>
        </w:rPr>
      </w:pPr>
      <w:r w:rsidRPr="006E6A26">
        <w:rPr>
          <w:rFonts w:ascii="Garamond" w:hAnsi="Garamond"/>
          <w:sz w:val="24"/>
          <w:szCs w:val="24"/>
          <w:lang w:val="en-GB"/>
        </w:rPr>
        <w:t>D</w:t>
      </w:r>
      <w:r w:rsidR="00CE4DE0">
        <w:rPr>
          <w:rFonts w:ascii="Garamond" w:hAnsi="Garamond"/>
          <w:sz w:val="24"/>
          <w:szCs w:val="24"/>
          <w:lang w:val="en-GB"/>
        </w:rPr>
        <w:t>epartment of</w:t>
      </w:r>
      <w:r w:rsidRPr="006E6A26">
        <w:rPr>
          <w:rFonts w:ascii="Garamond" w:hAnsi="Garamond"/>
          <w:sz w:val="24"/>
          <w:szCs w:val="24"/>
          <w:lang w:val="en-GB"/>
        </w:rPr>
        <w:t xml:space="preserve"> History of </w:t>
      </w:r>
      <w:r w:rsidR="00CE4DE0">
        <w:rPr>
          <w:rFonts w:ascii="Garamond" w:hAnsi="Garamond"/>
          <w:sz w:val="24"/>
          <w:szCs w:val="24"/>
          <w:lang w:val="en-GB"/>
        </w:rPr>
        <w:t xml:space="preserve">the </w:t>
      </w:r>
      <w:r w:rsidRPr="006E6A26">
        <w:rPr>
          <w:rFonts w:ascii="Garamond" w:hAnsi="Garamond"/>
          <w:sz w:val="24"/>
          <w:szCs w:val="24"/>
          <w:lang w:val="en-GB"/>
        </w:rPr>
        <w:t xml:space="preserve">Church in Antiquity and the </w:t>
      </w:r>
      <w:proofErr w:type="gramStart"/>
      <w:r w:rsidRPr="006E6A26">
        <w:rPr>
          <w:rFonts w:ascii="Garamond" w:hAnsi="Garamond"/>
          <w:sz w:val="24"/>
          <w:szCs w:val="24"/>
          <w:lang w:val="en-GB"/>
        </w:rPr>
        <w:t>Middle</w:t>
      </w:r>
      <w:proofErr w:type="gramEnd"/>
      <w:r w:rsidRPr="006E6A26">
        <w:rPr>
          <w:rFonts w:ascii="Garamond" w:hAnsi="Garamond"/>
          <w:sz w:val="24"/>
          <w:szCs w:val="24"/>
          <w:lang w:val="en-GB"/>
        </w:rPr>
        <w:t xml:space="preserve"> Ages, KUL (Catholic University Of Lublin)</w:t>
      </w:r>
    </w:p>
    <w:p w:rsidR="00553E45" w:rsidRPr="006E6A26" w:rsidRDefault="00507432" w:rsidP="00553E45">
      <w:pPr>
        <w:spacing w:after="0" w:line="240" w:lineRule="auto"/>
        <w:jc w:val="center"/>
        <w:rPr>
          <w:rFonts w:ascii="Garamond" w:hAnsi="Garamond"/>
          <w:sz w:val="24"/>
          <w:szCs w:val="24"/>
          <w:lang w:val="en-GB"/>
        </w:rPr>
      </w:pPr>
      <w:r w:rsidRPr="006E6A26">
        <w:rPr>
          <w:rFonts w:ascii="Garamond" w:hAnsi="Garamond"/>
          <w:sz w:val="24"/>
          <w:szCs w:val="24"/>
          <w:lang w:val="en-GB"/>
        </w:rPr>
        <w:t>Department of Ancient and Byzantine History, KUL</w:t>
      </w:r>
    </w:p>
    <w:p w:rsidR="00553E45" w:rsidRPr="006E6A26" w:rsidRDefault="00553E45" w:rsidP="00553E45">
      <w:pPr>
        <w:spacing w:after="0" w:line="240" w:lineRule="auto"/>
        <w:jc w:val="center"/>
        <w:rPr>
          <w:rFonts w:ascii="Garamond" w:hAnsi="Garamond"/>
          <w:sz w:val="24"/>
          <w:szCs w:val="24"/>
          <w:lang w:val="en-GB"/>
        </w:rPr>
      </w:pPr>
    </w:p>
    <w:p w:rsidR="00EE62FF" w:rsidRPr="006E6A26" w:rsidRDefault="00EE62FF" w:rsidP="00F04B05">
      <w:pPr>
        <w:spacing w:after="0" w:line="240" w:lineRule="auto"/>
        <w:jc w:val="center"/>
        <w:rPr>
          <w:rFonts w:ascii="Garamond" w:hAnsi="Garamond"/>
          <w:sz w:val="24"/>
          <w:szCs w:val="24"/>
          <w:lang w:val="en-GB"/>
        </w:rPr>
      </w:pPr>
    </w:p>
    <w:p w:rsidR="00507432" w:rsidRPr="006E6A26" w:rsidRDefault="00507432" w:rsidP="00CA3CE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en-GB"/>
        </w:rPr>
      </w:pPr>
      <w:r w:rsidRPr="006E6A26">
        <w:rPr>
          <w:rFonts w:ascii="Garamond" w:hAnsi="Garamond"/>
          <w:sz w:val="24"/>
          <w:szCs w:val="24"/>
          <w:lang w:val="en-GB"/>
        </w:rPr>
        <w:t xml:space="preserve">This conference will be dedicated to the analysis of literary descriptions and images, </w:t>
      </w:r>
      <w:r w:rsidR="003B3180" w:rsidRPr="006E6A26">
        <w:rPr>
          <w:rFonts w:ascii="Garamond" w:hAnsi="Garamond"/>
          <w:sz w:val="24"/>
          <w:szCs w:val="24"/>
          <w:lang w:val="en-GB"/>
        </w:rPr>
        <w:t>particularly</w:t>
      </w:r>
      <w:r w:rsidRPr="006E6A26">
        <w:rPr>
          <w:rFonts w:ascii="Garamond" w:hAnsi="Garamond"/>
          <w:sz w:val="24"/>
          <w:szCs w:val="24"/>
          <w:lang w:val="en-GB"/>
        </w:rPr>
        <w:t xml:space="preserve"> </w:t>
      </w:r>
      <w:r w:rsidR="00CE4DE0" w:rsidRPr="006E6A26">
        <w:rPr>
          <w:rFonts w:ascii="Garamond" w:hAnsi="Garamond"/>
          <w:sz w:val="24"/>
          <w:szCs w:val="24"/>
          <w:lang w:val="en-GB"/>
        </w:rPr>
        <w:t>icons</w:t>
      </w:r>
      <w:r w:rsidRPr="006E6A26">
        <w:rPr>
          <w:rFonts w:ascii="Garamond" w:hAnsi="Garamond"/>
          <w:sz w:val="24"/>
          <w:szCs w:val="24"/>
          <w:lang w:val="en-GB"/>
        </w:rPr>
        <w:t xml:space="preserve"> and frescoes, important for the Byzantine culture. </w:t>
      </w:r>
      <w:r w:rsidR="003B3180" w:rsidRPr="006E6A26">
        <w:rPr>
          <w:rFonts w:ascii="Garamond" w:hAnsi="Garamond"/>
          <w:sz w:val="24"/>
          <w:szCs w:val="24"/>
          <w:lang w:val="en-GB"/>
        </w:rPr>
        <w:t xml:space="preserve">In terms of written works, descriptions from the sources of events important for the life of Constantinople court and patriarchate, religious events as such, battles, </w:t>
      </w:r>
      <w:proofErr w:type="spellStart"/>
      <w:r w:rsidR="003B3180" w:rsidRPr="006E6A26">
        <w:rPr>
          <w:rFonts w:ascii="Garamond" w:hAnsi="Garamond"/>
          <w:sz w:val="24"/>
          <w:szCs w:val="24"/>
          <w:lang w:val="en-GB"/>
        </w:rPr>
        <w:t>ethnogenesis</w:t>
      </w:r>
      <w:proofErr w:type="spellEnd"/>
      <w:r w:rsidR="003B3180" w:rsidRPr="006E6A26">
        <w:rPr>
          <w:rFonts w:ascii="Garamond" w:hAnsi="Garamond"/>
          <w:sz w:val="24"/>
          <w:szCs w:val="24"/>
          <w:lang w:val="en-GB"/>
        </w:rPr>
        <w:t xml:space="preserve"> and ethnography of barbarian nations, as well as descriptions of cities or their respective buildings will be considered. Attention will also be given to methodological considerations on the essence of </w:t>
      </w:r>
      <w:proofErr w:type="spellStart"/>
      <w:r w:rsidR="003B3180" w:rsidRPr="006E6A26">
        <w:rPr>
          <w:rFonts w:ascii="Garamond" w:hAnsi="Garamond"/>
          <w:sz w:val="24"/>
          <w:szCs w:val="24"/>
          <w:lang w:val="en-GB"/>
        </w:rPr>
        <w:t>ekphrasis</w:t>
      </w:r>
      <w:proofErr w:type="spellEnd"/>
      <w:r w:rsidR="003B3180" w:rsidRPr="006E6A26">
        <w:rPr>
          <w:rFonts w:ascii="Garamond" w:hAnsi="Garamond"/>
          <w:sz w:val="24"/>
          <w:szCs w:val="24"/>
          <w:lang w:val="en-GB"/>
        </w:rPr>
        <w:t xml:space="preserve"> in antiquity and the </w:t>
      </w:r>
      <w:proofErr w:type="gramStart"/>
      <w:r w:rsidR="003B3180" w:rsidRPr="006E6A26">
        <w:rPr>
          <w:rFonts w:ascii="Garamond" w:hAnsi="Garamond"/>
          <w:sz w:val="24"/>
          <w:szCs w:val="24"/>
          <w:lang w:val="en-GB"/>
        </w:rPr>
        <w:t>Middle</w:t>
      </w:r>
      <w:proofErr w:type="gramEnd"/>
      <w:r w:rsidR="003B3180" w:rsidRPr="006E6A26">
        <w:rPr>
          <w:rFonts w:ascii="Garamond" w:hAnsi="Garamond"/>
          <w:sz w:val="24"/>
          <w:szCs w:val="24"/>
          <w:lang w:val="en-GB"/>
        </w:rPr>
        <w:t xml:space="preserve"> Ages. In this perspective</w:t>
      </w:r>
      <w:r w:rsidR="00CE5A51" w:rsidRPr="006E6A26">
        <w:rPr>
          <w:rFonts w:ascii="Garamond" w:hAnsi="Garamond"/>
          <w:sz w:val="24"/>
          <w:szCs w:val="24"/>
          <w:lang w:val="en-GB"/>
        </w:rPr>
        <w:t>,</w:t>
      </w:r>
      <w:r w:rsidR="003B3180" w:rsidRPr="006E6A26">
        <w:rPr>
          <w:rFonts w:ascii="Garamond" w:hAnsi="Garamond"/>
          <w:sz w:val="24"/>
          <w:szCs w:val="24"/>
          <w:lang w:val="en-GB"/>
        </w:rPr>
        <w:t xml:space="preserve"> an </w:t>
      </w:r>
      <w:r w:rsidR="00CE5A51" w:rsidRPr="006E6A26">
        <w:rPr>
          <w:rFonts w:ascii="Garamond" w:hAnsi="Garamond"/>
          <w:sz w:val="24"/>
          <w:szCs w:val="24"/>
          <w:lang w:val="en-GB"/>
        </w:rPr>
        <w:t>important place is taken by the question of the origins of these descriptions and their historical transmission leading to the creation of a sp</w:t>
      </w:r>
      <w:r w:rsidR="00CE4DE0">
        <w:rPr>
          <w:rFonts w:ascii="Garamond" w:hAnsi="Garamond"/>
          <w:sz w:val="24"/>
          <w:szCs w:val="24"/>
          <w:lang w:val="en-GB"/>
        </w:rPr>
        <w:t xml:space="preserve">ecific literary </w:t>
      </w:r>
      <w:proofErr w:type="spellStart"/>
      <w:r w:rsidR="00CE4DE0">
        <w:rPr>
          <w:rFonts w:ascii="Garamond" w:hAnsi="Garamond"/>
          <w:sz w:val="24"/>
          <w:szCs w:val="24"/>
          <w:lang w:val="en-GB"/>
        </w:rPr>
        <w:t>topos</w:t>
      </w:r>
      <w:proofErr w:type="spellEnd"/>
      <w:r w:rsidR="00CE4DE0">
        <w:rPr>
          <w:rFonts w:ascii="Garamond" w:hAnsi="Garamond"/>
          <w:sz w:val="24"/>
          <w:szCs w:val="24"/>
          <w:lang w:val="en-GB"/>
        </w:rPr>
        <w:t>. T</w:t>
      </w:r>
      <w:r w:rsidR="00CE5A51" w:rsidRPr="006E6A26">
        <w:rPr>
          <w:rFonts w:ascii="Garamond" w:hAnsi="Garamond"/>
          <w:sz w:val="24"/>
          <w:szCs w:val="24"/>
          <w:lang w:val="en-GB"/>
        </w:rPr>
        <w:t>he next link is</w:t>
      </w:r>
      <w:r w:rsidR="00CE4DE0">
        <w:rPr>
          <w:rFonts w:ascii="Garamond" w:hAnsi="Garamond"/>
          <w:sz w:val="24"/>
          <w:szCs w:val="24"/>
          <w:lang w:val="en-GB"/>
        </w:rPr>
        <w:t>, finally,</w:t>
      </w:r>
      <w:r w:rsidR="00CE5A51" w:rsidRPr="006E6A26">
        <w:rPr>
          <w:rFonts w:ascii="Garamond" w:hAnsi="Garamond"/>
          <w:sz w:val="24"/>
          <w:szCs w:val="24"/>
          <w:lang w:val="en-GB"/>
        </w:rPr>
        <w:t xml:space="preserve"> the impact of individual Byzantine literary </w:t>
      </w:r>
      <w:proofErr w:type="spellStart"/>
      <w:r w:rsidR="00CE5A51" w:rsidRPr="006E6A26">
        <w:rPr>
          <w:rFonts w:ascii="Garamond" w:hAnsi="Garamond"/>
          <w:sz w:val="24"/>
          <w:szCs w:val="24"/>
          <w:lang w:val="en-GB"/>
        </w:rPr>
        <w:t>topoi</w:t>
      </w:r>
      <w:proofErr w:type="spellEnd"/>
      <w:r w:rsidR="00CE5A51" w:rsidRPr="006E6A26">
        <w:rPr>
          <w:rFonts w:ascii="Garamond" w:hAnsi="Garamond"/>
          <w:sz w:val="24"/>
          <w:szCs w:val="24"/>
          <w:lang w:val="en-GB"/>
        </w:rPr>
        <w:t xml:space="preserve"> on the Western European authors. Therefore, it will be a presentation of these fragments from the literary sources which can be regarded as a kind of key-description</w:t>
      </w:r>
      <w:r w:rsidR="009A285A">
        <w:rPr>
          <w:rFonts w:ascii="Garamond" w:hAnsi="Garamond"/>
          <w:sz w:val="24"/>
          <w:szCs w:val="24"/>
          <w:lang w:val="en-GB"/>
        </w:rPr>
        <w:t>s</w:t>
      </w:r>
      <w:r w:rsidR="00CE5A51" w:rsidRPr="006E6A26">
        <w:rPr>
          <w:rFonts w:ascii="Garamond" w:hAnsi="Garamond"/>
          <w:sz w:val="24"/>
          <w:szCs w:val="24"/>
          <w:lang w:val="en-GB"/>
        </w:rPr>
        <w:t xml:space="preserve"> which</w:t>
      </w:r>
      <w:r w:rsidR="009A285A">
        <w:rPr>
          <w:rFonts w:ascii="Garamond" w:hAnsi="Garamond"/>
          <w:sz w:val="24"/>
          <w:szCs w:val="24"/>
          <w:lang w:val="en-GB"/>
        </w:rPr>
        <w:t>,</w:t>
      </w:r>
      <w:r w:rsidR="00CE5A51" w:rsidRPr="006E6A26">
        <w:rPr>
          <w:rFonts w:ascii="Garamond" w:hAnsi="Garamond"/>
          <w:sz w:val="24"/>
          <w:szCs w:val="24"/>
          <w:lang w:val="en-GB"/>
        </w:rPr>
        <w:t xml:space="preserve"> in turn</w:t>
      </w:r>
      <w:r w:rsidR="009A285A">
        <w:rPr>
          <w:rFonts w:ascii="Garamond" w:hAnsi="Garamond"/>
          <w:sz w:val="24"/>
          <w:szCs w:val="24"/>
          <w:lang w:val="en-GB"/>
        </w:rPr>
        <w:t>,</w:t>
      </w:r>
      <w:r w:rsidR="00CE5A51" w:rsidRPr="006E6A26">
        <w:rPr>
          <w:rFonts w:ascii="Garamond" w:hAnsi="Garamond"/>
          <w:sz w:val="24"/>
          <w:szCs w:val="24"/>
          <w:lang w:val="en-GB"/>
        </w:rPr>
        <w:t xml:space="preserve"> played a model role in the history of the Byzantine literature and contributed to the emergence of a distinctive spirit of the Byzantine literature.  </w:t>
      </w:r>
      <w:r w:rsidRPr="006E6A26">
        <w:rPr>
          <w:rFonts w:ascii="Garamond" w:hAnsi="Garamond"/>
          <w:sz w:val="24"/>
          <w:szCs w:val="24"/>
          <w:lang w:val="en-GB"/>
        </w:rPr>
        <w:t xml:space="preserve"> </w:t>
      </w:r>
    </w:p>
    <w:p w:rsidR="008C19EE" w:rsidRPr="006E6A26" w:rsidRDefault="00684C9B" w:rsidP="00CA3CE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en-GB"/>
        </w:rPr>
      </w:pPr>
      <w:r w:rsidRPr="006E6A26">
        <w:rPr>
          <w:rFonts w:ascii="Garamond" w:hAnsi="Garamond"/>
          <w:sz w:val="24"/>
          <w:szCs w:val="24"/>
          <w:lang w:val="en-GB"/>
        </w:rPr>
        <w:t>Similar problems are present in the area of graphic representations. They include, amongst</w:t>
      </w:r>
      <w:r w:rsidR="009A285A">
        <w:rPr>
          <w:rFonts w:ascii="Garamond" w:hAnsi="Garamond"/>
          <w:sz w:val="24"/>
          <w:szCs w:val="24"/>
          <w:lang w:val="en-GB"/>
        </w:rPr>
        <w:t xml:space="preserve"> other things, mosaics and icon</w:t>
      </w:r>
      <w:r w:rsidRPr="006E6A26">
        <w:rPr>
          <w:rFonts w:ascii="Garamond" w:hAnsi="Garamond"/>
          <w:sz w:val="24"/>
          <w:szCs w:val="24"/>
          <w:lang w:val="en-GB"/>
        </w:rPr>
        <w:t>s important for the culture of Byzantium, i.e. Christ-</w:t>
      </w:r>
      <w:proofErr w:type="spellStart"/>
      <w:r w:rsidRPr="006E6A26">
        <w:rPr>
          <w:rFonts w:ascii="Garamond" w:hAnsi="Garamond"/>
          <w:sz w:val="24"/>
          <w:szCs w:val="24"/>
          <w:lang w:val="en-GB"/>
        </w:rPr>
        <w:t>Pantocrator</w:t>
      </w:r>
      <w:proofErr w:type="spellEnd"/>
      <w:r w:rsidRPr="006E6A26">
        <w:rPr>
          <w:rFonts w:ascii="Garamond" w:hAnsi="Garamond"/>
          <w:sz w:val="24"/>
          <w:szCs w:val="24"/>
          <w:lang w:val="en-GB"/>
        </w:rPr>
        <w:t xml:space="preserve"> and the Mother of God, in the context of their origins and their religious, historical and social fu</w:t>
      </w:r>
      <w:r w:rsidR="00E434EE" w:rsidRPr="006E6A26">
        <w:rPr>
          <w:rFonts w:ascii="Garamond" w:hAnsi="Garamond"/>
          <w:sz w:val="24"/>
          <w:szCs w:val="24"/>
          <w:lang w:val="en-GB"/>
        </w:rPr>
        <w:t>nctions, and then with regard to their transmission in time and space.</w:t>
      </w:r>
      <w:r w:rsidR="008E738B" w:rsidRPr="006E6A26">
        <w:rPr>
          <w:rFonts w:ascii="Garamond" w:hAnsi="Garamond"/>
          <w:sz w:val="24"/>
          <w:szCs w:val="24"/>
          <w:lang w:val="en-GB"/>
        </w:rPr>
        <w:t xml:space="preserve"> In this way the graphical </w:t>
      </w:r>
      <w:proofErr w:type="spellStart"/>
      <w:r w:rsidR="008E738B" w:rsidRPr="006E6A26">
        <w:rPr>
          <w:rFonts w:ascii="Garamond" w:hAnsi="Garamond"/>
          <w:sz w:val="24"/>
          <w:szCs w:val="24"/>
          <w:lang w:val="en-GB"/>
        </w:rPr>
        <w:t>topos</w:t>
      </w:r>
      <w:proofErr w:type="spellEnd"/>
      <w:r w:rsidR="008E738B" w:rsidRPr="006E6A26">
        <w:rPr>
          <w:rFonts w:ascii="Garamond" w:hAnsi="Garamond"/>
          <w:sz w:val="24"/>
          <w:szCs w:val="24"/>
          <w:lang w:val="en-GB"/>
        </w:rPr>
        <w:t xml:space="preserve"> places itself beside the literary </w:t>
      </w:r>
      <w:proofErr w:type="spellStart"/>
      <w:r w:rsidR="008E738B" w:rsidRPr="006E6A26">
        <w:rPr>
          <w:rFonts w:ascii="Garamond" w:hAnsi="Garamond"/>
          <w:sz w:val="24"/>
          <w:szCs w:val="24"/>
          <w:lang w:val="en-GB"/>
        </w:rPr>
        <w:t>topos</w:t>
      </w:r>
      <w:proofErr w:type="spellEnd"/>
      <w:r w:rsidR="008E738B" w:rsidRPr="006E6A26">
        <w:rPr>
          <w:rFonts w:ascii="Garamond" w:hAnsi="Garamond"/>
          <w:sz w:val="24"/>
          <w:szCs w:val="24"/>
          <w:lang w:val="en-GB"/>
        </w:rPr>
        <w:t xml:space="preserve">. Both the Byzantine literary </w:t>
      </w:r>
      <w:proofErr w:type="spellStart"/>
      <w:r w:rsidR="008E738B" w:rsidRPr="006E6A26">
        <w:rPr>
          <w:rFonts w:ascii="Garamond" w:hAnsi="Garamond"/>
          <w:sz w:val="24"/>
          <w:szCs w:val="24"/>
          <w:lang w:val="en-GB"/>
        </w:rPr>
        <w:t>topos</w:t>
      </w:r>
      <w:proofErr w:type="spellEnd"/>
      <w:r w:rsidR="008E738B" w:rsidRPr="006E6A26">
        <w:rPr>
          <w:rFonts w:ascii="Garamond" w:hAnsi="Garamond"/>
          <w:sz w:val="24"/>
          <w:szCs w:val="24"/>
          <w:lang w:val="en-GB"/>
        </w:rPr>
        <w:t xml:space="preserve"> as well as the Byzantine graphical </w:t>
      </w:r>
      <w:proofErr w:type="spellStart"/>
      <w:r w:rsidR="008E738B" w:rsidRPr="006E6A26">
        <w:rPr>
          <w:rFonts w:ascii="Garamond" w:hAnsi="Garamond"/>
          <w:sz w:val="24"/>
          <w:szCs w:val="24"/>
          <w:lang w:val="en-GB"/>
        </w:rPr>
        <w:t>topos</w:t>
      </w:r>
      <w:proofErr w:type="spellEnd"/>
      <w:r w:rsidR="008E738B" w:rsidRPr="006E6A26">
        <w:rPr>
          <w:rFonts w:ascii="Garamond" w:hAnsi="Garamond"/>
          <w:sz w:val="24"/>
          <w:szCs w:val="24"/>
          <w:lang w:val="en-GB"/>
        </w:rPr>
        <w:t xml:space="preserve"> have numerous links to their counterparts</w:t>
      </w:r>
      <w:r w:rsidR="006D7A3C" w:rsidRPr="006E6A26">
        <w:rPr>
          <w:rFonts w:ascii="Garamond" w:hAnsi="Garamond"/>
          <w:sz w:val="24"/>
          <w:szCs w:val="24"/>
          <w:lang w:val="en-GB"/>
        </w:rPr>
        <w:t xml:space="preserve"> in the western part of Europe. </w:t>
      </w:r>
      <w:r w:rsidR="005566ED" w:rsidRPr="006E6A26">
        <w:rPr>
          <w:rFonts w:ascii="Garamond" w:hAnsi="Garamond"/>
          <w:sz w:val="24"/>
          <w:szCs w:val="24"/>
          <w:lang w:val="en-GB"/>
        </w:rPr>
        <w:t xml:space="preserve">This conference will serve to extract all of the above-mentioned elements. We invite historians and art historians as well as archaeologists, classical philologists, historians of philosophy, </w:t>
      </w:r>
      <w:proofErr w:type="spellStart"/>
      <w:r w:rsidR="005566ED" w:rsidRPr="006E6A26">
        <w:rPr>
          <w:rFonts w:ascii="Garamond" w:hAnsi="Garamond"/>
          <w:sz w:val="24"/>
          <w:szCs w:val="24"/>
          <w:lang w:val="en-GB"/>
        </w:rPr>
        <w:t>patrologists</w:t>
      </w:r>
      <w:proofErr w:type="spellEnd"/>
      <w:r w:rsidR="005566ED" w:rsidRPr="006E6A26">
        <w:rPr>
          <w:rFonts w:ascii="Garamond" w:hAnsi="Garamond"/>
          <w:sz w:val="24"/>
          <w:szCs w:val="24"/>
          <w:lang w:val="en-GB"/>
        </w:rPr>
        <w:t xml:space="preserve"> and all those who are interested in the topic.  </w:t>
      </w:r>
    </w:p>
    <w:p w:rsidR="00B95BB1" w:rsidRPr="006E6A26" w:rsidRDefault="008C19EE" w:rsidP="00811C8F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en-GB"/>
        </w:rPr>
      </w:pPr>
      <w:r w:rsidRPr="006E6A26">
        <w:rPr>
          <w:rFonts w:ascii="Garamond" w:hAnsi="Garamond"/>
          <w:sz w:val="24"/>
          <w:szCs w:val="24"/>
          <w:lang w:val="en-GB"/>
        </w:rPr>
        <w:t xml:space="preserve">The organisers predict the necessity of </w:t>
      </w:r>
      <w:r w:rsidR="00BA6908" w:rsidRPr="006E6A26">
        <w:rPr>
          <w:rFonts w:ascii="Garamond" w:hAnsi="Garamond"/>
          <w:sz w:val="24"/>
          <w:szCs w:val="24"/>
          <w:lang w:val="en-GB"/>
        </w:rPr>
        <w:t xml:space="preserve">making </w:t>
      </w:r>
      <w:r w:rsidR="0064519F" w:rsidRPr="006E6A26">
        <w:rPr>
          <w:rFonts w:ascii="Garamond" w:hAnsi="Garamond"/>
          <w:sz w:val="24"/>
          <w:szCs w:val="24"/>
          <w:lang w:val="en-GB"/>
        </w:rPr>
        <w:t>the conference fee</w:t>
      </w:r>
      <w:r w:rsidR="00BA6908" w:rsidRPr="006E6A26">
        <w:rPr>
          <w:rFonts w:ascii="Garamond" w:hAnsi="Garamond"/>
          <w:sz w:val="24"/>
          <w:szCs w:val="24"/>
          <w:lang w:val="en-GB"/>
        </w:rPr>
        <w:t xml:space="preserve"> of approx. 50 EUROS, which will </w:t>
      </w:r>
      <w:r w:rsidR="0064519F" w:rsidRPr="006E6A26">
        <w:rPr>
          <w:rFonts w:ascii="Garamond" w:hAnsi="Garamond"/>
          <w:sz w:val="24"/>
          <w:szCs w:val="24"/>
          <w:lang w:val="en-GB"/>
        </w:rPr>
        <w:t>cover the costs of conference materials and meals (including the formal dinner). The conference fee does not cover accommodation costs, which every participant has to cover him</w:t>
      </w:r>
      <w:r w:rsidR="005E5B73">
        <w:rPr>
          <w:rFonts w:ascii="Garamond" w:hAnsi="Garamond"/>
          <w:sz w:val="24"/>
          <w:szCs w:val="24"/>
          <w:lang w:val="en-GB"/>
        </w:rPr>
        <w:t>self</w:t>
      </w:r>
      <w:r w:rsidR="0064519F" w:rsidRPr="006E6A26">
        <w:rPr>
          <w:rFonts w:ascii="Garamond" w:hAnsi="Garamond"/>
          <w:sz w:val="24"/>
          <w:szCs w:val="24"/>
          <w:lang w:val="en-GB"/>
        </w:rPr>
        <w:t>/herself. The confe</w:t>
      </w:r>
      <w:r w:rsidR="00811C8F" w:rsidRPr="006E6A26">
        <w:rPr>
          <w:rFonts w:ascii="Garamond" w:hAnsi="Garamond"/>
          <w:sz w:val="24"/>
          <w:szCs w:val="24"/>
          <w:lang w:val="en-GB"/>
        </w:rPr>
        <w:t xml:space="preserve">rence fee can be paid after </w:t>
      </w:r>
      <w:r w:rsidR="0064519F" w:rsidRPr="006E6A26">
        <w:rPr>
          <w:rFonts w:ascii="Garamond" w:hAnsi="Garamond"/>
          <w:sz w:val="24"/>
          <w:szCs w:val="24"/>
          <w:lang w:val="en-GB"/>
        </w:rPr>
        <w:t>arrival to Lublin.</w:t>
      </w:r>
      <w:r w:rsidR="00811C8F" w:rsidRPr="006E6A26">
        <w:rPr>
          <w:rFonts w:ascii="Garamond" w:hAnsi="Garamond"/>
          <w:sz w:val="24"/>
          <w:szCs w:val="24"/>
          <w:lang w:val="en-GB"/>
        </w:rPr>
        <w:t xml:space="preserve"> The relevant invoice will be issued by the management of </w:t>
      </w:r>
      <w:r w:rsidR="005E5B73">
        <w:rPr>
          <w:rFonts w:ascii="Garamond" w:hAnsi="Garamond"/>
          <w:sz w:val="24"/>
          <w:szCs w:val="24"/>
          <w:lang w:val="en-GB"/>
        </w:rPr>
        <w:t>“Dom</w:t>
      </w:r>
      <w:r w:rsidR="00B95BB1" w:rsidRPr="006E6A26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="00B95BB1" w:rsidRPr="006E6A26">
        <w:rPr>
          <w:rFonts w:ascii="Garamond" w:hAnsi="Garamond"/>
          <w:sz w:val="24"/>
          <w:szCs w:val="24"/>
          <w:lang w:val="en-GB"/>
        </w:rPr>
        <w:t>na</w:t>
      </w:r>
      <w:proofErr w:type="spellEnd"/>
      <w:r w:rsidR="00B95BB1" w:rsidRPr="006E6A26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="00B95BB1" w:rsidRPr="006E6A26">
        <w:rPr>
          <w:rFonts w:ascii="Garamond" w:hAnsi="Garamond"/>
          <w:sz w:val="24"/>
          <w:szCs w:val="24"/>
          <w:lang w:val="en-GB"/>
        </w:rPr>
        <w:t>Podwalu</w:t>
      </w:r>
      <w:proofErr w:type="spellEnd"/>
      <w:r w:rsidR="00B95BB1" w:rsidRPr="006E6A26">
        <w:rPr>
          <w:rFonts w:ascii="Garamond" w:hAnsi="Garamond"/>
          <w:sz w:val="24"/>
          <w:szCs w:val="24"/>
          <w:lang w:val="en-GB"/>
        </w:rPr>
        <w:t>” (</w:t>
      </w:r>
      <w:proofErr w:type="spellStart"/>
      <w:r w:rsidR="00E8778D" w:rsidRPr="006E6A26">
        <w:rPr>
          <w:rFonts w:ascii="Garamond" w:hAnsi="Garamond"/>
          <w:sz w:val="24"/>
          <w:szCs w:val="24"/>
          <w:lang w:val="en-GB"/>
        </w:rPr>
        <w:t>ul</w:t>
      </w:r>
      <w:proofErr w:type="spellEnd"/>
      <w:r w:rsidR="00E8778D" w:rsidRPr="006E6A26">
        <w:rPr>
          <w:rFonts w:ascii="Garamond" w:hAnsi="Garamond"/>
          <w:sz w:val="24"/>
          <w:szCs w:val="24"/>
          <w:lang w:val="en-GB"/>
        </w:rPr>
        <w:t xml:space="preserve">. </w:t>
      </w:r>
      <w:proofErr w:type="spellStart"/>
      <w:r w:rsidR="00811C8F" w:rsidRPr="006E6A26">
        <w:rPr>
          <w:rFonts w:ascii="Garamond" w:hAnsi="Garamond"/>
          <w:sz w:val="24"/>
          <w:szCs w:val="24"/>
          <w:lang w:val="en-GB"/>
        </w:rPr>
        <w:t>Podwale</w:t>
      </w:r>
      <w:proofErr w:type="spellEnd"/>
      <w:r w:rsidR="00811C8F" w:rsidRPr="006E6A26">
        <w:rPr>
          <w:rFonts w:ascii="Garamond" w:hAnsi="Garamond"/>
          <w:sz w:val="24"/>
          <w:szCs w:val="24"/>
          <w:lang w:val="en-GB"/>
        </w:rPr>
        <w:t xml:space="preserve"> 15, 20-117 Lubl</w:t>
      </w:r>
      <w:r w:rsidR="005E5B73">
        <w:rPr>
          <w:rFonts w:ascii="Garamond" w:hAnsi="Garamond"/>
          <w:sz w:val="24"/>
          <w:szCs w:val="24"/>
          <w:lang w:val="en-GB"/>
        </w:rPr>
        <w:t>in, phone no. 81 532 41 38; web</w:t>
      </w:r>
      <w:r w:rsidR="00811C8F" w:rsidRPr="006E6A26">
        <w:rPr>
          <w:rFonts w:ascii="Garamond" w:hAnsi="Garamond"/>
          <w:sz w:val="24"/>
          <w:szCs w:val="24"/>
          <w:lang w:val="en-GB"/>
        </w:rPr>
        <w:t>site</w:t>
      </w:r>
      <w:r w:rsidR="00E8778D" w:rsidRPr="006E6A26">
        <w:rPr>
          <w:rFonts w:ascii="Garamond" w:hAnsi="Garamond"/>
          <w:sz w:val="24"/>
          <w:szCs w:val="24"/>
          <w:lang w:val="en-GB"/>
        </w:rPr>
        <w:t xml:space="preserve">: http://domnapodwalu.pl, e-mail: </w:t>
      </w:r>
      <w:r w:rsidR="0082047A" w:rsidRPr="006E6A26">
        <w:rPr>
          <w:rFonts w:ascii="Garamond" w:hAnsi="Garamond"/>
          <w:sz w:val="24"/>
          <w:szCs w:val="24"/>
          <w:lang w:val="en-GB"/>
        </w:rPr>
        <w:t>recepcja@domnapodwalu.pl</w:t>
      </w:r>
      <w:r w:rsidR="00B95BB1" w:rsidRPr="006E6A26">
        <w:rPr>
          <w:rFonts w:ascii="Garamond" w:hAnsi="Garamond"/>
          <w:sz w:val="24"/>
          <w:szCs w:val="24"/>
          <w:lang w:val="en-GB"/>
        </w:rPr>
        <w:t>).</w:t>
      </w:r>
      <w:r w:rsidR="00E8778D" w:rsidRPr="006E6A26">
        <w:rPr>
          <w:rFonts w:ascii="Garamond" w:hAnsi="Garamond"/>
          <w:sz w:val="24"/>
          <w:szCs w:val="24"/>
          <w:lang w:val="en-GB"/>
        </w:rPr>
        <w:t xml:space="preserve"> </w:t>
      </w:r>
    </w:p>
    <w:p w:rsidR="0082047A" w:rsidRPr="006E6A26" w:rsidRDefault="00811C8F" w:rsidP="00811C8F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en-GB"/>
        </w:rPr>
      </w:pPr>
      <w:r w:rsidRPr="006E6A26">
        <w:rPr>
          <w:rFonts w:ascii="Garamond" w:hAnsi="Garamond"/>
          <w:sz w:val="24"/>
          <w:szCs w:val="24"/>
          <w:lang w:val="en-GB"/>
        </w:rPr>
        <w:t xml:space="preserve">Applications for participation in the conference </w:t>
      </w:r>
      <w:r w:rsidR="005E5B73">
        <w:rPr>
          <w:rFonts w:ascii="Garamond" w:hAnsi="Garamond"/>
          <w:sz w:val="24"/>
          <w:szCs w:val="24"/>
          <w:lang w:val="en-GB"/>
        </w:rPr>
        <w:t>should be emailed before the 1</w:t>
      </w:r>
      <w:r w:rsidR="005E5B73" w:rsidRPr="005E5B73">
        <w:rPr>
          <w:rFonts w:ascii="Garamond" w:hAnsi="Garamond"/>
          <w:sz w:val="24"/>
          <w:szCs w:val="24"/>
          <w:vertAlign w:val="superscript"/>
          <w:lang w:val="en-GB"/>
        </w:rPr>
        <w:t>st</w:t>
      </w:r>
      <w:r w:rsidR="00511ACD" w:rsidRPr="006E6A26">
        <w:rPr>
          <w:rFonts w:ascii="Garamond" w:hAnsi="Garamond"/>
          <w:sz w:val="24"/>
          <w:szCs w:val="24"/>
          <w:lang w:val="en-GB"/>
        </w:rPr>
        <w:t xml:space="preserve"> of October </w:t>
      </w:r>
      <w:r w:rsidR="0082047A" w:rsidRPr="006E6A26">
        <w:rPr>
          <w:rFonts w:ascii="Garamond" w:hAnsi="Garamond"/>
          <w:sz w:val="24"/>
          <w:szCs w:val="24"/>
          <w:lang w:val="en-GB"/>
        </w:rPr>
        <w:t xml:space="preserve">2017 </w:t>
      </w:r>
      <w:r w:rsidR="00511ACD" w:rsidRPr="006E6A26">
        <w:rPr>
          <w:rFonts w:ascii="Garamond" w:hAnsi="Garamond"/>
          <w:sz w:val="24"/>
          <w:szCs w:val="24"/>
          <w:lang w:val="en-GB"/>
        </w:rPr>
        <w:t>to the organisers:</w:t>
      </w:r>
      <w:r w:rsidR="0082047A" w:rsidRPr="006E6A26">
        <w:rPr>
          <w:rFonts w:ascii="Garamond" w:hAnsi="Garamond"/>
          <w:sz w:val="24"/>
          <w:szCs w:val="24"/>
          <w:lang w:val="en-GB"/>
        </w:rPr>
        <w:t xml:space="preserve"> </w:t>
      </w:r>
      <w:r w:rsidR="00511ACD" w:rsidRPr="006E6A26">
        <w:rPr>
          <w:rFonts w:ascii="Garamond" w:hAnsi="Garamond"/>
          <w:lang w:val="en-GB"/>
        </w:rPr>
        <w:t>lu2005harn@yahoo.de (</w:t>
      </w:r>
      <w:proofErr w:type="spellStart"/>
      <w:r w:rsidR="00511ACD" w:rsidRPr="006E6A26">
        <w:rPr>
          <w:rFonts w:ascii="Garamond" w:hAnsi="Garamond"/>
          <w:lang w:val="en-GB"/>
        </w:rPr>
        <w:t>Prof.</w:t>
      </w:r>
      <w:proofErr w:type="spellEnd"/>
      <w:r w:rsidR="00511ACD" w:rsidRPr="006E6A26">
        <w:rPr>
          <w:rFonts w:ascii="Garamond" w:hAnsi="Garamond"/>
          <w:lang w:val="en-GB"/>
        </w:rPr>
        <w:t xml:space="preserve"> Piotr </w:t>
      </w:r>
      <w:proofErr w:type="spellStart"/>
      <w:r w:rsidR="00511ACD" w:rsidRPr="006E6A26">
        <w:rPr>
          <w:rFonts w:ascii="Garamond" w:hAnsi="Garamond"/>
          <w:lang w:val="en-GB"/>
        </w:rPr>
        <w:t>Kochanek</w:t>
      </w:r>
      <w:proofErr w:type="spellEnd"/>
      <w:r w:rsidR="00511ACD" w:rsidRPr="006E6A26">
        <w:rPr>
          <w:rFonts w:ascii="Garamond" w:hAnsi="Garamond"/>
          <w:lang w:val="en-GB"/>
        </w:rPr>
        <w:t>) or</w:t>
      </w:r>
      <w:r w:rsidR="0082047A" w:rsidRPr="006E6A26">
        <w:rPr>
          <w:rFonts w:ascii="Garamond" w:hAnsi="Garamond"/>
          <w:lang w:val="en-GB"/>
        </w:rPr>
        <w:t xml:space="preserve"> p_szczur@</w:t>
      </w:r>
      <w:r w:rsidR="00511ACD" w:rsidRPr="006E6A26">
        <w:rPr>
          <w:rFonts w:ascii="Garamond" w:hAnsi="Garamond"/>
          <w:lang w:val="en-GB"/>
        </w:rPr>
        <w:t xml:space="preserve">kul.pl (Rev. </w:t>
      </w:r>
      <w:proofErr w:type="spellStart"/>
      <w:r w:rsidR="00511ACD" w:rsidRPr="006E6A26">
        <w:rPr>
          <w:rFonts w:ascii="Garamond" w:hAnsi="Garamond"/>
          <w:lang w:val="en-GB"/>
        </w:rPr>
        <w:t>Prof.</w:t>
      </w:r>
      <w:proofErr w:type="spellEnd"/>
      <w:r w:rsidR="00511ACD" w:rsidRPr="006E6A26">
        <w:rPr>
          <w:rFonts w:ascii="Garamond" w:hAnsi="Garamond"/>
          <w:lang w:val="en-GB"/>
        </w:rPr>
        <w:t xml:space="preserve"> </w:t>
      </w:r>
      <w:r w:rsidR="0082047A" w:rsidRPr="006E6A26">
        <w:rPr>
          <w:rFonts w:ascii="Garamond" w:hAnsi="Garamond"/>
          <w:lang w:val="en-GB"/>
        </w:rPr>
        <w:t xml:space="preserve">Piotr </w:t>
      </w:r>
      <w:proofErr w:type="spellStart"/>
      <w:r w:rsidR="0082047A" w:rsidRPr="006E6A26">
        <w:rPr>
          <w:rFonts w:ascii="Garamond" w:hAnsi="Garamond"/>
          <w:lang w:val="en-GB"/>
        </w:rPr>
        <w:t>Szczur</w:t>
      </w:r>
      <w:proofErr w:type="spellEnd"/>
      <w:r w:rsidR="0082047A" w:rsidRPr="006E6A26">
        <w:rPr>
          <w:rFonts w:ascii="Garamond" w:hAnsi="Garamond"/>
          <w:lang w:val="en-GB"/>
        </w:rPr>
        <w:t>).</w:t>
      </w:r>
    </w:p>
    <w:p w:rsidR="00145B08" w:rsidRPr="006E6A26" w:rsidRDefault="009B3F6D" w:rsidP="009B3F6D">
      <w:pPr>
        <w:spacing w:after="0" w:line="240" w:lineRule="auto"/>
        <w:ind w:firstLine="709"/>
        <w:jc w:val="both"/>
        <w:rPr>
          <w:rFonts w:ascii="Garamond" w:hAnsi="Garamond"/>
          <w:sz w:val="24"/>
          <w:szCs w:val="24"/>
          <w:lang w:val="en-GB"/>
        </w:rPr>
      </w:pPr>
      <w:r w:rsidRPr="005E5B73">
        <w:rPr>
          <w:rFonts w:ascii="Garamond" w:hAnsi="Garamond"/>
          <w:b/>
          <w:sz w:val="24"/>
          <w:szCs w:val="24"/>
          <w:lang w:val="en-GB"/>
        </w:rPr>
        <w:lastRenderedPageBreak/>
        <w:t xml:space="preserve">We kindly ask you to fill in the following „Participant’s Card” and send it back to the Organisers: </w:t>
      </w:r>
      <w:hyperlink r:id="rId4" w:history="1">
        <w:r w:rsidRPr="005E5B73">
          <w:rPr>
            <w:rStyle w:val="Hyperlink"/>
            <w:rFonts w:ascii="Garamond" w:hAnsi="Garamond"/>
            <w:b/>
            <w:u w:val="none"/>
            <w:lang w:val="en-GB"/>
          </w:rPr>
          <w:t>lu2005harn@yahoo.de</w:t>
        </w:r>
      </w:hyperlink>
      <w:r w:rsidRPr="006E6A26">
        <w:rPr>
          <w:rFonts w:ascii="Garamond" w:hAnsi="Garamond"/>
          <w:b/>
          <w:lang w:val="en-GB"/>
        </w:rPr>
        <w:t xml:space="preserve"> (</w:t>
      </w:r>
      <w:proofErr w:type="spellStart"/>
      <w:r w:rsidRPr="006E6A26">
        <w:rPr>
          <w:rFonts w:ascii="Garamond" w:hAnsi="Garamond"/>
          <w:b/>
          <w:lang w:val="en-GB"/>
        </w:rPr>
        <w:t>P</w:t>
      </w:r>
      <w:r w:rsidR="00145B08" w:rsidRPr="006E6A26">
        <w:rPr>
          <w:rFonts w:ascii="Garamond" w:hAnsi="Garamond"/>
          <w:b/>
          <w:lang w:val="en-GB"/>
        </w:rPr>
        <w:t>rof.</w:t>
      </w:r>
      <w:proofErr w:type="spellEnd"/>
      <w:r w:rsidR="00145B08" w:rsidRPr="006E6A26">
        <w:rPr>
          <w:rFonts w:ascii="Garamond" w:hAnsi="Garamond"/>
          <w:b/>
          <w:lang w:val="en-GB"/>
        </w:rPr>
        <w:t xml:space="preserve"> Piotr</w:t>
      </w:r>
      <w:r w:rsidRPr="006E6A26">
        <w:rPr>
          <w:rFonts w:ascii="Garamond" w:hAnsi="Garamond"/>
          <w:b/>
          <w:lang w:val="en-GB"/>
        </w:rPr>
        <w:t xml:space="preserve"> </w:t>
      </w:r>
      <w:proofErr w:type="spellStart"/>
      <w:r w:rsidRPr="006E6A26">
        <w:rPr>
          <w:rFonts w:ascii="Garamond" w:hAnsi="Garamond"/>
          <w:b/>
          <w:lang w:val="en-GB"/>
        </w:rPr>
        <w:t>Kochanek</w:t>
      </w:r>
      <w:proofErr w:type="spellEnd"/>
      <w:r w:rsidRPr="006E6A26">
        <w:rPr>
          <w:rFonts w:ascii="Garamond" w:hAnsi="Garamond"/>
          <w:b/>
          <w:lang w:val="en-GB"/>
        </w:rPr>
        <w:t xml:space="preserve">) or p_szczur@kul.pl (Rev. </w:t>
      </w:r>
      <w:proofErr w:type="spellStart"/>
      <w:r w:rsidRPr="006E6A26">
        <w:rPr>
          <w:rFonts w:ascii="Garamond" w:hAnsi="Garamond"/>
          <w:b/>
          <w:lang w:val="en-GB"/>
        </w:rPr>
        <w:t>Pr</w:t>
      </w:r>
      <w:r w:rsidR="005E5B73">
        <w:rPr>
          <w:rFonts w:ascii="Garamond" w:hAnsi="Garamond"/>
          <w:b/>
          <w:lang w:val="en-GB"/>
        </w:rPr>
        <w:t>of.</w:t>
      </w:r>
      <w:proofErr w:type="spellEnd"/>
      <w:r w:rsidR="005E5B73">
        <w:rPr>
          <w:rFonts w:ascii="Garamond" w:hAnsi="Garamond"/>
          <w:b/>
          <w:lang w:val="en-GB"/>
        </w:rPr>
        <w:t xml:space="preserve"> Piotr </w:t>
      </w:r>
      <w:proofErr w:type="spellStart"/>
      <w:r w:rsidR="005E5B73">
        <w:rPr>
          <w:rFonts w:ascii="Garamond" w:hAnsi="Garamond"/>
          <w:b/>
          <w:lang w:val="en-GB"/>
        </w:rPr>
        <w:t>Szczur</w:t>
      </w:r>
      <w:proofErr w:type="spellEnd"/>
      <w:r w:rsidR="005E5B73">
        <w:rPr>
          <w:rFonts w:ascii="Garamond" w:hAnsi="Garamond"/>
          <w:b/>
          <w:lang w:val="en-GB"/>
        </w:rPr>
        <w:t>) before the 1</w:t>
      </w:r>
      <w:r w:rsidR="005E5B73" w:rsidRPr="005E5B73">
        <w:rPr>
          <w:rFonts w:ascii="Garamond" w:hAnsi="Garamond"/>
          <w:b/>
          <w:vertAlign w:val="superscript"/>
          <w:lang w:val="en-GB"/>
        </w:rPr>
        <w:t>st</w:t>
      </w:r>
      <w:r w:rsidRPr="006E6A26">
        <w:rPr>
          <w:rFonts w:ascii="Garamond" w:hAnsi="Garamond"/>
          <w:b/>
          <w:lang w:val="en-GB"/>
        </w:rPr>
        <w:t xml:space="preserve"> of October </w:t>
      </w:r>
      <w:r w:rsidR="00AC2727" w:rsidRPr="006E6A26">
        <w:rPr>
          <w:rFonts w:ascii="Garamond" w:hAnsi="Garamond"/>
          <w:b/>
          <w:lang w:val="en-GB"/>
        </w:rPr>
        <w:t>2017</w:t>
      </w:r>
      <w:r w:rsidR="00145B08" w:rsidRPr="006E6A26">
        <w:rPr>
          <w:rFonts w:ascii="Garamond" w:hAnsi="Garamond"/>
          <w:b/>
          <w:lang w:val="en-GB"/>
        </w:rPr>
        <w:t>.</w:t>
      </w:r>
    </w:p>
    <w:p w:rsidR="009B3F6D" w:rsidRPr="006E6A26" w:rsidRDefault="009B3F6D" w:rsidP="00145B08">
      <w:pPr>
        <w:jc w:val="both"/>
        <w:rPr>
          <w:rFonts w:ascii="Garamond" w:hAnsi="Garamond"/>
          <w:b/>
          <w:lang w:val="en-GB"/>
        </w:rPr>
      </w:pPr>
    </w:p>
    <w:p w:rsidR="00145B08" w:rsidRPr="006E6A26" w:rsidRDefault="009B3F6D" w:rsidP="00145B08">
      <w:pPr>
        <w:jc w:val="both"/>
        <w:rPr>
          <w:rFonts w:ascii="Garamond" w:hAnsi="Garamond"/>
          <w:b/>
          <w:lang w:val="en-GB"/>
        </w:rPr>
      </w:pPr>
      <w:r w:rsidRPr="006E6A26">
        <w:rPr>
          <w:rFonts w:ascii="Garamond" w:hAnsi="Garamond"/>
          <w:b/>
          <w:lang w:val="en-GB"/>
        </w:rPr>
        <w:t>Name and surname</w:t>
      </w:r>
      <w:r w:rsidR="00145B08" w:rsidRPr="006E6A26">
        <w:rPr>
          <w:rFonts w:ascii="Garamond" w:hAnsi="Garamond"/>
          <w:b/>
          <w:lang w:val="en-GB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2843"/>
        <w:gridCol w:w="2255"/>
      </w:tblGrid>
      <w:tr w:rsidR="00145B08" w:rsidRPr="006E6A26" w:rsidTr="006E6A2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8" w:rsidRPr="006E6A26" w:rsidRDefault="009B3F6D">
            <w:pPr>
              <w:jc w:val="both"/>
              <w:rPr>
                <w:rFonts w:ascii="Garamond" w:eastAsia="Times New Roman" w:hAnsi="Garamond"/>
                <w:b/>
                <w:sz w:val="24"/>
                <w:szCs w:val="24"/>
                <w:lang w:val="en-GB"/>
              </w:rPr>
            </w:pPr>
            <w:r w:rsidRPr="006E6A26">
              <w:rPr>
                <w:rFonts w:ascii="Garamond" w:hAnsi="Garamond"/>
                <w:b/>
                <w:lang w:val="en-GB"/>
              </w:rPr>
              <w:t>Accommodation in „Dom</w:t>
            </w:r>
            <w:r w:rsidR="00145B08" w:rsidRPr="006E6A26">
              <w:rPr>
                <w:rFonts w:ascii="Garamond" w:hAnsi="Garamond"/>
                <w:b/>
                <w:lang w:val="en-GB"/>
              </w:rPr>
              <w:t xml:space="preserve"> </w:t>
            </w:r>
            <w:proofErr w:type="spellStart"/>
            <w:r w:rsidR="00145B08" w:rsidRPr="006E6A26">
              <w:rPr>
                <w:rFonts w:ascii="Garamond" w:hAnsi="Garamond"/>
                <w:b/>
                <w:lang w:val="en-GB"/>
              </w:rPr>
              <w:t>na</w:t>
            </w:r>
            <w:proofErr w:type="spellEnd"/>
            <w:r w:rsidR="00145B08" w:rsidRPr="006E6A26">
              <w:rPr>
                <w:rFonts w:ascii="Garamond" w:hAnsi="Garamond"/>
                <w:b/>
                <w:lang w:val="en-GB"/>
              </w:rPr>
              <w:t xml:space="preserve"> </w:t>
            </w:r>
            <w:proofErr w:type="spellStart"/>
            <w:r w:rsidR="00145B08" w:rsidRPr="006E6A26">
              <w:rPr>
                <w:rFonts w:ascii="Garamond" w:hAnsi="Garamond"/>
                <w:b/>
                <w:lang w:val="en-GB"/>
              </w:rPr>
              <w:t>Podwalu</w:t>
            </w:r>
            <w:proofErr w:type="spellEnd"/>
            <w:r w:rsidR="00145B08" w:rsidRPr="006E6A26">
              <w:rPr>
                <w:rFonts w:ascii="Garamond" w:hAnsi="Garamond"/>
                <w:b/>
                <w:lang w:val="en-GB"/>
              </w:rPr>
              <w:t>”:</w:t>
            </w:r>
          </w:p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08" w:rsidRPr="006E6A26" w:rsidRDefault="009B3F6D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  <w:r w:rsidRPr="006E6A26">
              <w:rPr>
                <w:rFonts w:ascii="Garamond" w:hAnsi="Garamond"/>
                <w:lang w:val="en-GB"/>
              </w:rPr>
              <w:t>YES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08" w:rsidRPr="006E6A26" w:rsidRDefault="009B3F6D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  <w:r w:rsidRPr="006E6A26">
              <w:rPr>
                <w:rFonts w:ascii="Garamond" w:hAnsi="Garamond"/>
                <w:lang w:val="en-GB"/>
              </w:rPr>
              <w:t>NO</w:t>
            </w:r>
          </w:p>
        </w:tc>
      </w:tr>
      <w:tr w:rsidR="00145B08" w:rsidRPr="006E6A26" w:rsidTr="006E6A2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08" w:rsidRPr="006E6A26" w:rsidRDefault="006E6A26" w:rsidP="009B3F6D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  <w:r w:rsidRPr="006E6A26">
              <w:rPr>
                <w:rFonts w:ascii="Garamond" w:hAnsi="Garamond"/>
                <w:lang w:val="en-GB"/>
              </w:rPr>
              <w:t>A</w:t>
            </w:r>
            <w:r w:rsidR="009B3F6D" w:rsidRPr="006E6A26">
              <w:rPr>
                <w:rFonts w:ascii="Garamond" w:hAnsi="Garamond"/>
                <w:lang w:val="en-GB"/>
              </w:rPr>
              <w:t>ccommodation</w:t>
            </w:r>
            <w:r w:rsidR="00150BA1" w:rsidRPr="006E6A26">
              <w:rPr>
                <w:rFonts w:ascii="Garamond" w:hAnsi="Garamond"/>
                <w:lang w:val="en-GB"/>
              </w:rPr>
              <w:t xml:space="preserve"> 15/16 November (Wednesday/Thursday</w:t>
            </w:r>
            <w:r w:rsidR="00145B08" w:rsidRPr="006E6A26">
              <w:rPr>
                <w:rFonts w:ascii="Garamond" w:hAnsi="Garamond"/>
                <w:lang w:val="en-GB"/>
              </w:rPr>
              <w:t>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</w:tr>
      <w:tr w:rsidR="00145B08" w:rsidRPr="006E6A26" w:rsidTr="006E6A2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08" w:rsidRPr="006E6A26" w:rsidRDefault="00150BA1" w:rsidP="00150BA1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  <w:r w:rsidRPr="006E6A26">
              <w:rPr>
                <w:rFonts w:ascii="Garamond" w:hAnsi="Garamond"/>
                <w:lang w:val="en-GB"/>
              </w:rPr>
              <w:t>Accommodation</w:t>
            </w:r>
            <w:r w:rsidR="00145B08" w:rsidRPr="006E6A26">
              <w:rPr>
                <w:rFonts w:ascii="Garamond" w:hAnsi="Garamond"/>
                <w:lang w:val="en-GB"/>
              </w:rPr>
              <w:t xml:space="preserve"> 16/17 </w:t>
            </w:r>
            <w:r w:rsidRPr="006E6A26">
              <w:rPr>
                <w:rFonts w:ascii="Garamond" w:hAnsi="Garamond"/>
                <w:lang w:val="en-GB"/>
              </w:rPr>
              <w:t xml:space="preserve">November </w:t>
            </w:r>
            <w:r w:rsidR="00145B08" w:rsidRPr="006E6A26">
              <w:rPr>
                <w:rFonts w:ascii="Garamond" w:hAnsi="Garamond"/>
                <w:lang w:val="en-GB"/>
              </w:rPr>
              <w:t>(</w:t>
            </w:r>
            <w:r w:rsidRPr="006E6A26">
              <w:rPr>
                <w:rFonts w:ascii="Garamond" w:hAnsi="Garamond"/>
                <w:lang w:val="en-GB"/>
              </w:rPr>
              <w:t>Thursday/Friday</w:t>
            </w:r>
            <w:r w:rsidR="00145B08" w:rsidRPr="006E6A26">
              <w:rPr>
                <w:rFonts w:ascii="Garamond" w:hAnsi="Garamond"/>
                <w:lang w:val="en-GB"/>
              </w:rPr>
              <w:t>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</w:tr>
      <w:tr w:rsidR="00145B08" w:rsidRPr="006E6A26" w:rsidTr="006E6A2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08" w:rsidRPr="006E6A26" w:rsidRDefault="00150BA1" w:rsidP="00150BA1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  <w:r w:rsidRPr="006E6A26">
              <w:rPr>
                <w:rFonts w:ascii="Garamond" w:hAnsi="Garamond"/>
                <w:lang w:val="en-GB"/>
              </w:rPr>
              <w:t>Accomm</w:t>
            </w:r>
            <w:bookmarkStart w:id="0" w:name="_GoBack"/>
            <w:bookmarkEnd w:id="0"/>
            <w:r w:rsidRPr="006E6A26">
              <w:rPr>
                <w:rFonts w:ascii="Garamond" w:hAnsi="Garamond"/>
                <w:lang w:val="en-GB"/>
              </w:rPr>
              <w:t>odation</w:t>
            </w:r>
            <w:r w:rsidR="00145B08" w:rsidRPr="006E6A26">
              <w:rPr>
                <w:rFonts w:ascii="Garamond" w:hAnsi="Garamond"/>
                <w:lang w:val="en-GB"/>
              </w:rPr>
              <w:t xml:space="preserve"> 17/18 </w:t>
            </w:r>
            <w:r w:rsidRPr="006E6A26">
              <w:rPr>
                <w:rFonts w:ascii="Garamond" w:hAnsi="Garamond"/>
                <w:lang w:val="en-GB"/>
              </w:rPr>
              <w:t>November</w:t>
            </w:r>
            <w:r w:rsidR="00145B08" w:rsidRPr="006E6A26">
              <w:rPr>
                <w:rFonts w:ascii="Garamond" w:hAnsi="Garamond"/>
                <w:lang w:val="en-GB"/>
              </w:rPr>
              <w:t xml:space="preserve"> (</w:t>
            </w:r>
            <w:r w:rsidRPr="006E6A26">
              <w:rPr>
                <w:rFonts w:ascii="Garamond" w:hAnsi="Garamond"/>
                <w:lang w:val="en-GB"/>
              </w:rPr>
              <w:t>Friday/Saturday</w:t>
            </w:r>
            <w:r w:rsidR="00145B08" w:rsidRPr="006E6A26">
              <w:rPr>
                <w:rFonts w:ascii="Garamond" w:hAnsi="Garamond"/>
                <w:lang w:val="en-GB"/>
              </w:rPr>
              <w:t>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</w:tr>
    </w:tbl>
    <w:p w:rsidR="00145B08" w:rsidRPr="006E6A26" w:rsidRDefault="00145B08" w:rsidP="00145B08">
      <w:pPr>
        <w:jc w:val="both"/>
        <w:rPr>
          <w:rFonts w:ascii="Garamond" w:hAnsi="Garamond"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001"/>
        <w:gridCol w:w="2258"/>
        <w:gridCol w:w="2256"/>
      </w:tblGrid>
      <w:tr w:rsidR="00145B08" w:rsidRPr="006E6A26" w:rsidTr="00150BA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5B08" w:rsidRPr="006E6A26" w:rsidRDefault="005E5B73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Meals in „Dom </w:t>
            </w:r>
            <w:proofErr w:type="spellStart"/>
            <w:r>
              <w:rPr>
                <w:rFonts w:ascii="Garamond" w:hAnsi="Garamond"/>
                <w:b/>
                <w:lang w:val="en-GB"/>
              </w:rPr>
              <w:t>na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E6A26">
              <w:rPr>
                <w:rFonts w:ascii="Garamond" w:hAnsi="Garamond"/>
                <w:b/>
                <w:lang w:val="en-GB"/>
              </w:rPr>
              <w:t>Podwalu</w:t>
            </w:r>
            <w:proofErr w:type="spellEnd"/>
            <w:r w:rsidRPr="006E6A26">
              <w:rPr>
                <w:rFonts w:ascii="Garamond" w:hAnsi="Garamond"/>
                <w:b/>
                <w:lang w:val="en-GB"/>
              </w:rPr>
              <w:t>”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08" w:rsidRPr="006E6A26" w:rsidRDefault="00150BA1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  <w:r w:rsidRPr="006E6A26">
              <w:rPr>
                <w:rFonts w:ascii="Garamond" w:hAnsi="Garamond"/>
                <w:lang w:val="en-GB"/>
              </w:rPr>
              <w:t>YES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08" w:rsidRPr="006E6A26" w:rsidRDefault="00150BA1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  <w:r w:rsidRPr="006E6A26">
              <w:rPr>
                <w:rFonts w:ascii="Garamond" w:hAnsi="Garamond"/>
                <w:lang w:val="en-GB"/>
              </w:rPr>
              <w:t>NO</w:t>
            </w:r>
          </w:p>
        </w:tc>
      </w:tr>
      <w:tr w:rsidR="00145B08" w:rsidRPr="006E6A26" w:rsidTr="00150BA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08" w:rsidRPr="006E6A26" w:rsidRDefault="00150BA1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  <w:r w:rsidRPr="006E6A26">
              <w:rPr>
                <w:rFonts w:ascii="Garamond" w:hAnsi="Garamond"/>
                <w:lang w:val="en-GB"/>
              </w:rPr>
              <w:t>15 November (Wednesday</w:t>
            </w:r>
            <w:r w:rsidR="00145B08" w:rsidRPr="006E6A26">
              <w:rPr>
                <w:rFonts w:ascii="Garamond" w:hAnsi="Garamond"/>
                <w:lang w:val="en-GB"/>
              </w:rP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08" w:rsidRPr="006E6A26" w:rsidRDefault="00150BA1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  <w:r w:rsidRPr="006E6A26">
              <w:rPr>
                <w:rFonts w:ascii="Garamond" w:hAnsi="Garamond"/>
                <w:lang w:val="en-GB"/>
              </w:rPr>
              <w:t>Dinner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</w:tr>
      <w:tr w:rsidR="00145B08" w:rsidRPr="006E6A26" w:rsidTr="00150BA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08" w:rsidRPr="006E6A26" w:rsidRDefault="00150BA1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  <w:r w:rsidRPr="006E6A26">
              <w:rPr>
                <w:rFonts w:ascii="Garamond" w:hAnsi="Garamond"/>
                <w:lang w:val="en-GB"/>
              </w:rPr>
              <w:t>16 November (Thursday</w:t>
            </w:r>
            <w:r w:rsidR="00145B08" w:rsidRPr="006E6A26">
              <w:rPr>
                <w:rFonts w:ascii="Garamond" w:hAnsi="Garamond"/>
                <w:lang w:val="en-GB"/>
              </w:rP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08" w:rsidRPr="006E6A26" w:rsidRDefault="00150BA1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  <w:r w:rsidRPr="006E6A26">
              <w:rPr>
                <w:rFonts w:ascii="Garamond" w:hAnsi="Garamond"/>
                <w:lang w:val="en-GB"/>
              </w:rPr>
              <w:t>Breakfast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</w:tr>
      <w:tr w:rsidR="00145B08" w:rsidRPr="006E6A26" w:rsidTr="00150BA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08" w:rsidRPr="006E6A26" w:rsidRDefault="00150BA1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  <w:r w:rsidRPr="006E6A26">
              <w:rPr>
                <w:rFonts w:ascii="Garamond" w:hAnsi="Garamond"/>
                <w:lang w:val="en-GB"/>
              </w:rPr>
              <w:t>Lunch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</w:tr>
      <w:tr w:rsidR="00145B08" w:rsidRPr="006E6A26" w:rsidTr="00150BA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08" w:rsidRPr="006E6A26" w:rsidRDefault="00150BA1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  <w:r w:rsidRPr="006E6A26">
              <w:rPr>
                <w:rFonts w:ascii="Garamond" w:hAnsi="Garamond"/>
                <w:lang w:val="en-GB"/>
              </w:rPr>
              <w:t>Dinner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</w:tr>
      <w:tr w:rsidR="00145B08" w:rsidRPr="006E6A26" w:rsidTr="00150BA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08" w:rsidRPr="006E6A26" w:rsidRDefault="00150BA1" w:rsidP="00150BA1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  <w:r w:rsidRPr="006E6A26">
              <w:rPr>
                <w:rFonts w:ascii="Garamond" w:hAnsi="Garamond"/>
                <w:lang w:val="en-GB"/>
              </w:rPr>
              <w:t>17 November</w:t>
            </w:r>
            <w:r w:rsidR="00145B08" w:rsidRPr="006E6A26">
              <w:rPr>
                <w:rFonts w:ascii="Garamond" w:hAnsi="Garamond"/>
                <w:lang w:val="en-GB"/>
              </w:rPr>
              <w:t xml:space="preserve"> (</w:t>
            </w:r>
            <w:r w:rsidRPr="006E6A26">
              <w:rPr>
                <w:rFonts w:ascii="Garamond" w:hAnsi="Garamond"/>
                <w:lang w:val="en-GB"/>
              </w:rPr>
              <w:t>Friday</w:t>
            </w:r>
            <w:r w:rsidR="00145B08" w:rsidRPr="006E6A26">
              <w:rPr>
                <w:rFonts w:ascii="Garamond" w:hAnsi="Garamond"/>
                <w:lang w:val="en-GB"/>
              </w:rP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08" w:rsidRPr="006E6A26" w:rsidRDefault="00150BA1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  <w:r w:rsidRPr="006E6A26">
              <w:rPr>
                <w:rFonts w:ascii="Garamond" w:hAnsi="Garamond"/>
                <w:lang w:val="en-GB"/>
              </w:rPr>
              <w:t>Breakfast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</w:tr>
      <w:tr w:rsidR="00145B08" w:rsidRPr="006E6A26" w:rsidTr="00150BA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08" w:rsidRPr="006E6A26" w:rsidRDefault="00150BA1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  <w:r w:rsidRPr="006E6A26">
              <w:rPr>
                <w:rFonts w:ascii="Garamond" w:hAnsi="Garamond"/>
                <w:lang w:val="en-GB"/>
              </w:rPr>
              <w:t>Lunch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</w:tr>
      <w:tr w:rsidR="00145B08" w:rsidRPr="006E6A26" w:rsidTr="00150BA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08" w:rsidRPr="006E6A26" w:rsidRDefault="00150BA1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val="en-GB"/>
              </w:rPr>
            </w:pPr>
            <w:r w:rsidRPr="006E6A26">
              <w:rPr>
                <w:rFonts w:ascii="Garamond" w:hAnsi="Garamond"/>
                <w:b/>
                <w:lang w:val="en-GB"/>
              </w:rPr>
              <w:t>Formal Dinner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</w:tr>
      <w:tr w:rsidR="00145B08" w:rsidRPr="006E6A26" w:rsidTr="00150BA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08" w:rsidRPr="006E6A26" w:rsidRDefault="00150BA1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  <w:r w:rsidRPr="006E6A26">
              <w:rPr>
                <w:rFonts w:ascii="Garamond" w:hAnsi="Garamond"/>
                <w:lang w:val="en-GB"/>
              </w:rPr>
              <w:t>18 November (Saturday</w:t>
            </w:r>
            <w:r w:rsidR="00145B08" w:rsidRPr="006E6A26">
              <w:rPr>
                <w:rFonts w:ascii="Garamond" w:hAnsi="Garamond"/>
                <w:lang w:val="en-GB"/>
              </w:rP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08" w:rsidRPr="006E6A26" w:rsidRDefault="00150BA1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  <w:r w:rsidRPr="006E6A26">
              <w:rPr>
                <w:rFonts w:ascii="Garamond" w:hAnsi="Garamond"/>
                <w:lang w:val="en-GB"/>
              </w:rPr>
              <w:t>Breakfast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08" w:rsidRPr="006E6A26" w:rsidRDefault="00145B08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</w:tr>
    </w:tbl>
    <w:p w:rsidR="00145B08" w:rsidRPr="006E6A26" w:rsidRDefault="00145B08" w:rsidP="00B95BB1">
      <w:pPr>
        <w:spacing w:after="0" w:line="240" w:lineRule="auto"/>
        <w:ind w:firstLine="709"/>
        <w:jc w:val="both"/>
        <w:rPr>
          <w:rFonts w:ascii="Garamond" w:hAnsi="Garamond"/>
          <w:sz w:val="24"/>
          <w:szCs w:val="24"/>
          <w:lang w:val="en-GB"/>
        </w:rPr>
      </w:pPr>
    </w:p>
    <w:p w:rsidR="0020213C" w:rsidRPr="006E6A26" w:rsidRDefault="0020213C" w:rsidP="0020213C">
      <w:pPr>
        <w:spacing w:after="0" w:line="240" w:lineRule="auto"/>
        <w:ind w:firstLine="708"/>
        <w:jc w:val="both"/>
        <w:rPr>
          <w:sz w:val="24"/>
          <w:szCs w:val="24"/>
          <w:lang w:val="en-GB"/>
        </w:rPr>
      </w:pPr>
    </w:p>
    <w:sectPr w:rsidR="0020213C" w:rsidRPr="006E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05"/>
    <w:rsid w:val="00113BC6"/>
    <w:rsid w:val="00145B08"/>
    <w:rsid w:val="00150BA1"/>
    <w:rsid w:val="0020213C"/>
    <w:rsid w:val="003547E2"/>
    <w:rsid w:val="003B3180"/>
    <w:rsid w:val="004473E5"/>
    <w:rsid w:val="004D3CAA"/>
    <w:rsid w:val="004E34A0"/>
    <w:rsid w:val="004F150E"/>
    <w:rsid w:val="00507432"/>
    <w:rsid w:val="00511ACD"/>
    <w:rsid w:val="00553E45"/>
    <w:rsid w:val="005566ED"/>
    <w:rsid w:val="005E5B73"/>
    <w:rsid w:val="0062007E"/>
    <w:rsid w:val="0064519F"/>
    <w:rsid w:val="00682034"/>
    <w:rsid w:val="00684C9B"/>
    <w:rsid w:val="006D7A3C"/>
    <w:rsid w:val="006E6A26"/>
    <w:rsid w:val="00811C8F"/>
    <w:rsid w:val="0082047A"/>
    <w:rsid w:val="008C19EE"/>
    <w:rsid w:val="008E738B"/>
    <w:rsid w:val="00997827"/>
    <w:rsid w:val="009A285A"/>
    <w:rsid w:val="009B3F6D"/>
    <w:rsid w:val="00AB14AD"/>
    <w:rsid w:val="00AC2727"/>
    <w:rsid w:val="00B95BB1"/>
    <w:rsid w:val="00BA6908"/>
    <w:rsid w:val="00CA3CE9"/>
    <w:rsid w:val="00CE4DE0"/>
    <w:rsid w:val="00CE5A51"/>
    <w:rsid w:val="00DC0B0E"/>
    <w:rsid w:val="00E434EE"/>
    <w:rsid w:val="00E8778D"/>
    <w:rsid w:val="00EE62FF"/>
    <w:rsid w:val="00F0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AABD0-22B8-4659-9117-F1F534B0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7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5B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2005harn@yahoo.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Kochanek</dc:creator>
  <cp:lastModifiedBy>Anna Miączewska</cp:lastModifiedBy>
  <cp:revision>2</cp:revision>
  <dcterms:created xsi:type="dcterms:W3CDTF">2017-03-13T21:09:00Z</dcterms:created>
  <dcterms:modified xsi:type="dcterms:W3CDTF">2017-03-13T21:09:00Z</dcterms:modified>
</cp:coreProperties>
</file>