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7395D" w14:textId="77777777" w:rsidR="0038102D" w:rsidRPr="0038102D" w:rsidRDefault="0038102D" w:rsidP="0038102D">
      <w:pPr>
        <w:rPr>
          <w:b/>
          <w:highlight w:val="yellow"/>
          <w:shd w:val="pct15" w:color="auto" w:fill="FFFFFF"/>
        </w:rPr>
      </w:pPr>
      <w:r w:rsidRPr="0038102D">
        <w:rPr>
          <w:b/>
          <w:highlight w:val="yellow"/>
          <w:shd w:val="pct15" w:color="auto" w:fill="FFFFFF"/>
        </w:rPr>
        <w:t xml:space="preserve">INSTRUCTIONS: </w:t>
      </w:r>
    </w:p>
    <w:p w14:paraId="44C4D55E" w14:textId="28BFDE86" w:rsidR="0038102D" w:rsidRPr="0038102D" w:rsidRDefault="0038102D">
      <w:pPr>
        <w:rPr>
          <w:highlight w:val="yellow"/>
          <w:shd w:val="pct15" w:color="auto" w:fill="FFFFFF"/>
        </w:rPr>
      </w:pPr>
      <w:r w:rsidRPr="0038102D">
        <w:rPr>
          <w:highlight w:val="yellow"/>
          <w:shd w:val="pct15" w:color="auto" w:fill="FFFFFF"/>
        </w:rPr>
        <w:tab/>
        <w:t xml:space="preserve">All </w:t>
      </w:r>
      <w:r>
        <w:rPr>
          <w:highlight w:val="yellow"/>
          <w:shd w:val="pct15" w:color="auto" w:fill="FFFFFF"/>
        </w:rPr>
        <w:t>highlighted</w:t>
      </w:r>
      <w:r w:rsidRPr="0038102D">
        <w:rPr>
          <w:highlight w:val="yellow"/>
          <w:shd w:val="pct15" w:color="auto" w:fill="FFFFFF"/>
        </w:rPr>
        <w:t xml:space="preserve"> text should be replaced or removed prior to filing </w:t>
      </w:r>
      <w:r>
        <w:rPr>
          <w:highlight w:val="yellow"/>
          <w:shd w:val="pct15" w:color="auto" w:fill="FFFFFF"/>
        </w:rPr>
        <w:t>your letter</w:t>
      </w:r>
      <w:r w:rsidRPr="0038102D">
        <w:rPr>
          <w:highlight w:val="yellow"/>
          <w:shd w:val="pct15" w:color="auto" w:fill="FFFFFF"/>
        </w:rPr>
        <w:t xml:space="preserve">. Please use the provided text as a prompt for providing specific information about your community’s experience. After your comments are complete, file them no later than </w:t>
      </w:r>
      <w:r w:rsidR="007C3094">
        <w:rPr>
          <w:b/>
          <w:highlight w:val="yellow"/>
          <w:shd w:val="pct15" w:color="auto" w:fill="FFFFFF"/>
        </w:rPr>
        <w:t>September 19, 2018</w:t>
      </w:r>
      <w:r w:rsidRPr="0038102D">
        <w:rPr>
          <w:highlight w:val="yellow"/>
          <w:shd w:val="pct15" w:color="auto" w:fill="FFFFFF"/>
        </w:rPr>
        <w:t xml:space="preserve"> via the FCC’s Electronic Comment Filing System at </w:t>
      </w:r>
      <w:hyperlink r:id="rId5" w:history="1">
        <w:r w:rsidRPr="0038102D">
          <w:rPr>
            <w:rStyle w:val="Hyperlink"/>
            <w:highlight w:val="yellow"/>
            <w:shd w:val="pct15" w:color="auto" w:fill="FFFFFF"/>
          </w:rPr>
          <w:t>https://www.fcc.gov/ecfs/filings</w:t>
        </w:r>
      </w:hyperlink>
      <w:r w:rsidRPr="0038102D">
        <w:rPr>
          <w:highlight w:val="yellow"/>
          <w:shd w:val="pct15" w:color="auto" w:fill="FFFFFF"/>
        </w:rPr>
        <w:t>, using docket numbe</w:t>
      </w:r>
      <w:r>
        <w:rPr>
          <w:highlight w:val="yellow"/>
          <w:shd w:val="pct15" w:color="auto" w:fill="FFFFFF"/>
        </w:rPr>
        <w:t>rs 17-19 and 17-84</w:t>
      </w:r>
      <w:r w:rsidRPr="0038102D">
        <w:rPr>
          <w:highlight w:val="yellow"/>
          <w:shd w:val="pct15" w:color="auto" w:fill="FFFFFF"/>
        </w:rPr>
        <w:t xml:space="preserve">, </w:t>
      </w:r>
      <w:r>
        <w:rPr>
          <w:highlight w:val="yellow"/>
          <w:shd w:val="pct15" w:color="auto" w:fill="FFFFFF"/>
        </w:rPr>
        <w:t>listed in the subject below.</w:t>
      </w:r>
      <w:r w:rsidRPr="0038102D">
        <w:rPr>
          <w:highlight w:val="yellow"/>
          <w:shd w:val="pct15" w:color="auto" w:fill="FFFFFF"/>
        </w:rPr>
        <w:t xml:space="preserve"> Please send a copy of your </w:t>
      </w:r>
      <w:r>
        <w:rPr>
          <w:highlight w:val="yellow"/>
          <w:shd w:val="pct15" w:color="auto" w:fill="FFFFFF"/>
        </w:rPr>
        <w:t>letter</w:t>
      </w:r>
      <w:r w:rsidRPr="0038102D">
        <w:rPr>
          <w:highlight w:val="yellow"/>
          <w:shd w:val="pct15" w:color="auto" w:fill="FFFFFF"/>
        </w:rPr>
        <w:t xml:space="preserve"> to NLC at </w:t>
      </w:r>
      <w:hyperlink r:id="rId6" w:history="1">
        <w:r w:rsidRPr="0038102D">
          <w:rPr>
            <w:rStyle w:val="Hyperlink"/>
            <w:highlight w:val="yellow"/>
            <w:shd w:val="pct15" w:color="auto" w:fill="FFFFFF"/>
          </w:rPr>
          <w:t>panettieri@nlc.org</w:t>
        </w:r>
      </w:hyperlink>
      <w:r w:rsidRPr="0038102D">
        <w:rPr>
          <w:highlight w:val="yellow"/>
          <w:shd w:val="pct15" w:color="auto" w:fill="FFFFFF"/>
        </w:rPr>
        <w:t xml:space="preserve">.  </w:t>
      </w:r>
    </w:p>
    <w:p w14:paraId="2C228407" w14:textId="77777777" w:rsidR="0038102D" w:rsidRDefault="0038102D"/>
    <w:p w14:paraId="3E60D079" w14:textId="4E3A42D3" w:rsidR="00D551BC" w:rsidRDefault="005E3746">
      <w:r>
        <w:t>(YOUR LETTERHEAD)</w:t>
      </w:r>
    </w:p>
    <w:p w14:paraId="670FF2C2" w14:textId="69E0E333" w:rsidR="005E3746" w:rsidRDefault="005E3746"/>
    <w:p w14:paraId="73791CDA" w14:textId="313F8D80" w:rsidR="005E3746" w:rsidRPr="009102E4" w:rsidRDefault="005E3746">
      <w:pPr>
        <w:rPr>
          <w:b/>
        </w:rPr>
      </w:pPr>
      <w:r w:rsidRPr="009102E4">
        <w:rPr>
          <w:b/>
          <w:highlight w:val="yellow"/>
        </w:rPr>
        <w:t>(DATE)</w:t>
      </w:r>
    </w:p>
    <w:p w14:paraId="6E243427" w14:textId="4D9C0649" w:rsidR="005E3746" w:rsidRDefault="005E3746">
      <w:pPr>
        <w:rPr>
          <w:b/>
        </w:rPr>
      </w:pPr>
      <w:r>
        <w:rPr>
          <w:b/>
        </w:rPr>
        <w:t>VIA ELECTRONIC FILING</w:t>
      </w:r>
    </w:p>
    <w:p w14:paraId="78620249" w14:textId="6E31E6C8" w:rsidR="005E3746" w:rsidRDefault="005E3746">
      <w:r>
        <w:t xml:space="preserve">Ms. Marlene H. Dortch, Secretary </w:t>
      </w:r>
      <w:r>
        <w:br/>
        <w:t xml:space="preserve">Federal Communications Commission </w:t>
      </w:r>
      <w:r>
        <w:br/>
        <w:t xml:space="preserve">445 12th Street, SW </w:t>
      </w:r>
      <w:r>
        <w:br/>
        <w:t xml:space="preserve">Washington, District of Columbia 20554 </w:t>
      </w:r>
    </w:p>
    <w:p w14:paraId="5C110DBF" w14:textId="77777777" w:rsidR="005E3746" w:rsidRPr="005E3746" w:rsidRDefault="005E3746" w:rsidP="0038102D">
      <w:pPr>
        <w:ind w:left="720"/>
        <w:rPr>
          <w:i/>
        </w:rPr>
      </w:pPr>
      <w:r w:rsidRPr="005E3746">
        <w:rPr>
          <w:i/>
        </w:rPr>
        <w:t>RE: Accelerating Wireline Broadband Deployment by Removing Barriers to Infrastructure Investment, WC Docket No. 17-84; Accelerating Wireless Broadband Deployment by Removing Barriers to Infrastructure Investment, WT Docket No. 17-79</w:t>
      </w:r>
    </w:p>
    <w:p w14:paraId="3723A9B2" w14:textId="77777777" w:rsidR="005E3746" w:rsidRDefault="005E3746"/>
    <w:p w14:paraId="75A9FA4E" w14:textId="0B6F6DB0" w:rsidR="005E3746" w:rsidRDefault="005E3746">
      <w:r>
        <w:t xml:space="preserve"> Dear Ms. Dortch,</w:t>
      </w:r>
    </w:p>
    <w:p w14:paraId="55638E17" w14:textId="31881179" w:rsidR="009102E4" w:rsidRDefault="005E3746">
      <w:r w:rsidRPr="00696FB3">
        <w:rPr>
          <w:b/>
          <w:highlight w:val="yellow"/>
        </w:rPr>
        <w:t>(CITY/ORGANIZATION)</w:t>
      </w:r>
      <w:r>
        <w:rPr>
          <w:b/>
        </w:rPr>
        <w:t xml:space="preserve"> </w:t>
      </w:r>
      <w:r>
        <w:t xml:space="preserve">writes to express its concerns about the Federal Communications Commission’s proposed Declaratory Ruling and Third Report and Order regarding state and local governance of small cell wireless infrastructure deployment. </w:t>
      </w:r>
      <w:r w:rsidR="009102E4" w:rsidRPr="009102E4">
        <w:rPr>
          <w:b/>
          <w:highlight w:val="yellow"/>
        </w:rPr>
        <w:t>(INFORMATION ABOUT YOUR CITY OR ORGANIZATION)</w:t>
      </w:r>
    </w:p>
    <w:p w14:paraId="4227E3A9" w14:textId="714ECA82" w:rsidR="005E3746" w:rsidRDefault="005E3746">
      <w:r>
        <w:t xml:space="preserve">While we appreciate the Commission’s efforts to engage with local governments on this </w:t>
      </w:r>
      <w:r w:rsidR="007C3094">
        <w:t>issue and</w:t>
      </w:r>
      <w:r>
        <w:t xml:space="preserve"> share the Commission’s goal of ensuring the growth of cutting-edge broadband services for all Americans, we remain deeply concerned about several provisions of this proposal.</w:t>
      </w:r>
      <w:r w:rsidR="007C3094">
        <w:t xml:space="preserve"> Local governments have an important responsibility to protect the health, safety and welfare of residents, and we are concerned that these preemption measures compromise that traditional authority and expose wireless infrastructure providers to unnecessary liability.</w:t>
      </w:r>
    </w:p>
    <w:p w14:paraId="0923C64B" w14:textId="76BBD183" w:rsidR="005E3746" w:rsidRDefault="005E3746" w:rsidP="005E3746">
      <w:pPr>
        <w:pStyle w:val="ListParagraph"/>
        <w:numPr>
          <w:ilvl w:val="0"/>
          <w:numId w:val="1"/>
        </w:numPr>
      </w:pPr>
      <w:r>
        <w:rPr>
          <w:b/>
        </w:rPr>
        <w:t xml:space="preserve">The FCC’s proposed new collocation shot clock category is too </w:t>
      </w:r>
      <w:r w:rsidR="00C83618">
        <w:rPr>
          <w:b/>
        </w:rPr>
        <w:t>extreme</w:t>
      </w:r>
      <w:r>
        <w:rPr>
          <w:b/>
        </w:rPr>
        <w:t xml:space="preserve">. </w:t>
      </w:r>
      <w:r w:rsidR="0075387E">
        <w:t xml:space="preserve">The proposal designates any preexisting structure, regardless of its design or suitability for attaching wireless equipment, as eligible for this new expedited 60 day shot clock. When paired with the FCC’s previous decision exempting small wireless facilities from federal historic and environmental review, this places an unreasonable burden on local governments to prevent historic preservation, environmental, or safety harms to the community. The addition of up to three cubic feet of antenna and 28 cubic feet of additional equipment to a structure not originally </w:t>
      </w:r>
      <w:r w:rsidR="0075387E">
        <w:lastRenderedPageBreak/>
        <w:t xml:space="preserve">designed to carry that equipment </w:t>
      </w:r>
      <w:r w:rsidR="00C83618">
        <w:t xml:space="preserve">is substantial and </w:t>
      </w:r>
      <w:r w:rsidR="0075387E">
        <w:t>may necessitate more review than the FCC has allowed in its proposal.</w:t>
      </w:r>
      <w:r w:rsidR="007C3094">
        <w:t xml:space="preserve"> </w:t>
      </w:r>
      <w:bookmarkStart w:id="0" w:name="_GoBack"/>
      <w:bookmarkEnd w:id="0"/>
      <w:r w:rsidR="0075387E" w:rsidRPr="009102E4">
        <w:rPr>
          <w:b/>
          <w:highlight w:val="yellow"/>
        </w:rPr>
        <w:t>(ADD DETAILS ABOUT YOUR COMMUNITY IF AVAILABLE)</w:t>
      </w:r>
    </w:p>
    <w:p w14:paraId="00C1B1FE" w14:textId="119B799E" w:rsidR="00C83618" w:rsidRDefault="00C83618" w:rsidP="005E3746">
      <w:pPr>
        <w:pStyle w:val="ListParagraph"/>
        <w:numPr>
          <w:ilvl w:val="0"/>
          <w:numId w:val="1"/>
        </w:numPr>
        <w:rPr>
          <w:b/>
        </w:rPr>
      </w:pPr>
      <w:r>
        <w:rPr>
          <w:b/>
        </w:rPr>
        <w:t xml:space="preserve">The FCC’s proposed definition of “effective prohibition” is overly broad. </w:t>
      </w:r>
      <w:r w:rsidR="007C3094">
        <w:t xml:space="preserve">The draft report and order </w:t>
      </w:r>
      <w:proofErr w:type="gramStart"/>
      <w:r w:rsidR="007C3094">
        <w:t>proposes</w:t>
      </w:r>
      <w:proofErr w:type="gramEnd"/>
      <w:r w:rsidR="007C3094">
        <w:t xml:space="preserve"> a definition of “effective prohibition” that invites challenges to long-standing local rights of way requirements unless they meet a subjective and unclear set of guidelines.</w:t>
      </w:r>
      <w:r w:rsidR="007C3094">
        <w:t xml:space="preserve"> </w:t>
      </w:r>
      <w:r>
        <w:t xml:space="preserve">While the Commission may have intended to preserve local review, this framing and definition of effective prohibition opens local governments to the likelihood of more, not less, conflict and litigation over requirements for aesthetics, spacing, and undergrounding. </w:t>
      </w:r>
      <w:r w:rsidRPr="009102E4">
        <w:rPr>
          <w:b/>
          <w:highlight w:val="yellow"/>
        </w:rPr>
        <w:t>(ADD DETAILS ABOUT YOUR COMMUNITY IF AVAILABLE)</w:t>
      </w:r>
    </w:p>
    <w:p w14:paraId="772DCA98" w14:textId="30567B37" w:rsidR="005E3746" w:rsidRPr="0075387E" w:rsidRDefault="0075387E" w:rsidP="005E3746">
      <w:pPr>
        <w:pStyle w:val="ListParagraph"/>
        <w:numPr>
          <w:ilvl w:val="0"/>
          <w:numId w:val="1"/>
        </w:numPr>
        <w:rPr>
          <w:b/>
        </w:rPr>
      </w:pPr>
      <w:r w:rsidRPr="0075387E">
        <w:rPr>
          <w:b/>
        </w:rPr>
        <w:t xml:space="preserve">The FCC’s proposed recurring fee structure is an unreasonable overreach that will harm local policy innovation. </w:t>
      </w:r>
      <w:r>
        <w:t xml:space="preserve">We disagree with the FCC’s interpretation of “fair and reasonable compensation” as meaning approximately $270 per small cell site. Local governments share the federal government’s goal of ensuring affordable broadband access for every American, regardless of their income level or address. That is why many cities have worked to negotiate fair deals with wireless providers, which may exceed that number or provide additional benefits to the community. </w:t>
      </w:r>
      <w:r w:rsidR="00C40BD6">
        <w:t xml:space="preserve">Additionally, the Commission has moved away from rate regulation in recent years. Why does it see fit to so narrowly dictate the rates charged by municipalities? </w:t>
      </w:r>
      <w:r w:rsidRPr="00C83618">
        <w:rPr>
          <w:b/>
          <w:highlight w:val="yellow"/>
        </w:rPr>
        <w:t>(ADD DETAILS ABOUT YOUR COMMUNITY IF AVAILABLE)</w:t>
      </w:r>
    </w:p>
    <w:p w14:paraId="28BD4F25" w14:textId="601499E6" w:rsidR="00851340" w:rsidRDefault="006C06B4" w:rsidP="00851340">
      <w:r w:rsidRPr="006C06B4">
        <w:t xml:space="preserve">Our </w:t>
      </w:r>
      <w:r w:rsidRPr="006C06B4">
        <w:rPr>
          <w:b/>
          <w:highlight w:val="yellow"/>
        </w:rPr>
        <w:t>city/organization</w:t>
      </w:r>
      <w:r w:rsidRPr="006C06B4">
        <w:t xml:space="preserve"> has worked with private business to build the best broadband infrastructure possible for our residents. We oppose this effort to restrict local authority and stymie local innovation, while limiting the obligations providers have to our community. </w:t>
      </w:r>
      <w:r w:rsidR="00851340" w:rsidRPr="006C06B4">
        <w:t xml:space="preserve">We </w:t>
      </w:r>
      <w:r w:rsidRPr="006C06B4">
        <w:t xml:space="preserve">urge you to </w:t>
      </w:r>
      <w:r w:rsidR="00851340" w:rsidRPr="006C06B4">
        <w:t>oppose this declaratory ruling and report and order</w:t>
      </w:r>
      <w:r w:rsidRPr="006C06B4">
        <w:t>.</w:t>
      </w:r>
      <w:r w:rsidR="00851340" w:rsidRPr="006C06B4">
        <w:t xml:space="preserve"> </w:t>
      </w:r>
    </w:p>
    <w:p w14:paraId="6081E4DD" w14:textId="7235DA35" w:rsidR="006C06B4" w:rsidRDefault="006C06B4" w:rsidP="00851340"/>
    <w:p w14:paraId="170120FD" w14:textId="463F1D56" w:rsidR="006C06B4" w:rsidRDefault="006C06B4" w:rsidP="00851340">
      <w:r>
        <w:tab/>
      </w:r>
      <w:r>
        <w:tab/>
      </w:r>
      <w:r>
        <w:tab/>
      </w:r>
      <w:r>
        <w:tab/>
        <w:t>Respectfully submitted,</w:t>
      </w:r>
    </w:p>
    <w:p w14:paraId="7E5549E6" w14:textId="12B1177A" w:rsidR="006C06B4" w:rsidRPr="006C06B4" w:rsidRDefault="006C06B4" w:rsidP="00851340">
      <w:pPr>
        <w:rPr>
          <w:b/>
        </w:rPr>
      </w:pPr>
      <w:r>
        <w:tab/>
      </w:r>
      <w:r>
        <w:tab/>
      </w:r>
      <w:r>
        <w:tab/>
      </w:r>
      <w:r>
        <w:tab/>
      </w:r>
      <w:r w:rsidRPr="006C06B4">
        <w:rPr>
          <w:b/>
          <w:highlight w:val="yellow"/>
        </w:rPr>
        <w:t>NAME</w:t>
      </w:r>
    </w:p>
    <w:p w14:paraId="1F014F8E" w14:textId="77777777" w:rsidR="00851340" w:rsidRPr="00851340" w:rsidRDefault="00851340" w:rsidP="00851340">
      <w:pPr>
        <w:rPr>
          <w:b/>
        </w:rPr>
      </w:pPr>
    </w:p>
    <w:sectPr w:rsidR="00851340" w:rsidRPr="00851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4FC7"/>
    <w:multiLevelType w:val="hybridMultilevel"/>
    <w:tmpl w:val="8C3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46"/>
    <w:rsid w:val="0038102D"/>
    <w:rsid w:val="005E3746"/>
    <w:rsid w:val="00696FB3"/>
    <w:rsid w:val="006C06B4"/>
    <w:rsid w:val="0075387E"/>
    <w:rsid w:val="007C3094"/>
    <w:rsid w:val="00851340"/>
    <w:rsid w:val="009102E4"/>
    <w:rsid w:val="00C40BD6"/>
    <w:rsid w:val="00C83618"/>
    <w:rsid w:val="00D5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FFCF"/>
  <w15:chartTrackingRefBased/>
  <w15:docId w15:val="{BF20077D-7F42-4B33-87CA-76FF86D8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746"/>
    <w:pPr>
      <w:ind w:left="720"/>
      <w:contextualSpacing/>
    </w:pPr>
  </w:style>
  <w:style w:type="character" w:styleId="CommentReference">
    <w:name w:val="annotation reference"/>
    <w:basedOn w:val="DefaultParagraphFont"/>
    <w:uiPriority w:val="99"/>
    <w:semiHidden/>
    <w:unhideWhenUsed/>
    <w:rsid w:val="00C83618"/>
    <w:rPr>
      <w:sz w:val="16"/>
      <w:szCs w:val="16"/>
    </w:rPr>
  </w:style>
  <w:style w:type="paragraph" w:styleId="CommentText">
    <w:name w:val="annotation text"/>
    <w:basedOn w:val="Normal"/>
    <w:link w:val="CommentTextChar"/>
    <w:uiPriority w:val="99"/>
    <w:semiHidden/>
    <w:unhideWhenUsed/>
    <w:rsid w:val="00C83618"/>
    <w:pPr>
      <w:spacing w:line="240" w:lineRule="auto"/>
    </w:pPr>
    <w:rPr>
      <w:sz w:val="20"/>
      <w:szCs w:val="20"/>
    </w:rPr>
  </w:style>
  <w:style w:type="character" w:customStyle="1" w:styleId="CommentTextChar">
    <w:name w:val="Comment Text Char"/>
    <w:basedOn w:val="DefaultParagraphFont"/>
    <w:link w:val="CommentText"/>
    <w:uiPriority w:val="99"/>
    <w:semiHidden/>
    <w:rsid w:val="00C83618"/>
    <w:rPr>
      <w:sz w:val="20"/>
      <w:szCs w:val="20"/>
    </w:rPr>
  </w:style>
  <w:style w:type="paragraph" w:styleId="CommentSubject">
    <w:name w:val="annotation subject"/>
    <w:basedOn w:val="CommentText"/>
    <w:next w:val="CommentText"/>
    <w:link w:val="CommentSubjectChar"/>
    <w:uiPriority w:val="99"/>
    <w:semiHidden/>
    <w:unhideWhenUsed/>
    <w:rsid w:val="00C83618"/>
    <w:rPr>
      <w:b/>
      <w:bCs/>
    </w:rPr>
  </w:style>
  <w:style w:type="character" w:customStyle="1" w:styleId="CommentSubjectChar">
    <w:name w:val="Comment Subject Char"/>
    <w:basedOn w:val="CommentTextChar"/>
    <w:link w:val="CommentSubject"/>
    <w:uiPriority w:val="99"/>
    <w:semiHidden/>
    <w:rsid w:val="00C83618"/>
    <w:rPr>
      <w:b/>
      <w:bCs/>
      <w:sz w:val="20"/>
      <w:szCs w:val="20"/>
    </w:rPr>
  </w:style>
  <w:style w:type="paragraph" w:styleId="BalloonText">
    <w:name w:val="Balloon Text"/>
    <w:basedOn w:val="Normal"/>
    <w:link w:val="BalloonTextChar"/>
    <w:uiPriority w:val="99"/>
    <w:semiHidden/>
    <w:unhideWhenUsed/>
    <w:rsid w:val="00C8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18"/>
    <w:rPr>
      <w:rFonts w:ascii="Segoe UI" w:hAnsi="Segoe UI" w:cs="Segoe UI"/>
      <w:sz w:val="18"/>
      <w:szCs w:val="18"/>
    </w:rPr>
  </w:style>
  <w:style w:type="character" w:styleId="Hyperlink">
    <w:name w:val="Hyperlink"/>
    <w:basedOn w:val="DefaultParagraphFont"/>
    <w:semiHidden/>
    <w:unhideWhenUsed/>
    <w:rsid w:val="00381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6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ettieri@nlc.org" TargetMode="External"/><Relationship Id="rId5" Type="http://schemas.openxmlformats.org/officeDocument/2006/relationships/hyperlink" Target="https://www.fcc.gov/ecfs/fil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Panettieri</dc:creator>
  <cp:keywords/>
  <dc:description/>
  <cp:lastModifiedBy>Angelina Panettieri</cp:lastModifiedBy>
  <cp:revision>2</cp:revision>
  <dcterms:created xsi:type="dcterms:W3CDTF">2018-09-07T13:20:00Z</dcterms:created>
  <dcterms:modified xsi:type="dcterms:W3CDTF">2018-09-07T13:20:00Z</dcterms:modified>
</cp:coreProperties>
</file>