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1C" w:rsidRPr="00982C1C" w:rsidRDefault="00982C1C" w:rsidP="00982C1C">
      <w:pPr>
        <w:spacing w:after="240" w:line="240" w:lineRule="auto"/>
        <w:ind w:left="567"/>
        <w:jc w:val="center"/>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SENTENCIA DEL TRIBUNAL DE JUSTICIA (Sala Primera)</w:t>
      </w:r>
    </w:p>
    <w:p w:rsidR="00982C1C" w:rsidRPr="00982C1C" w:rsidRDefault="00982C1C" w:rsidP="00982C1C">
      <w:pPr>
        <w:spacing w:after="240" w:line="240" w:lineRule="auto"/>
        <w:ind w:left="567"/>
        <w:jc w:val="center"/>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de 26 de enero de 2017 (</w:t>
      </w:r>
      <w:bookmarkStart w:id="0" w:name="Footref*"/>
      <w:r w:rsidRPr="00982C1C">
        <w:rPr>
          <w:rFonts w:ascii="Times New Roman" w:eastAsia="Times New Roman" w:hAnsi="Times New Roman" w:cs="Times New Roman"/>
          <w:sz w:val="24"/>
          <w:szCs w:val="24"/>
          <w:lang w:eastAsia="es-ES"/>
        </w:rPr>
        <w:fldChar w:fldCharType="begin"/>
      </w:r>
      <w:r w:rsidRPr="00982C1C">
        <w:rPr>
          <w:rFonts w:ascii="Times New Roman" w:eastAsia="Times New Roman" w:hAnsi="Times New Roman" w:cs="Times New Roman"/>
          <w:sz w:val="24"/>
          <w:szCs w:val="24"/>
          <w:lang w:eastAsia="es-ES"/>
        </w:rPr>
        <w:instrText xml:space="preserve"> HYPERLINK "http://curia.europa.eu/juris/document/document_print.jsf?doclang=ES&amp;text=&amp;pageIndex=0&amp;part=1&amp;mode=DOC&amp;docid=187170&amp;occ=first&amp;dir=&amp;cid=588522" \l "Footnote*" </w:instrText>
      </w:r>
      <w:r w:rsidRPr="00982C1C">
        <w:rPr>
          <w:rFonts w:ascii="Times New Roman" w:eastAsia="Times New Roman" w:hAnsi="Times New Roman" w:cs="Times New Roman"/>
          <w:sz w:val="24"/>
          <w:szCs w:val="24"/>
          <w:lang w:eastAsia="es-ES"/>
        </w:rPr>
        <w:fldChar w:fldCharType="separate"/>
      </w:r>
      <w:r w:rsidRPr="00982C1C">
        <w:rPr>
          <w:rFonts w:ascii="Times New Roman" w:eastAsia="Times New Roman" w:hAnsi="Times New Roman" w:cs="Times New Roman"/>
          <w:color w:val="0000FF"/>
          <w:sz w:val="24"/>
          <w:szCs w:val="24"/>
          <w:u w:val="single"/>
          <w:lang w:eastAsia="es-ES"/>
        </w:rPr>
        <w:t>*</w:t>
      </w:r>
      <w:r w:rsidRPr="00982C1C">
        <w:rPr>
          <w:rFonts w:ascii="Times New Roman" w:eastAsia="Times New Roman" w:hAnsi="Times New Roman" w:cs="Times New Roman"/>
          <w:sz w:val="24"/>
          <w:szCs w:val="24"/>
          <w:lang w:eastAsia="es-ES"/>
        </w:rPr>
        <w:fldChar w:fldCharType="end"/>
      </w:r>
      <w:bookmarkEnd w:id="0"/>
      <w:r w:rsidRPr="00982C1C">
        <w:rPr>
          <w:rFonts w:ascii="Times New Roman" w:eastAsia="Times New Roman" w:hAnsi="Times New Roman" w:cs="Times New Roman"/>
          <w:sz w:val="24"/>
          <w:szCs w:val="24"/>
          <w:lang w:eastAsia="es-ES"/>
        </w:rPr>
        <w:t>)</w:t>
      </w:r>
    </w:p>
    <w:p w:rsidR="00982C1C" w:rsidRPr="00982C1C" w:rsidRDefault="00982C1C" w:rsidP="00982C1C">
      <w:pPr>
        <w:spacing w:before="600" w:after="560" w:line="240" w:lineRule="auto"/>
        <w:ind w:left="567"/>
        <w:jc w:val="center"/>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«Procedimiento prejudicial — Directiva 93/13/CEE — Contratos celebrados entre profesionales y consumidores — Cláusulas abusivas — Contratos de préstamo hipotecario — Procedimiento de ejecución de un bien hipotecado — Plazo de preclusión — Función de los tribunales nacionales — Fuerza de cosa juzgada»</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En el asunto C</w:t>
      </w:r>
      <w:r w:rsidRPr="00982C1C">
        <w:rPr>
          <w:rFonts w:ascii="Times New Roman" w:eastAsia="Times New Roman" w:hAnsi="Times New Roman" w:cs="Times New Roman"/>
          <w:sz w:val="24"/>
          <w:szCs w:val="24"/>
          <w:lang w:eastAsia="es-ES"/>
        </w:rPr>
        <w:noBreakHyphen/>
        <w:t>421/14,</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que tiene por objeto una petición de decisión prejudicial planteada, con arreglo al artículo 267 TFUE, por el Juzgado de Primera Instancia n.º 2 de Santander, mediante auto de 10 de septiembre de 2014, recibido en el Tribunal de Justicia el 10 de septiembre de 2014, en el procedimiento entre</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b/>
          <w:bCs/>
          <w:sz w:val="24"/>
          <w:szCs w:val="24"/>
          <w:lang w:eastAsia="es-ES"/>
        </w:rPr>
        <w:t>Banco Primus, S.A.</w:t>
      </w:r>
      <w:r w:rsidRPr="00982C1C">
        <w:rPr>
          <w:rFonts w:ascii="Times New Roman" w:eastAsia="Times New Roman" w:hAnsi="Times New Roman" w:cs="Times New Roman"/>
          <w:sz w:val="24"/>
          <w:szCs w:val="24"/>
          <w:lang w:eastAsia="es-ES"/>
        </w:rPr>
        <w:t>,</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y</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b/>
          <w:bCs/>
          <w:sz w:val="24"/>
          <w:szCs w:val="24"/>
          <w:lang w:eastAsia="es-ES"/>
        </w:rPr>
        <w:t>Jesús Gutiérrez García</w:t>
      </w:r>
      <w:r w:rsidRPr="00982C1C">
        <w:rPr>
          <w:rFonts w:ascii="Times New Roman" w:eastAsia="Times New Roman" w:hAnsi="Times New Roman" w:cs="Times New Roman"/>
          <w:sz w:val="24"/>
          <w:szCs w:val="24"/>
          <w:lang w:eastAsia="es-ES"/>
        </w:rPr>
        <w:t>,</w:t>
      </w:r>
    </w:p>
    <w:p w:rsidR="00982C1C" w:rsidRPr="00982C1C" w:rsidRDefault="00982C1C" w:rsidP="00982C1C">
      <w:pPr>
        <w:spacing w:after="240" w:line="240" w:lineRule="auto"/>
        <w:ind w:left="567"/>
        <w:jc w:val="center"/>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EL TRIBUNAL DE JUSTICIA (Sala Primera),</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integrado por el Sr. A. Tizzano, Vicepresidente del Tribunal de Justicia, en funciones de Presidente de la Sala Primera, y la Sra. M. Berger y los Sres. A. Borg Barthet, S. Rodin (Ponente) y F. Biltgen, Jueces;</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Abogado General: Sr. M. Szpunar;</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Secretario: Sra. M. Ferreira, administradora principal;</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habiendo considerado los escritos obrantes en autos y celebrada la vista el 24 de septiembre de 2015;</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consideradas las observaciones presentadas:</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en nombre del Banco Primus, S.A., por el Sr. E. Vázquez Martín, abogado;</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en nombre del Gobierno español, por la Sra. M.J. García-Valdecasas Dorrego, en calidad de agente;</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en nombre de la Comisión Europea, por los Sres. J. Baquero Cruz y M. van Beek, en calidad de agentes;</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oídas las conclusiones del Abogado General, presentadas en audiencia pública el 2 de febrero de 2016;</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dicta la siguiente</w:t>
      </w:r>
    </w:p>
    <w:p w:rsidR="00982C1C" w:rsidRPr="00982C1C" w:rsidRDefault="00982C1C" w:rsidP="00982C1C">
      <w:pPr>
        <w:spacing w:before="480" w:after="480" w:line="240" w:lineRule="auto"/>
        <w:ind w:left="567"/>
        <w:jc w:val="center"/>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lastRenderedPageBreak/>
        <w:t>Sentencia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 w:name="point1"/>
      <w:r w:rsidRPr="00982C1C">
        <w:rPr>
          <w:rFonts w:ascii="Times New Roman" w:eastAsia="Times New Roman" w:hAnsi="Times New Roman" w:cs="Times New Roman"/>
          <w:sz w:val="24"/>
          <w:szCs w:val="24"/>
          <w:lang w:eastAsia="es-ES"/>
        </w:rPr>
        <w:t>1</w:t>
      </w:r>
      <w:bookmarkEnd w:id="1"/>
      <w:r w:rsidRPr="00982C1C">
        <w:rPr>
          <w:rFonts w:ascii="Times New Roman" w:eastAsia="Times New Roman" w:hAnsi="Times New Roman" w:cs="Times New Roman"/>
          <w:sz w:val="24"/>
          <w:szCs w:val="24"/>
          <w:lang w:eastAsia="es-ES"/>
        </w:rPr>
        <w:t>        La petición de decisión prejudicial tiene por objeto la interpretación de la Directiva 93/13/CEE del Consejo, de 5 de abril de 1993, sobre las cláusulas abusivas en los contratos celebrados con consumidores (DO 1993, L 95, p. 29; corrección de errores en DO 2015, L 137, p. 13).</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 w:name="point2"/>
      <w:r w:rsidRPr="00982C1C">
        <w:rPr>
          <w:rFonts w:ascii="Times New Roman" w:eastAsia="Times New Roman" w:hAnsi="Times New Roman" w:cs="Times New Roman"/>
          <w:sz w:val="24"/>
          <w:szCs w:val="24"/>
          <w:lang w:eastAsia="es-ES"/>
        </w:rPr>
        <w:t>2</w:t>
      </w:r>
      <w:bookmarkEnd w:id="2"/>
      <w:r w:rsidRPr="00982C1C">
        <w:rPr>
          <w:rFonts w:ascii="Times New Roman" w:eastAsia="Times New Roman" w:hAnsi="Times New Roman" w:cs="Times New Roman"/>
          <w:sz w:val="24"/>
          <w:szCs w:val="24"/>
          <w:lang w:eastAsia="es-ES"/>
        </w:rPr>
        <w:t>        Esta petición se ha presentado en el contexto de un litigio entre el Banco Primus, S.A., y el Sr.  Jesús Gutiérrez García en relación con la ejecución del inmueble de este último, sobre el que se constituyó una hipoteca como garantía de un préstamo concedido por el Banco Primus.</w:t>
      </w:r>
    </w:p>
    <w:p w:rsidR="00982C1C" w:rsidRPr="00982C1C" w:rsidRDefault="00982C1C" w:rsidP="00982C1C">
      <w:pPr>
        <w:spacing w:before="480" w:after="240" w:line="240" w:lineRule="auto"/>
        <w:ind w:left="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 Marco jurídico</w:t>
      </w:r>
    </w:p>
    <w:p w:rsidR="00982C1C" w:rsidRPr="00982C1C" w:rsidRDefault="00982C1C" w:rsidP="00982C1C">
      <w:pPr>
        <w:spacing w:after="240" w:line="240" w:lineRule="auto"/>
        <w:ind w:left="567"/>
        <w:jc w:val="both"/>
        <w:rPr>
          <w:rFonts w:ascii="Times New Roman" w:eastAsia="Times New Roman" w:hAnsi="Times New Roman" w:cs="Times New Roman"/>
          <w:i/>
          <w:iCs/>
          <w:sz w:val="24"/>
          <w:szCs w:val="24"/>
          <w:lang w:eastAsia="es-ES"/>
        </w:rPr>
      </w:pPr>
      <w:r w:rsidRPr="00982C1C">
        <w:rPr>
          <w:rFonts w:ascii="Times New Roman" w:eastAsia="Times New Roman" w:hAnsi="Times New Roman" w:cs="Times New Roman"/>
          <w:i/>
          <w:iCs/>
          <w:sz w:val="24"/>
          <w:szCs w:val="24"/>
          <w:lang w:eastAsia="es-ES"/>
        </w:rPr>
        <w:t> Derecho de la Unión</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 w:name="point3"/>
      <w:r w:rsidRPr="00982C1C">
        <w:rPr>
          <w:rFonts w:ascii="Times New Roman" w:eastAsia="Times New Roman" w:hAnsi="Times New Roman" w:cs="Times New Roman"/>
          <w:sz w:val="24"/>
          <w:szCs w:val="24"/>
          <w:lang w:eastAsia="es-ES"/>
        </w:rPr>
        <w:t>3</w:t>
      </w:r>
      <w:bookmarkEnd w:id="3"/>
      <w:r w:rsidRPr="00982C1C">
        <w:rPr>
          <w:rFonts w:ascii="Times New Roman" w:eastAsia="Times New Roman" w:hAnsi="Times New Roman" w:cs="Times New Roman"/>
          <w:sz w:val="24"/>
          <w:szCs w:val="24"/>
          <w:lang w:eastAsia="es-ES"/>
        </w:rPr>
        <w:t>        Los considerandos decimosexto y vigésimo cuarto de la Directiva 93/13 tienen la siguiente redacción:</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«considerando [...] que los profesionales pueden cumplir la exigencia de buena fe tratando de manera leal y equitativa con la otra parte, cuyos intereses legítimos debe[n] tener en cuenta;</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Considerando que los órganos judiciales y autoridades administrativas deben contar con medios apropiados y eficaces para poner fin al uso de cláusulas abusivas en los contratos celebrados con consumidores,»</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 w:name="point4"/>
      <w:r w:rsidRPr="00982C1C">
        <w:rPr>
          <w:rFonts w:ascii="Times New Roman" w:eastAsia="Times New Roman" w:hAnsi="Times New Roman" w:cs="Times New Roman"/>
          <w:sz w:val="24"/>
          <w:szCs w:val="24"/>
          <w:lang w:eastAsia="es-ES"/>
        </w:rPr>
        <w:t>4</w:t>
      </w:r>
      <w:bookmarkEnd w:id="4"/>
      <w:r w:rsidRPr="00982C1C">
        <w:rPr>
          <w:rFonts w:ascii="Times New Roman" w:eastAsia="Times New Roman" w:hAnsi="Times New Roman" w:cs="Times New Roman"/>
          <w:sz w:val="24"/>
          <w:szCs w:val="24"/>
          <w:lang w:eastAsia="es-ES"/>
        </w:rPr>
        <w:t>        Según el artículo 1, apartado 1, de la mencionada Directiva:</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«El propósito de la presente Directiva es aproximar las disposiciones legales, reglamentarias y administrativas de los Estados miembros sobre las cláusulas abusivas en los contratos celebrados entre profesionales y consumidores.»</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 w:name="point5"/>
      <w:r w:rsidRPr="00982C1C">
        <w:rPr>
          <w:rFonts w:ascii="Times New Roman" w:eastAsia="Times New Roman" w:hAnsi="Times New Roman" w:cs="Times New Roman"/>
          <w:sz w:val="24"/>
          <w:szCs w:val="24"/>
          <w:lang w:eastAsia="es-ES"/>
        </w:rPr>
        <w:t>5</w:t>
      </w:r>
      <w:bookmarkEnd w:id="5"/>
      <w:r w:rsidRPr="00982C1C">
        <w:rPr>
          <w:rFonts w:ascii="Times New Roman" w:eastAsia="Times New Roman" w:hAnsi="Times New Roman" w:cs="Times New Roman"/>
          <w:sz w:val="24"/>
          <w:szCs w:val="24"/>
          <w:lang w:eastAsia="es-ES"/>
        </w:rPr>
        <w:t>        El artículo 3 de esta Directiva tiene el siguiente tenor:</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«1.      Las cláusulas contractuales que no se hayan negociado individualmente se considerarán abusivas cuando, contrariamente a las exigencias de la buena fe, causen en detrimento del consumidor un desequilibrio importante entre los derechos y obligaciones de las partes que se derivan del contrato.</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2.      Se considerará que una cláusula no se ha negociado individualmente cuando haya sido redactada previamente y el consumidor no haya podido influir sobre su contenido, en particular en el caso de los contratos de adhesión.</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 w:name="point6"/>
      <w:r w:rsidRPr="00982C1C">
        <w:rPr>
          <w:rFonts w:ascii="Times New Roman" w:eastAsia="Times New Roman" w:hAnsi="Times New Roman" w:cs="Times New Roman"/>
          <w:sz w:val="24"/>
          <w:szCs w:val="24"/>
          <w:lang w:eastAsia="es-ES"/>
        </w:rPr>
        <w:t>6</w:t>
      </w:r>
      <w:bookmarkEnd w:id="6"/>
      <w:r w:rsidRPr="00982C1C">
        <w:rPr>
          <w:rFonts w:ascii="Times New Roman" w:eastAsia="Times New Roman" w:hAnsi="Times New Roman" w:cs="Times New Roman"/>
          <w:sz w:val="24"/>
          <w:szCs w:val="24"/>
          <w:lang w:eastAsia="es-ES"/>
        </w:rPr>
        <w:t>        Con arreglo al artículo 4 de la Directiva 93/13:</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lastRenderedPageBreak/>
        <w:t>«1.      Sin perjuicio del artículo 7, el carácter abusivo de una cláusula contractual se apreciará teniendo en cuenta la naturaleza de los bienes o servicios que sean objeto del contrato y considerando, en el momento de la celebración del mismo, todas las circunstancias que concurran en su celebración, así como todas las demás cláusulas del contrato, o de otro contrato del que dependa.</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2.      La apreciación del carácter abusivo de las cláusulas no se referirá a la definición del objeto principal del contrato ni a la adecuación entre precio y retribución, por una parte, ni a los servicios o bienes que hayan de proporcionarse como contrapartida, por otra, siempre que dichas cláusulas se redacten de manera clara y comprensible.»</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 w:name="point7"/>
      <w:r w:rsidRPr="00982C1C">
        <w:rPr>
          <w:rFonts w:ascii="Times New Roman" w:eastAsia="Times New Roman" w:hAnsi="Times New Roman" w:cs="Times New Roman"/>
          <w:sz w:val="24"/>
          <w:szCs w:val="24"/>
          <w:lang w:eastAsia="es-ES"/>
        </w:rPr>
        <w:t>7</w:t>
      </w:r>
      <w:bookmarkEnd w:id="7"/>
      <w:r w:rsidRPr="00982C1C">
        <w:rPr>
          <w:rFonts w:ascii="Times New Roman" w:eastAsia="Times New Roman" w:hAnsi="Times New Roman" w:cs="Times New Roman"/>
          <w:sz w:val="24"/>
          <w:szCs w:val="24"/>
          <w:lang w:eastAsia="es-ES"/>
        </w:rPr>
        <w:t>        El artículo 6, apartado 1, de esta Directiva dispone:</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«Los Estados miembros establecerán que no vincularán al consumidor, en las condiciones estipuladas por sus derechos nacionales, las cláusulas abusivas que figuren en un contrato celebrado entre éste y un profesional y dispondrán que el contrato siga siendo obligatorio para las partes en los mismos términos, si éste puede subsistir sin las cláusulas abusivas.»</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8" w:name="point8"/>
      <w:r w:rsidRPr="00982C1C">
        <w:rPr>
          <w:rFonts w:ascii="Times New Roman" w:eastAsia="Times New Roman" w:hAnsi="Times New Roman" w:cs="Times New Roman"/>
          <w:sz w:val="24"/>
          <w:szCs w:val="24"/>
          <w:lang w:eastAsia="es-ES"/>
        </w:rPr>
        <w:t>8</w:t>
      </w:r>
      <w:bookmarkEnd w:id="8"/>
      <w:r w:rsidRPr="00982C1C">
        <w:rPr>
          <w:rFonts w:ascii="Times New Roman" w:eastAsia="Times New Roman" w:hAnsi="Times New Roman" w:cs="Times New Roman"/>
          <w:sz w:val="24"/>
          <w:szCs w:val="24"/>
          <w:lang w:eastAsia="es-ES"/>
        </w:rPr>
        <w:t>        A tenor del artículo 7, apartado 1, de la citada Directiva:</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«Los Estados miembros velarán por que, en interés de los consumidores y de los competidores profesionales, existan medios adecuados y eficaces para que cese el uso de cláusulas abusivas en los contratos celebrados entre profesionales y consumidores.»</w:t>
      </w:r>
    </w:p>
    <w:p w:rsidR="00982C1C" w:rsidRPr="00982C1C" w:rsidRDefault="00982C1C" w:rsidP="00982C1C">
      <w:pPr>
        <w:spacing w:after="240" w:line="240" w:lineRule="auto"/>
        <w:ind w:left="567"/>
        <w:jc w:val="both"/>
        <w:rPr>
          <w:rFonts w:ascii="Times New Roman" w:eastAsia="Times New Roman" w:hAnsi="Times New Roman" w:cs="Times New Roman"/>
          <w:i/>
          <w:iCs/>
          <w:sz w:val="24"/>
          <w:szCs w:val="24"/>
          <w:lang w:eastAsia="es-ES"/>
        </w:rPr>
      </w:pPr>
      <w:r w:rsidRPr="00982C1C">
        <w:rPr>
          <w:rFonts w:ascii="Times New Roman" w:eastAsia="Times New Roman" w:hAnsi="Times New Roman" w:cs="Times New Roman"/>
          <w:i/>
          <w:iCs/>
          <w:sz w:val="24"/>
          <w:szCs w:val="24"/>
          <w:lang w:eastAsia="es-ES"/>
        </w:rPr>
        <w:t> Derecho español</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9" w:name="point9"/>
      <w:r w:rsidRPr="00982C1C">
        <w:rPr>
          <w:rFonts w:ascii="Times New Roman" w:eastAsia="Times New Roman" w:hAnsi="Times New Roman" w:cs="Times New Roman"/>
          <w:sz w:val="24"/>
          <w:szCs w:val="24"/>
          <w:lang w:eastAsia="es-ES"/>
        </w:rPr>
        <w:t>9</w:t>
      </w:r>
      <w:bookmarkEnd w:id="9"/>
      <w:r w:rsidRPr="00982C1C">
        <w:rPr>
          <w:rFonts w:ascii="Times New Roman" w:eastAsia="Times New Roman" w:hAnsi="Times New Roman" w:cs="Times New Roman"/>
          <w:sz w:val="24"/>
          <w:szCs w:val="24"/>
          <w:lang w:eastAsia="es-ES"/>
        </w:rPr>
        <w:t>        La Ley 1/2000, de 7 de enero, de Enjuiciamiento Civil (BOE n.º 7, de 8 de enero de 2000, p. 575), fue modificada por la Ley 1/2013, de 14 de mayo, de medidas para reforzar la protección a los deudores hipotecarios, reestructuración de deuda y alquiler social (BOE n.º 116, de 15 de mayo de 2013, p. 36373), y posteriormente por el Real Decreto-ley 7/2013, de 28 de junio, de medidas urgentes de naturaleza tributaria, presupuestaria y de fomento de la investigación, el desarrollo y la innovación (BOE n.º 155, de 29 de junio de 2013, p. 48767), y por el Real Decreto-ley 11/2014, de 5 de septiembre, de medidas urgentes en materia concursal (BOE n.º 217, de 6 de septiembre de 2014, p. 69767) (en lo sucesivo, «LEC»).</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0" w:name="point10"/>
      <w:r w:rsidRPr="00982C1C">
        <w:rPr>
          <w:rFonts w:ascii="Times New Roman" w:eastAsia="Times New Roman" w:hAnsi="Times New Roman" w:cs="Times New Roman"/>
          <w:sz w:val="24"/>
          <w:szCs w:val="24"/>
          <w:lang w:eastAsia="es-ES"/>
        </w:rPr>
        <w:t>10</w:t>
      </w:r>
      <w:bookmarkEnd w:id="10"/>
      <w:r w:rsidRPr="00982C1C">
        <w:rPr>
          <w:rFonts w:ascii="Times New Roman" w:eastAsia="Times New Roman" w:hAnsi="Times New Roman" w:cs="Times New Roman"/>
          <w:sz w:val="24"/>
          <w:szCs w:val="24"/>
          <w:lang w:eastAsia="es-ES"/>
        </w:rPr>
        <w:t>      El artículo 695 de la LEC, relativo a la oposición al procedimiento de ejecución de bienes hipotecados o pignorados, establece lo siguiente:</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«1.      En los procedimientos a que se refiere este Capítulo sólo se admitirá la oposición del ejecutado cuando se funde en las siguientes causas:</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w:t>
      </w:r>
    </w:p>
    <w:p w:rsidR="00982C1C" w:rsidRPr="00982C1C" w:rsidRDefault="00982C1C" w:rsidP="00982C1C">
      <w:pPr>
        <w:spacing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4.º)      El carácter abusivo de una cláusula contractual que constituya el fundamento de la ejecución o que hubiese determinado la cantidad exigible.</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lastRenderedPageBreak/>
        <w:t>4.      Contra el auto que ordene [...] la desestimación de la oposición por la causa prevista en el apartado 1.4.º anterior, podrá interponerse recurso de apelación.</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Fuera de estos casos, los autos que decidan la oposición a que se refiere este artículo no serán susceptibles de recurso alguno y sus efectos se circunscribirán exclusivamente al proceso de ejecución en que se dicten.»</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1" w:name="point11"/>
      <w:r w:rsidRPr="00982C1C">
        <w:rPr>
          <w:rFonts w:ascii="Times New Roman" w:eastAsia="Times New Roman" w:hAnsi="Times New Roman" w:cs="Times New Roman"/>
          <w:sz w:val="24"/>
          <w:szCs w:val="24"/>
          <w:lang w:eastAsia="es-ES"/>
        </w:rPr>
        <w:t>11</w:t>
      </w:r>
      <w:bookmarkEnd w:id="11"/>
      <w:r w:rsidRPr="00982C1C">
        <w:rPr>
          <w:rFonts w:ascii="Times New Roman" w:eastAsia="Times New Roman" w:hAnsi="Times New Roman" w:cs="Times New Roman"/>
          <w:sz w:val="24"/>
          <w:szCs w:val="24"/>
          <w:lang w:eastAsia="es-ES"/>
        </w:rPr>
        <w:t>      En virtud del artículo 556, apartado 1, de la LEC, la oposición con arreglo a alguna de las causas previstas en el artículo 695 de la LEC ha de formularse dentro de los diez días siguientes a la notificación del auto en que se despache ejecución.</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2" w:name="point12"/>
      <w:r w:rsidRPr="00982C1C">
        <w:rPr>
          <w:rFonts w:ascii="Times New Roman" w:eastAsia="Times New Roman" w:hAnsi="Times New Roman" w:cs="Times New Roman"/>
          <w:sz w:val="24"/>
          <w:szCs w:val="24"/>
          <w:lang w:eastAsia="es-ES"/>
        </w:rPr>
        <w:t>12</w:t>
      </w:r>
      <w:bookmarkEnd w:id="12"/>
      <w:r w:rsidRPr="00982C1C">
        <w:rPr>
          <w:rFonts w:ascii="Times New Roman" w:eastAsia="Times New Roman" w:hAnsi="Times New Roman" w:cs="Times New Roman"/>
          <w:sz w:val="24"/>
          <w:szCs w:val="24"/>
          <w:lang w:eastAsia="es-ES"/>
        </w:rPr>
        <w:t>      Según el artículo 557, apartado 1, de la LEC, relativo a la oposición a la ejecución fundada en títulos no judiciales ni arbitrales:</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«Cuando se despache ejecución por los títulos previstos en los números 4.º, 5.º, 6.º y 7.º, así como por otros documentos con fuerza ejecutiva a que se refiere el número 9.º del apartado 2 del artículo 517, el ejecutado sólo podrá oponerse a ella, en el tiempo y en la forma prevista en el artículo anterior, si se funda en alguna de las causas siguientes:</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7.ª      Que el título contenga cláusulas abusivas.»</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3" w:name="point13"/>
      <w:r w:rsidRPr="00982C1C">
        <w:rPr>
          <w:rFonts w:ascii="Times New Roman" w:eastAsia="Times New Roman" w:hAnsi="Times New Roman" w:cs="Times New Roman"/>
          <w:sz w:val="24"/>
          <w:szCs w:val="24"/>
          <w:lang w:eastAsia="es-ES"/>
        </w:rPr>
        <w:t>13</w:t>
      </w:r>
      <w:bookmarkEnd w:id="13"/>
      <w:r w:rsidRPr="00982C1C">
        <w:rPr>
          <w:rFonts w:ascii="Times New Roman" w:eastAsia="Times New Roman" w:hAnsi="Times New Roman" w:cs="Times New Roman"/>
          <w:sz w:val="24"/>
          <w:szCs w:val="24"/>
          <w:lang w:eastAsia="es-ES"/>
        </w:rPr>
        <w:t>      Según el artículo 693, apartado 2, de la LEC, relativo al vencimiento anticipado de deudas a plazos:</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«Podrá reclamarse la totalidad de lo adeudado por capital y por intereses si se hubiese convenido el vencimiento total en caso de falta de pago de, al menos, tres plazos mensuales sin cumplir el deudor su obligación de pago o un número de cuotas tal que suponga que el deudor ha incumplido su obligación por un plazo, al menos, equivalente a tres meses, y este convenio constase en la escritura de constitución.»</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4" w:name="point14"/>
      <w:r w:rsidRPr="00982C1C">
        <w:rPr>
          <w:rFonts w:ascii="Times New Roman" w:eastAsia="Times New Roman" w:hAnsi="Times New Roman" w:cs="Times New Roman"/>
          <w:sz w:val="24"/>
          <w:szCs w:val="24"/>
          <w:lang w:eastAsia="es-ES"/>
        </w:rPr>
        <w:t>14</w:t>
      </w:r>
      <w:bookmarkEnd w:id="14"/>
      <w:r w:rsidRPr="00982C1C">
        <w:rPr>
          <w:rFonts w:ascii="Times New Roman" w:eastAsia="Times New Roman" w:hAnsi="Times New Roman" w:cs="Times New Roman"/>
          <w:sz w:val="24"/>
          <w:szCs w:val="24"/>
          <w:lang w:eastAsia="es-ES"/>
        </w:rPr>
        <w:t>      La disposición transitoria primera de la Ley 1/2013 prevé lo siguiente:</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«Esta Ley será de aplicación a los procesos judiciales o extrajudiciales de ejecución hipotecaria que se hubieran iniciado a la entrada en vigor de la misma, en los que no se hubiese ejecutado el lanzamiento.»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5" w:name="point15"/>
      <w:r w:rsidRPr="00982C1C">
        <w:rPr>
          <w:rFonts w:ascii="Times New Roman" w:eastAsia="Times New Roman" w:hAnsi="Times New Roman" w:cs="Times New Roman"/>
          <w:sz w:val="24"/>
          <w:szCs w:val="24"/>
          <w:lang w:eastAsia="es-ES"/>
        </w:rPr>
        <w:t>15</w:t>
      </w:r>
      <w:bookmarkEnd w:id="15"/>
      <w:r w:rsidRPr="00982C1C">
        <w:rPr>
          <w:rFonts w:ascii="Times New Roman" w:eastAsia="Times New Roman" w:hAnsi="Times New Roman" w:cs="Times New Roman"/>
          <w:sz w:val="24"/>
          <w:szCs w:val="24"/>
          <w:lang w:eastAsia="es-ES"/>
        </w:rPr>
        <w:t>      A tenor de la disposición transitoria cuarta de la Ley 1/2013:</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«1.      Las modificaciones de la Ley 1/2000, de 7 de enero, de Enjuiciamiento Civil, introducidas por la presente Ley serán de aplicación a los procesos de ejecución iniciados a su entrada en vigor, únicamente respecto a aquellas actuaciones ejecutivas pendientes de realizar.</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xml:space="preserve">2.      En todo caso, en los procedimientos ejecutivos en curso a la entrada en vigor de esta Ley en los que haya transcurrido el periodo de oposición de diez días previsto en el artículo 556.1 de la Ley de Enjuiciamiento Civil, las partes ejecutadas dispondrán de un plazo preclusivo de un mes para formular un incidente </w:t>
      </w:r>
      <w:r w:rsidRPr="00982C1C">
        <w:rPr>
          <w:rFonts w:ascii="Times New Roman" w:eastAsia="Times New Roman" w:hAnsi="Times New Roman" w:cs="Times New Roman"/>
          <w:sz w:val="24"/>
          <w:szCs w:val="24"/>
          <w:lang w:eastAsia="es-ES"/>
        </w:rPr>
        <w:lastRenderedPageBreak/>
        <w:t>extraordinario de oposición basado en la existencia de las nuevas causas de oposición previstas en el apartado 7.ª del artículo 557.1 y 4.ª del artículo 695.1 de la Ley de Enjuiciamiento Civil.</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El plazo preclusivo de un mes se computará desde el día siguiente a la entrada en vigor de esta Ley y la formulación de las partes del incidente de oposición tendrá como efecto la suspensión del curso del proceso hasta la resolución del incidente, conforme a lo previsto en los artículos 558 y siguientes y 695 de la Ley de Enjuiciamiento Civil.</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Esta Disposición transitoria se aplicará a todo procedimiento ejecutivo que no haya culminado con la puesta en posesión del inmueble al adquirente conforme a lo previsto en el artículo 675 de la Ley de Enjuiciamiento Civil.</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3.      Asimismo, en los procedimientos ejecutivos en curso en los que, a la entrada en vigor de esta Ley, ya se haya iniciado el periodo de oposición de diez días previsto en el artículo 556.1 de la Ley de Enjuiciamiento Civil, las partes ejecutadas dispondrán del mismo plazo preclusivo de un mes previsto en el apartado anterior para formular oposición basada en la existencia de cualesquiera causas de oposición previstas en los artículos 557 y 695 de la Ley de Enjuiciamiento Civil.</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4.      La publicidad de la presente Disposición tendrá el carácter de comunicación plena y válida a los efectos de notificación y cómputo de los plazos previstos en los apartados 2 y 3 de este artículo, no siendo necesario en ningún caso dictar resolución expresa al efecto.</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6" w:name="point16"/>
      <w:r w:rsidRPr="00982C1C">
        <w:rPr>
          <w:rFonts w:ascii="Times New Roman" w:eastAsia="Times New Roman" w:hAnsi="Times New Roman" w:cs="Times New Roman"/>
          <w:sz w:val="24"/>
          <w:szCs w:val="24"/>
          <w:lang w:eastAsia="es-ES"/>
        </w:rPr>
        <w:t>16</w:t>
      </w:r>
      <w:bookmarkEnd w:id="16"/>
      <w:r w:rsidRPr="00982C1C">
        <w:rPr>
          <w:rFonts w:ascii="Times New Roman" w:eastAsia="Times New Roman" w:hAnsi="Times New Roman" w:cs="Times New Roman"/>
          <w:sz w:val="24"/>
          <w:szCs w:val="24"/>
          <w:lang w:eastAsia="es-ES"/>
        </w:rPr>
        <w:t>      Por su parte, el artículo 136 de la LEC establece:</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«Transcurrido el plazo o pasado el término señalado para la realización de un acto procesal de parte se producirá la preclusión y se perderá la oportunidad de realizar el acto de que se trate. El Secretario Judicial dejará constancia del transcurso del plazo por medio de diligencia y acordará lo que proceda o dará cuenta al tribunal a fin de que dicte la resolución que corresponda.»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7" w:name="point17"/>
      <w:r w:rsidRPr="00982C1C">
        <w:rPr>
          <w:rFonts w:ascii="Times New Roman" w:eastAsia="Times New Roman" w:hAnsi="Times New Roman" w:cs="Times New Roman"/>
          <w:sz w:val="24"/>
          <w:szCs w:val="24"/>
          <w:lang w:eastAsia="es-ES"/>
        </w:rPr>
        <w:t>17</w:t>
      </w:r>
      <w:bookmarkEnd w:id="17"/>
      <w:r w:rsidRPr="00982C1C">
        <w:rPr>
          <w:rFonts w:ascii="Times New Roman" w:eastAsia="Times New Roman" w:hAnsi="Times New Roman" w:cs="Times New Roman"/>
          <w:sz w:val="24"/>
          <w:szCs w:val="24"/>
          <w:lang w:eastAsia="es-ES"/>
        </w:rPr>
        <w:t>      El artículo 207, apartados 3 y 4, de la LEC añade lo siguiente:</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«3.      Las resoluciones firmes pasan en autoridad de cosa juzgada y el tribunal del proceso en que hayan recaído deberá estar en todo caso a lo dispuesto en ellas.</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4.      Transcurridos los plazos previstos para recurrir una resolución sin haberla impugnado, quedará firme y pasada en autoridad de cosa juzgada, debiendo el tribunal del proceso en que recaiga estar en todo caso a lo dispuesto en ella.»</w:t>
      </w:r>
    </w:p>
    <w:p w:rsidR="00982C1C" w:rsidRPr="00982C1C" w:rsidRDefault="00982C1C" w:rsidP="00982C1C">
      <w:pPr>
        <w:spacing w:before="480" w:after="240" w:line="240" w:lineRule="auto"/>
        <w:ind w:left="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 Litigio principal y cuestiones prejudiciales</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8" w:name="point18"/>
      <w:r w:rsidRPr="00982C1C">
        <w:rPr>
          <w:rFonts w:ascii="Times New Roman" w:eastAsia="Times New Roman" w:hAnsi="Times New Roman" w:cs="Times New Roman"/>
          <w:sz w:val="24"/>
          <w:szCs w:val="24"/>
          <w:lang w:eastAsia="es-ES"/>
        </w:rPr>
        <w:t>18</w:t>
      </w:r>
      <w:bookmarkEnd w:id="18"/>
      <w:r w:rsidRPr="00982C1C">
        <w:rPr>
          <w:rFonts w:ascii="Times New Roman" w:eastAsia="Times New Roman" w:hAnsi="Times New Roman" w:cs="Times New Roman"/>
          <w:sz w:val="24"/>
          <w:szCs w:val="24"/>
          <w:lang w:eastAsia="es-ES"/>
        </w:rPr>
        <w:t xml:space="preserve">      El 12 de junio de 2008, el Banco Primus concedió, al Sr. Gutiérrez García un préstamo garantizado con una hipoteca sobre la vivienda de éste. Dicho préstamo se acordó por un plazo de 47 años y debía devolverse en 564 cuotas mensuales. Como consecuencia del impago de siete mensualidades consecutivas, se declaró el </w:t>
      </w:r>
      <w:r w:rsidRPr="00982C1C">
        <w:rPr>
          <w:rFonts w:ascii="Times New Roman" w:eastAsia="Times New Roman" w:hAnsi="Times New Roman" w:cs="Times New Roman"/>
          <w:sz w:val="24"/>
          <w:szCs w:val="24"/>
          <w:lang w:eastAsia="es-ES"/>
        </w:rPr>
        <w:lastRenderedPageBreak/>
        <w:t>vencimiento anticipado del préstamo en aplicación de la cláusula 6 </w:t>
      </w:r>
      <w:r w:rsidRPr="00982C1C">
        <w:rPr>
          <w:rFonts w:ascii="Times New Roman" w:eastAsia="Times New Roman" w:hAnsi="Times New Roman" w:cs="Times New Roman"/>
          <w:i/>
          <w:iCs/>
          <w:sz w:val="24"/>
          <w:szCs w:val="24"/>
          <w:lang w:eastAsia="es-ES"/>
        </w:rPr>
        <w:t>bis</w:t>
      </w:r>
      <w:r w:rsidRPr="00982C1C">
        <w:rPr>
          <w:rFonts w:ascii="Times New Roman" w:eastAsia="Times New Roman" w:hAnsi="Times New Roman" w:cs="Times New Roman"/>
          <w:sz w:val="24"/>
          <w:szCs w:val="24"/>
          <w:lang w:eastAsia="es-ES"/>
        </w:rPr>
        <w:t> del contrato de préstamo y, el 23 de marzo de 2010, el Banco Primus reclamó el pago de la totalidad del capital pendiente de devolución, más los intereses ordinarios y moratorios, más costas y gastos. Dando curso a esta reclamación, se procedió asimismo a la venta en pública subasta del bien hipotecado. El 11 de enero de 2011 tuvo lugar dicha subasta, pero no compareció ningún postor. En consecuencia, mediante decreto de adjudicación de 21 de marzo de 2011, el órgano jurisdiccional remitente adjudicó el bien al Banco Primus por un importe que representaba el 50 % del valor de tasación del mismo. El 6 de abril de 2011, Banco Primus solicitó la entrada en posesión del bien, que fue diferida por tres incidentes sucesivos, entre los cuales figura el que concluyó con el pronunciamiento del auto de 12 de junio de 2013 por el que se consideró abusiva la cláusula 6 del contrato de préstamo, relativa a los intereses de demora. La adopción del auto de 8 de abril de 2014, a raíz del tercer incidente, puso fin a la suspensión del procedimiento de lanzamiento.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19" w:name="point19"/>
      <w:r w:rsidRPr="00982C1C">
        <w:rPr>
          <w:rFonts w:ascii="Times New Roman" w:eastAsia="Times New Roman" w:hAnsi="Times New Roman" w:cs="Times New Roman"/>
          <w:sz w:val="24"/>
          <w:szCs w:val="24"/>
          <w:lang w:eastAsia="es-ES"/>
        </w:rPr>
        <w:t>19</w:t>
      </w:r>
      <w:bookmarkEnd w:id="19"/>
      <w:r w:rsidRPr="00982C1C">
        <w:rPr>
          <w:rFonts w:ascii="Times New Roman" w:eastAsia="Times New Roman" w:hAnsi="Times New Roman" w:cs="Times New Roman"/>
          <w:sz w:val="24"/>
          <w:szCs w:val="24"/>
          <w:lang w:eastAsia="es-ES"/>
        </w:rPr>
        <w:t>      El 11 de junio de 2014, el Sr. Gutiérrez García formuló ante el órgano jurisdiccional remitente un incidente extraordinario de oposición al procedimiento de ejecución del bien hipotecado, invocando el carácter abusivo de la cláusula 6 del contrato de préstamo.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0" w:name="point20"/>
      <w:r w:rsidRPr="00982C1C">
        <w:rPr>
          <w:rFonts w:ascii="Times New Roman" w:eastAsia="Times New Roman" w:hAnsi="Times New Roman" w:cs="Times New Roman"/>
          <w:sz w:val="24"/>
          <w:szCs w:val="24"/>
          <w:lang w:eastAsia="es-ES"/>
        </w:rPr>
        <w:t>20</w:t>
      </w:r>
      <w:bookmarkEnd w:id="20"/>
      <w:r w:rsidRPr="00982C1C">
        <w:rPr>
          <w:rFonts w:ascii="Times New Roman" w:eastAsia="Times New Roman" w:hAnsi="Times New Roman" w:cs="Times New Roman"/>
          <w:sz w:val="24"/>
          <w:szCs w:val="24"/>
          <w:lang w:eastAsia="es-ES"/>
        </w:rPr>
        <w:t>      A raíz de esta oposición, el órgano jurisdiccional remitente, tras suspender el procedimiento de lanzamiento mediante resolución de 16 de junio de 2014, puso de manifiesto que subsistían dudas en cuanto al carácter abusivo, en el sentido de la Directiva 93/13, de determinadas cláusulas del contrato de préstamo diferentes de la relativa a los intereses de demora, a saber:</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la cláusula 3 relativa a los intereses ordinarios, en la que se estipula el cálculo de los mismos con arreglo a una fórmula que divide el capital pendiente de devolución y los intereses devengados por el número de días que conforman un año comercial, esto es, por 360 días, y</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la cláusula 6 </w:t>
      </w:r>
      <w:r w:rsidRPr="00982C1C">
        <w:rPr>
          <w:rFonts w:ascii="Times New Roman" w:eastAsia="Times New Roman" w:hAnsi="Times New Roman" w:cs="Times New Roman"/>
          <w:i/>
          <w:iCs/>
          <w:sz w:val="24"/>
          <w:szCs w:val="24"/>
          <w:lang w:eastAsia="es-ES"/>
        </w:rPr>
        <w:t>bis</w:t>
      </w:r>
      <w:r w:rsidRPr="00982C1C">
        <w:rPr>
          <w:rFonts w:ascii="Times New Roman" w:eastAsia="Times New Roman" w:hAnsi="Times New Roman" w:cs="Times New Roman"/>
          <w:sz w:val="24"/>
          <w:szCs w:val="24"/>
          <w:lang w:eastAsia="es-ES"/>
        </w:rPr>
        <w:t> relativa al vencimiento anticipado, en virtud de la cual el Banco Primus podrá exigir la devolución inmediata del capital, de los intereses y de los demás gastos, entre otras razones, cuando se produzca la falta de pago en la fecha convenida de cualquier cantidad adeudada en concepto de principal, intereses o cantidades adelantadas por el banco.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1" w:name="point21"/>
      <w:r w:rsidRPr="00982C1C">
        <w:rPr>
          <w:rFonts w:ascii="Times New Roman" w:eastAsia="Times New Roman" w:hAnsi="Times New Roman" w:cs="Times New Roman"/>
          <w:sz w:val="24"/>
          <w:szCs w:val="24"/>
          <w:lang w:eastAsia="es-ES"/>
        </w:rPr>
        <w:t>21</w:t>
      </w:r>
      <w:bookmarkEnd w:id="21"/>
      <w:r w:rsidRPr="00982C1C">
        <w:rPr>
          <w:rFonts w:ascii="Times New Roman" w:eastAsia="Times New Roman" w:hAnsi="Times New Roman" w:cs="Times New Roman"/>
          <w:sz w:val="24"/>
          <w:szCs w:val="24"/>
          <w:lang w:eastAsia="es-ES"/>
        </w:rPr>
        <w:t>      No obstante, por una parte, el órgano jurisdiccional remitente constató que el Sr. Gutiérrez García había formulado la oposición fuera de plazo, ya que había expirado el plazo preclusivo fijado por la disposición transitoria cuarta de la Ley 1/2013.</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2" w:name="point22"/>
      <w:r w:rsidRPr="00982C1C">
        <w:rPr>
          <w:rFonts w:ascii="Times New Roman" w:eastAsia="Times New Roman" w:hAnsi="Times New Roman" w:cs="Times New Roman"/>
          <w:sz w:val="24"/>
          <w:szCs w:val="24"/>
          <w:lang w:eastAsia="es-ES"/>
        </w:rPr>
        <w:t>22</w:t>
      </w:r>
      <w:bookmarkEnd w:id="22"/>
      <w:r w:rsidRPr="00982C1C">
        <w:rPr>
          <w:rFonts w:ascii="Times New Roman" w:eastAsia="Times New Roman" w:hAnsi="Times New Roman" w:cs="Times New Roman"/>
          <w:sz w:val="24"/>
          <w:szCs w:val="24"/>
          <w:lang w:eastAsia="es-ES"/>
        </w:rPr>
        <w:t>      Por otra parte, el órgano jurisdiccional remitente señaló que el artículo 207 de la LEC, que regula el principio de cosa juzgada formal, impediría realizar un nuevo examen del carácter abusivo de las cláusulas del contrato sobre el que versa el litigio principal, dado que la legalidad de dicho contrato, a la luz de la Directiva 93/13, ya había sido objeto de apreciación en el marco del auto de 12 de junio de 2013, el cual había adquirido firmeza.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3" w:name="point23"/>
      <w:r w:rsidRPr="00982C1C">
        <w:rPr>
          <w:rFonts w:ascii="Times New Roman" w:eastAsia="Times New Roman" w:hAnsi="Times New Roman" w:cs="Times New Roman"/>
          <w:sz w:val="24"/>
          <w:szCs w:val="24"/>
          <w:lang w:eastAsia="es-ES"/>
        </w:rPr>
        <w:lastRenderedPageBreak/>
        <w:t>23</w:t>
      </w:r>
      <w:bookmarkEnd w:id="23"/>
      <w:r w:rsidRPr="00982C1C">
        <w:rPr>
          <w:rFonts w:ascii="Times New Roman" w:eastAsia="Times New Roman" w:hAnsi="Times New Roman" w:cs="Times New Roman"/>
          <w:sz w:val="24"/>
          <w:szCs w:val="24"/>
          <w:lang w:eastAsia="es-ES"/>
        </w:rPr>
        <w:t>      Asimismo, el órgano jurisdiccional remitente indicó que, incluso en el supuesto de que procediera declarar abusiva la cláusula 6 </w:t>
      </w:r>
      <w:r w:rsidRPr="00982C1C">
        <w:rPr>
          <w:rFonts w:ascii="Times New Roman" w:eastAsia="Times New Roman" w:hAnsi="Times New Roman" w:cs="Times New Roman"/>
          <w:i/>
          <w:iCs/>
          <w:sz w:val="24"/>
          <w:szCs w:val="24"/>
          <w:lang w:eastAsia="es-ES"/>
        </w:rPr>
        <w:t>bis</w:t>
      </w:r>
      <w:r w:rsidRPr="00982C1C">
        <w:rPr>
          <w:rFonts w:ascii="Times New Roman" w:eastAsia="Times New Roman" w:hAnsi="Times New Roman" w:cs="Times New Roman"/>
          <w:sz w:val="24"/>
          <w:szCs w:val="24"/>
          <w:lang w:eastAsia="es-ES"/>
        </w:rPr>
        <w:t> del contrato sobre el que trata el litigio principal, la jurisprudencia del Tribunal Supremo le impediría declarar esa cláusula nula y dejarla sin aplicar, dado que el Banco Primus no la había aplicado en la práctica, sino que había actuado de conformidad con lo dispuesto en el artículo 693, apartado 2, de la LEC al esperar a que se produjera el impago de siete mensualidades para declarar el vencimiento anticipado.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4" w:name="point24"/>
      <w:r w:rsidRPr="00982C1C">
        <w:rPr>
          <w:rFonts w:ascii="Times New Roman" w:eastAsia="Times New Roman" w:hAnsi="Times New Roman" w:cs="Times New Roman"/>
          <w:sz w:val="24"/>
          <w:szCs w:val="24"/>
          <w:lang w:eastAsia="es-ES"/>
        </w:rPr>
        <w:t>24</w:t>
      </w:r>
      <w:bookmarkEnd w:id="24"/>
      <w:r w:rsidRPr="00982C1C">
        <w:rPr>
          <w:rFonts w:ascii="Times New Roman" w:eastAsia="Times New Roman" w:hAnsi="Times New Roman" w:cs="Times New Roman"/>
          <w:sz w:val="24"/>
          <w:szCs w:val="24"/>
          <w:lang w:eastAsia="es-ES"/>
        </w:rPr>
        <w:t>      De este modo, para delimitar el alcance de sus facultades a la luz de la Directiva 93/13, el órgano jurisdiccional remitente, en primer lugar, plantea la cuestión de la compatibilidad de la disposición transitoria cuarta de la Ley 1/2013 con esta Directiva, y, en segundo lugar, se pregunta si, en un procedimiento de ejecución hipotecaria compleja, como la que constituye el objeto del litigio principal, esa Directiva le obliga, a pesar de lo dispuesto en el artículo 207 de la LEC, a examinar de oficio las cláusulas de un contrato que ya ha sido sometido a tal examen a la luz de la Directiva 93/13 en el marco de una resolución con fuerza de cosa juzgada. En tercer lugar, el órgano jurisdiccional remitente solicita orientación acerca de los criterios de apreciación del carácter abusivo de las cláusulas 3 y 6 </w:t>
      </w:r>
      <w:r w:rsidRPr="00982C1C">
        <w:rPr>
          <w:rFonts w:ascii="Times New Roman" w:eastAsia="Times New Roman" w:hAnsi="Times New Roman" w:cs="Times New Roman"/>
          <w:i/>
          <w:iCs/>
          <w:sz w:val="24"/>
          <w:szCs w:val="24"/>
          <w:lang w:eastAsia="es-ES"/>
        </w:rPr>
        <w:t>bis</w:t>
      </w:r>
      <w:r w:rsidRPr="00982C1C">
        <w:rPr>
          <w:rFonts w:ascii="Times New Roman" w:eastAsia="Times New Roman" w:hAnsi="Times New Roman" w:cs="Times New Roman"/>
          <w:sz w:val="24"/>
          <w:szCs w:val="24"/>
          <w:lang w:eastAsia="es-ES"/>
        </w:rPr>
        <w:t> del contrato sobre el que versa el litigio principal y acerca de las consecuencias que debe llevar aparejadas ese carácter abusivo.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5" w:name="point25"/>
      <w:r w:rsidRPr="00982C1C">
        <w:rPr>
          <w:rFonts w:ascii="Times New Roman" w:eastAsia="Times New Roman" w:hAnsi="Times New Roman" w:cs="Times New Roman"/>
          <w:sz w:val="24"/>
          <w:szCs w:val="24"/>
          <w:lang w:eastAsia="es-ES"/>
        </w:rPr>
        <w:t>25</w:t>
      </w:r>
      <w:bookmarkEnd w:id="25"/>
      <w:r w:rsidRPr="00982C1C">
        <w:rPr>
          <w:rFonts w:ascii="Times New Roman" w:eastAsia="Times New Roman" w:hAnsi="Times New Roman" w:cs="Times New Roman"/>
          <w:sz w:val="24"/>
          <w:szCs w:val="24"/>
          <w:lang w:eastAsia="es-ES"/>
        </w:rPr>
        <w:t>      En tales circunstancias, el Juzgado de Primera Instancia n.º 2 de Santander decidió suspender el procedimiento y plantear al Tribunal de Justicia las siguientes cuestiones prejudiciales:</w:t>
      </w:r>
    </w:p>
    <w:p w:rsidR="00982C1C" w:rsidRPr="00982C1C" w:rsidRDefault="00982C1C" w:rsidP="00982C1C">
      <w:pPr>
        <w:spacing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«1)      Si la disposición transitoria 4.ª de la Ley 1/2013 debe interpretarse en el sentido de que no puede constituirse en obstáculo a la protección del consumidor.</w:t>
      </w:r>
    </w:p>
    <w:p w:rsidR="00982C1C" w:rsidRPr="00982C1C" w:rsidRDefault="00982C1C" w:rsidP="00982C1C">
      <w:pPr>
        <w:spacing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2)      Si, de conformidad con la Directiva [93/13], y en particular de sus artículos 6.1 y 7.1, a fin de garantizar la protección de consumidores y usuarios de acuerdo con los principios de equivalencia y efectividad[,] al consumidor le está permitido denunciar la presencia de cláusulas abusivas más allá del tiempo previsto en la norma nacional para realizar esa denuncia[,] de manera que el juez nacional tenga que enjuiciar dichas cláusulas.</w:t>
      </w:r>
    </w:p>
    <w:p w:rsidR="00982C1C" w:rsidRPr="00982C1C" w:rsidRDefault="00982C1C" w:rsidP="00982C1C">
      <w:pPr>
        <w:spacing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3)      Si, de conformidad con la Directiva [93/13], y en particular de sus artículos 6.1 y 7.1, a fin de garantizar la protección de consumidores y usuarios de acuerdo con los principios de equivalencia y efectividad[,] el juez nacional debe apreciar de oficio la existencia de una cláusula abusiva, extrayendo las consecuencias procedentes, aun cuando previamente haya resuelto en sentido contrario o haya declinado esa apreciación en resolución firme conforme a la norma procesal nacional.</w:t>
      </w:r>
    </w:p>
    <w:p w:rsidR="00982C1C" w:rsidRPr="00982C1C" w:rsidRDefault="00982C1C" w:rsidP="00982C1C">
      <w:pPr>
        <w:spacing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4)      ¿Conforme a qué criterios puede influir la relación calidad/precio en el control de abusividad de los términos no esenciales del contrato? A la hora de abordar tal control indirecto de este tipo de elementos ¿es pertinente tomar en consideración las limitaciones legales a los precios impuestas en normas nacionales? ¿Puede ocurrir que unos pactos válidos tomados en abstracto pierdan validez tras considerar que [el] precio de la operación [resulta] muy elevado sobre el normal del mercado?</w:t>
      </w:r>
    </w:p>
    <w:p w:rsidR="00982C1C" w:rsidRPr="00982C1C" w:rsidRDefault="00982C1C" w:rsidP="00982C1C">
      <w:pPr>
        <w:spacing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lastRenderedPageBreak/>
        <w:t>5)      ¿A los efectos del artículo 4 de la Directiva [93/13] es posible tomar en cuenta las circunstancias posteriores a la celebración del contrato si a ello conduce la inquisición de la norma nacional?</w:t>
      </w:r>
    </w:p>
    <w:p w:rsidR="00982C1C" w:rsidRPr="00982C1C" w:rsidRDefault="00982C1C" w:rsidP="00982C1C">
      <w:pPr>
        <w:spacing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6)      Si el artículo 693.2 de la LEC, reformado por la Ley 1/2013, debe interpretarse en el sentido de que no puede ser obstáculo a la protección del interés del consumidor.</w:t>
      </w:r>
    </w:p>
    <w:p w:rsidR="00982C1C" w:rsidRPr="00982C1C" w:rsidRDefault="00982C1C" w:rsidP="00982C1C">
      <w:pPr>
        <w:spacing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7)      Si de conformidad con la Directiva [93/13], y en particular de sus artículos 6.1 y 7.1, a fin de garantizar la protección de consumidores y usuarios de acuerdo con los principios de equivalencia y efectividad[,] cuando un juez nacional aprecie la existencia de una cláusula abusiva acerca del vencimiento anticipado debe tenerla por no puesta y extraer las consecuencias a ello inherentes[,] incluso aun cuando el profesional haya esperado el tiempo mínimo previsto en la norma nacional.»</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6" w:name="point26"/>
      <w:r w:rsidRPr="00982C1C">
        <w:rPr>
          <w:rFonts w:ascii="Times New Roman" w:eastAsia="Times New Roman" w:hAnsi="Times New Roman" w:cs="Times New Roman"/>
          <w:sz w:val="24"/>
          <w:szCs w:val="24"/>
          <w:lang w:eastAsia="es-ES"/>
        </w:rPr>
        <w:t>26</w:t>
      </w:r>
      <w:bookmarkEnd w:id="26"/>
      <w:r w:rsidRPr="00982C1C">
        <w:rPr>
          <w:rFonts w:ascii="Times New Roman" w:eastAsia="Times New Roman" w:hAnsi="Times New Roman" w:cs="Times New Roman"/>
          <w:sz w:val="24"/>
          <w:szCs w:val="24"/>
          <w:lang w:eastAsia="es-ES"/>
        </w:rPr>
        <w:t>      El órgano jurisdiccional remitente solicitó al Tribunal de Justicia que tramitara el asunto mediante un procedimiento acelerado, con arreglo a lo dispuesto en el artículo 105, apartado 1, del Reglamento de Procedimiento del Tribunal de Justicia. Dicha solicitud fue denegada mediante auto del Presidente del Tribunal de Justicia de 11 de noviembre de 2014, </w:t>
      </w:r>
      <w:r w:rsidRPr="00982C1C">
        <w:rPr>
          <w:rFonts w:ascii="Times New Roman" w:eastAsia="Times New Roman" w:hAnsi="Times New Roman" w:cs="Times New Roman"/>
          <w:sz w:val="24"/>
          <w:szCs w:val="24"/>
          <w:u w:val="single"/>
          <w:lang w:eastAsia="es-ES"/>
        </w:rPr>
        <w:t>Banco Primus</w:t>
      </w:r>
      <w:r w:rsidRPr="00982C1C">
        <w:rPr>
          <w:rFonts w:ascii="Times New Roman" w:eastAsia="Times New Roman" w:hAnsi="Times New Roman" w:cs="Times New Roman"/>
          <w:sz w:val="24"/>
          <w:szCs w:val="24"/>
          <w:lang w:eastAsia="es-ES"/>
        </w:rPr>
        <w:t> (C</w:t>
      </w:r>
      <w:r w:rsidRPr="00982C1C">
        <w:rPr>
          <w:rFonts w:ascii="Times New Roman" w:eastAsia="Times New Roman" w:hAnsi="Times New Roman" w:cs="Times New Roman"/>
          <w:sz w:val="24"/>
          <w:szCs w:val="24"/>
          <w:lang w:eastAsia="es-ES"/>
        </w:rPr>
        <w:noBreakHyphen/>
        <w:t>421/14, no publicado, EU:C:2014:2367), debido concretamente a que, tal como el órgano jurisdiccional remitente comunicó al Tribunal de Justicia mediante escrito de 29 de septiembre de 2014, aquél había suspendido el procedimiento de ejecución mediante resolución de 16 de junio de 2014, de modo que el Sr. Gutiérrez García no corre el riesgo inminente de perder su vivienda.</w:t>
      </w:r>
    </w:p>
    <w:p w:rsidR="00982C1C" w:rsidRPr="00982C1C" w:rsidRDefault="00982C1C" w:rsidP="00982C1C">
      <w:pPr>
        <w:spacing w:before="480" w:after="240" w:line="240" w:lineRule="auto"/>
        <w:ind w:left="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 Sobre las cuestiones prejudiciales</w:t>
      </w:r>
    </w:p>
    <w:p w:rsidR="00982C1C" w:rsidRPr="00982C1C" w:rsidRDefault="00982C1C" w:rsidP="00982C1C">
      <w:pPr>
        <w:spacing w:after="240" w:line="240" w:lineRule="auto"/>
        <w:ind w:left="567"/>
        <w:jc w:val="both"/>
        <w:rPr>
          <w:rFonts w:ascii="Times New Roman" w:eastAsia="Times New Roman" w:hAnsi="Times New Roman" w:cs="Times New Roman"/>
          <w:i/>
          <w:iCs/>
          <w:sz w:val="24"/>
          <w:szCs w:val="24"/>
          <w:lang w:eastAsia="es-ES"/>
        </w:rPr>
      </w:pPr>
      <w:r w:rsidRPr="00982C1C">
        <w:rPr>
          <w:rFonts w:ascii="Times New Roman" w:eastAsia="Times New Roman" w:hAnsi="Times New Roman" w:cs="Times New Roman"/>
          <w:i/>
          <w:iCs/>
          <w:sz w:val="24"/>
          <w:szCs w:val="24"/>
          <w:lang w:eastAsia="es-ES"/>
        </w:rPr>
        <w:t> Sobre la admisibilidad</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7" w:name="point27"/>
      <w:r w:rsidRPr="00982C1C">
        <w:rPr>
          <w:rFonts w:ascii="Times New Roman" w:eastAsia="Times New Roman" w:hAnsi="Times New Roman" w:cs="Times New Roman"/>
          <w:sz w:val="24"/>
          <w:szCs w:val="24"/>
          <w:lang w:eastAsia="es-ES"/>
        </w:rPr>
        <w:t>27</w:t>
      </w:r>
      <w:bookmarkEnd w:id="27"/>
      <w:r w:rsidRPr="00982C1C">
        <w:rPr>
          <w:rFonts w:ascii="Times New Roman" w:eastAsia="Times New Roman" w:hAnsi="Times New Roman" w:cs="Times New Roman"/>
          <w:sz w:val="24"/>
          <w:szCs w:val="24"/>
          <w:lang w:eastAsia="es-ES"/>
        </w:rPr>
        <w:t>      En sus observaciones escritas, el Gobierno español pone en duda la admisibilidad de las cuestiones prejudiciales planteadas por entender que las respuestas del Tribunal de Justicia no serán útiles para el órgano jurisdiccional remitente a efectos de dirimir el litigio de que conoce. Alega, en efecto, que ha concluido definitivamente el procedimiento de ejecución hipotecaria y que el órgano jurisdiccional remitente no podría adoptar ninguna medida más en relación con ese procedimiento, ya que puso fin al mismo al decretar el lanzamiento del deudor y de los ocupantes mediante el auto de 8 de abril de 2014, el cual ha adquirido fuerza de cosa juzgada.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8" w:name="point28"/>
      <w:r w:rsidRPr="00982C1C">
        <w:rPr>
          <w:rFonts w:ascii="Times New Roman" w:eastAsia="Times New Roman" w:hAnsi="Times New Roman" w:cs="Times New Roman"/>
          <w:sz w:val="24"/>
          <w:szCs w:val="24"/>
          <w:lang w:eastAsia="es-ES"/>
        </w:rPr>
        <w:t>28</w:t>
      </w:r>
      <w:bookmarkEnd w:id="28"/>
      <w:r w:rsidRPr="00982C1C">
        <w:rPr>
          <w:rFonts w:ascii="Times New Roman" w:eastAsia="Times New Roman" w:hAnsi="Times New Roman" w:cs="Times New Roman"/>
          <w:sz w:val="24"/>
          <w:szCs w:val="24"/>
          <w:lang w:eastAsia="es-ES"/>
        </w:rPr>
        <w:t>      Banco Primus no aduce expresamente la inadmisibilidad de la petición de decisión prejudicial, si bien invoca alegaciones análogas a las que fundamentan esa cláusula de inadmisión.</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29" w:name="point29"/>
      <w:r w:rsidRPr="00982C1C">
        <w:rPr>
          <w:rFonts w:ascii="Times New Roman" w:eastAsia="Times New Roman" w:hAnsi="Times New Roman" w:cs="Times New Roman"/>
          <w:sz w:val="24"/>
          <w:szCs w:val="24"/>
          <w:lang w:eastAsia="es-ES"/>
        </w:rPr>
        <w:t>29</w:t>
      </w:r>
      <w:bookmarkEnd w:id="29"/>
      <w:r w:rsidRPr="00982C1C">
        <w:rPr>
          <w:rFonts w:ascii="Times New Roman" w:eastAsia="Times New Roman" w:hAnsi="Times New Roman" w:cs="Times New Roman"/>
          <w:sz w:val="24"/>
          <w:szCs w:val="24"/>
          <w:lang w:eastAsia="es-ES"/>
        </w:rPr>
        <w:t xml:space="preserve">      A este respecto, procede comenzar recordando que, según reiterada jurisprudencia, en el marco de un procedimiento con arreglo al artículo 267 TFUE, basado en una clara separación de las funciones entre los órganos jurisdiccionales nacionales y el Tribunal de Justicia, sólo el juez nacional es competente para constatar y apreciar los hechos del litigio principal y para interpretar y aplicar el Derecho nacional. Del </w:t>
      </w:r>
      <w:r w:rsidRPr="00982C1C">
        <w:rPr>
          <w:rFonts w:ascii="Times New Roman" w:eastAsia="Times New Roman" w:hAnsi="Times New Roman" w:cs="Times New Roman"/>
          <w:sz w:val="24"/>
          <w:szCs w:val="24"/>
          <w:lang w:eastAsia="es-ES"/>
        </w:rPr>
        <w:lastRenderedPageBreak/>
        <w:t>mismo modo, corresponde exclusivamente al juez nacional, que conoce del litigio y que debe asumir la responsabilidad de la resolución jurisdiccional que debe adoptarse, apreciar, a la luz de las particularidades del asunto, tanto la necesidad como la pertinencia de las cuestiones prejudiciales que plantea al Tribunal de Justicia. Por consiguiente, cuando las cuestiones planteadas se refieren a la interpretación del Derecho de la Unión, el Tribunal de Justicia está, en principio, obligado a pronunciarse (sentencia de 14 de junio de 2012, Banco Español de Crédito, C</w:t>
      </w:r>
      <w:r w:rsidRPr="00982C1C">
        <w:rPr>
          <w:rFonts w:ascii="Times New Roman" w:eastAsia="Times New Roman" w:hAnsi="Times New Roman" w:cs="Times New Roman"/>
          <w:sz w:val="24"/>
          <w:szCs w:val="24"/>
          <w:lang w:eastAsia="es-ES"/>
        </w:rPr>
        <w:noBreakHyphen/>
        <w:t>618/10, EU:C:2012:349, apartado 76 y jurisprudencia citada).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0" w:name="point30"/>
      <w:r w:rsidRPr="00982C1C">
        <w:rPr>
          <w:rFonts w:ascii="Times New Roman" w:eastAsia="Times New Roman" w:hAnsi="Times New Roman" w:cs="Times New Roman"/>
          <w:sz w:val="24"/>
          <w:szCs w:val="24"/>
          <w:lang w:eastAsia="es-ES"/>
        </w:rPr>
        <w:t>30</w:t>
      </w:r>
      <w:bookmarkEnd w:id="30"/>
      <w:r w:rsidRPr="00982C1C">
        <w:rPr>
          <w:rFonts w:ascii="Times New Roman" w:eastAsia="Times New Roman" w:hAnsi="Times New Roman" w:cs="Times New Roman"/>
          <w:sz w:val="24"/>
          <w:szCs w:val="24"/>
          <w:lang w:eastAsia="es-ES"/>
        </w:rPr>
        <w:t>      Así pues, el Tribunal de Justicia sólo puede negarse a pronunciarse sobre una cuestión prejudicial planteada por un órgano jurisdiccional nacional cuando resulta evidente que la interpretación del Derecho de la Unión solicitada no tiene relación alguna con la realidad o con el objeto del litigio principal, cuando el problema es de naturaleza hipotética o cuando el Tribunal de Justicia no dispone de los elementos de hecho y de Derecho necesarios para responder de manera útil a las cuestiones planteadas (sentencia de 14 de junio de 2012, Banco Español de Crédito, C</w:t>
      </w:r>
      <w:r w:rsidRPr="00982C1C">
        <w:rPr>
          <w:rFonts w:ascii="Times New Roman" w:eastAsia="Times New Roman" w:hAnsi="Times New Roman" w:cs="Times New Roman"/>
          <w:sz w:val="24"/>
          <w:szCs w:val="24"/>
          <w:lang w:eastAsia="es-ES"/>
        </w:rPr>
        <w:noBreakHyphen/>
        <w:t>618/10, EU:C:2012:349, apartado 77 y jurisprudencia citada).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1" w:name="point31"/>
      <w:r w:rsidRPr="00982C1C">
        <w:rPr>
          <w:rFonts w:ascii="Times New Roman" w:eastAsia="Times New Roman" w:hAnsi="Times New Roman" w:cs="Times New Roman"/>
          <w:sz w:val="24"/>
          <w:szCs w:val="24"/>
          <w:lang w:eastAsia="es-ES"/>
        </w:rPr>
        <w:t>31</w:t>
      </w:r>
      <w:bookmarkEnd w:id="31"/>
      <w:r w:rsidRPr="00982C1C">
        <w:rPr>
          <w:rFonts w:ascii="Times New Roman" w:eastAsia="Times New Roman" w:hAnsi="Times New Roman" w:cs="Times New Roman"/>
          <w:sz w:val="24"/>
          <w:szCs w:val="24"/>
          <w:lang w:eastAsia="es-ES"/>
        </w:rPr>
        <w:t>      No sucede así en el presente asunto.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2" w:name="point32"/>
      <w:r w:rsidRPr="00982C1C">
        <w:rPr>
          <w:rFonts w:ascii="Times New Roman" w:eastAsia="Times New Roman" w:hAnsi="Times New Roman" w:cs="Times New Roman"/>
          <w:sz w:val="24"/>
          <w:szCs w:val="24"/>
          <w:lang w:eastAsia="es-ES"/>
        </w:rPr>
        <w:t>32</w:t>
      </w:r>
      <w:bookmarkEnd w:id="32"/>
      <w:r w:rsidRPr="00982C1C">
        <w:rPr>
          <w:rFonts w:ascii="Times New Roman" w:eastAsia="Times New Roman" w:hAnsi="Times New Roman" w:cs="Times New Roman"/>
          <w:sz w:val="24"/>
          <w:szCs w:val="24"/>
          <w:lang w:eastAsia="es-ES"/>
        </w:rPr>
        <w:t>      En efecto, tal como señaló el Abogado General en el punto 30 de sus conclusiones, resulta que, a la luz de la legislación nacional presentada por el órgano jurisdiccional remitente, el procedimiento de ejecución hipotecaria de que se trata en el litigio principal no ha concluido y continúa hasta que el inmueble se ponga en posesión del adquirente, tal como confirmó el Gobierno español en sus observaciones escritas. Así, la disposición transitoria cuarta de la Ley 1/2013 establece que dicha disposición es aplicable «a todo procedimiento ejecutivo que no haya culminado con la puesta en posesión del inmueble al adquirente».</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3" w:name="point33"/>
      <w:r w:rsidRPr="00982C1C">
        <w:rPr>
          <w:rFonts w:ascii="Times New Roman" w:eastAsia="Times New Roman" w:hAnsi="Times New Roman" w:cs="Times New Roman"/>
          <w:sz w:val="24"/>
          <w:szCs w:val="24"/>
          <w:lang w:eastAsia="es-ES"/>
        </w:rPr>
        <w:t>33</w:t>
      </w:r>
      <w:bookmarkEnd w:id="33"/>
      <w:r w:rsidRPr="00982C1C">
        <w:rPr>
          <w:rFonts w:ascii="Times New Roman" w:eastAsia="Times New Roman" w:hAnsi="Times New Roman" w:cs="Times New Roman"/>
          <w:sz w:val="24"/>
          <w:szCs w:val="24"/>
          <w:lang w:eastAsia="es-ES"/>
        </w:rPr>
        <w:t>      Por lo tanto, y teniendo en cuenta que corresponde al Tribunal de Justicia proporcionar al órgano jurisdiccional remitente una respuesta útil que le permita dirimir el litigio que se le ha planteado (véanse las sentencias de 28 de noviembre de 2000, Roquette Frères, C</w:t>
      </w:r>
      <w:r w:rsidRPr="00982C1C">
        <w:rPr>
          <w:rFonts w:ascii="Times New Roman" w:eastAsia="Times New Roman" w:hAnsi="Times New Roman" w:cs="Times New Roman"/>
          <w:sz w:val="24"/>
          <w:szCs w:val="24"/>
          <w:lang w:eastAsia="es-ES"/>
        </w:rPr>
        <w:noBreakHyphen/>
        <w:t>88/99, EU:C:2000:652, apartado 18, y de 11 de marzo de 2010, Attanasio Group, C</w:t>
      </w:r>
      <w:r w:rsidRPr="00982C1C">
        <w:rPr>
          <w:rFonts w:ascii="Times New Roman" w:eastAsia="Times New Roman" w:hAnsi="Times New Roman" w:cs="Times New Roman"/>
          <w:sz w:val="24"/>
          <w:szCs w:val="24"/>
          <w:lang w:eastAsia="es-ES"/>
        </w:rPr>
        <w:noBreakHyphen/>
        <w:t>384/08, EU:C:2010:133, apartado 19), procede señalar que las alegaciones realizadas por el Gobierno español no ponen de manifiesto de manera evidente que la interpretación del Derecho de la Unión que se solicita carezca de relación con la realidad o el objeto del litigio principal.</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4" w:name="point34"/>
      <w:r w:rsidRPr="00982C1C">
        <w:rPr>
          <w:rFonts w:ascii="Times New Roman" w:eastAsia="Times New Roman" w:hAnsi="Times New Roman" w:cs="Times New Roman"/>
          <w:sz w:val="24"/>
          <w:szCs w:val="24"/>
          <w:lang w:eastAsia="es-ES"/>
        </w:rPr>
        <w:t>34</w:t>
      </w:r>
      <w:bookmarkEnd w:id="34"/>
      <w:r w:rsidRPr="00982C1C">
        <w:rPr>
          <w:rFonts w:ascii="Times New Roman" w:eastAsia="Times New Roman" w:hAnsi="Times New Roman" w:cs="Times New Roman"/>
          <w:sz w:val="24"/>
          <w:szCs w:val="24"/>
          <w:lang w:eastAsia="es-ES"/>
        </w:rPr>
        <w:t>      En consecuencia, y sin perjuicio de la apreciación que debe hacerse respecto de cada una de las cuestiones prejudiciales, procede considerar admisible la presente petición de decisión prejudicial.</w:t>
      </w:r>
    </w:p>
    <w:p w:rsidR="00982C1C" w:rsidRPr="00982C1C" w:rsidRDefault="00982C1C" w:rsidP="00982C1C">
      <w:pPr>
        <w:spacing w:after="240" w:line="240" w:lineRule="auto"/>
        <w:ind w:left="567"/>
        <w:jc w:val="both"/>
        <w:rPr>
          <w:rFonts w:ascii="Times New Roman" w:eastAsia="Times New Roman" w:hAnsi="Times New Roman" w:cs="Times New Roman"/>
          <w:i/>
          <w:iCs/>
          <w:sz w:val="24"/>
          <w:szCs w:val="24"/>
          <w:lang w:eastAsia="es-ES"/>
        </w:rPr>
      </w:pPr>
      <w:r w:rsidRPr="00982C1C">
        <w:rPr>
          <w:rFonts w:ascii="Times New Roman" w:eastAsia="Times New Roman" w:hAnsi="Times New Roman" w:cs="Times New Roman"/>
          <w:i/>
          <w:iCs/>
          <w:sz w:val="24"/>
          <w:szCs w:val="24"/>
          <w:lang w:eastAsia="es-ES"/>
        </w:rPr>
        <w:t> Sobre el fondo</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Sobre las cuestiones prejudiciales primera a tercera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5" w:name="point35"/>
      <w:r w:rsidRPr="00982C1C">
        <w:rPr>
          <w:rFonts w:ascii="Times New Roman" w:eastAsia="Times New Roman" w:hAnsi="Times New Roman" w:cs="Times New Roman"/>
          <w:sz w:val="24"/>
          <w:szCs w:val="24"/>
          <w:lang w:eastAsia="es-ES"/>
        </w:rPr>
        <w:t>35</w:t>
      </w:r>
      <w:bookmarkEnd w:id="35"/>
      <w:r w:rsidRPr="00982C1C">
        <w:rPr>
          <w:rFonts w:ascii="Times New Roman" w:eastAsia="Times New Roman" w:hAnsi="Times New Roman" w:cs="Times New Roman"/>
          <w:sz w:val="24"/>
          <w:szCs w:val="24"/>
          <w:lang w:eastAsia="es-ES"/>
        </w:rPr>
        <w:t xml:space="preserve">      Mediante las cuestiones prejudiciales primera a tercera, que procede examinar conjuntamente, el órgano jurisdiccional remitente pregunta, fundamentalmente, si los artículos 6 y 7 de la Directiva 93/13 deben interpretarse en el sentido de que se oponen a una disposición de Derecho nacional, como la disposición transitoria </w:t>
      </w:r>
      <w:r w:rsidRPr="00982C1C">
        <w:rPr>
          <w:rFonts w:ascii="Times New Roman" w:eastAsia="Times New Roman" w:hAnsi="Times New Roman" w:cs="Times New Roman"/>
          <w:sz w:val="24"/>
          <w:szCs w:val="24"/>
          <w:lang w:eastAsia="es-ES"/>
        </w:rPr>
        <w:lastRenderedPageBreak/>
        <w:t>cuarta de la Ley 1/2013, que supedita el ejercicio por parte de los consumidores, frente a los cuales se ha iniciado un procedimiento de ejecución hipotecaria que no ha concluido antes de la entrada en vigor de la citada Ley, de su derecho a formular oposición a este procedimiento de ejecución basándose en el carácter supuestamente abusivo de cláusulas contractuales, a la observancia de un plazo preclusivo de un mes, computado a partir del día siguiente al de la publicación de esa Ley. El mencionado órgano jurisdiccional pregunta asimismo si, en su caso, la Directiva 93/13 le obliga a examinar de oficio el carácter abusivo de las cláusulas de un contrato que ya ha sido sometido a un examen de tal naturaleza a la luz de la propia Directiva, en el marco de una resolución judicial firme, a pesar de las normas procesales nacionales que aplican el principio de cosa juzgada.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6" w:name="point36"/>
      <w:r w:rsidRPr="00982C1C">
        <w:rPr>
          <w:rFonts w:ascii="Times New Roman" w:eastAsia="Times New Roman" w:hAnsi="Times New Roman" w:cs="Times New Roman"/>
          <w:sz w:val="24"/>
          <w:szCs w:val="24"/>
          <w:lang w:eastAsia="es-ES"/>
        </w:rPr>
        <w:t>36</w:t>
      </w:r>
      <w:bookmarkEnd w:id="36"/>
      <w:r w:rsidRPr="00982C1C">
        <w:rPr>
          <w:rFonts w:ascii="Times New Roman" w:eastAsia="Times New Roman" w:hAnsi="Times New Roman" w:cs="Times New Roman"/>
          <w:sz w:val="24"/>
          <w:szCs w:val="24"/>
          <w:lang w:eastAsia="es-ES"/>
        </w:rPr>
        <w:t>      Por lo que respecta a la cuestión de si los artículos 6 y 7 de la Directiva 93/13 se oponen a una disposición nacional como la disposición transitoria cuarta de la Ley 1/2013, es preciso señalar que este extremo ya fue examinado por el Tribunal de Justicia, quien respondió en sentido afirmativo en la sentencia de 29 de octubre de 2015, BBVA (C</w:t>
      </w:r>
      <w:r w:rsidRPr="00982C1C">
        <w:rPr>
          <w:rFonts w:ascii="Times New Roman" w:eastAsia="Times New Roman" w:hAnsi="Times New Roman" w:cs="Times New Roman"/>
          <w:sz w:val="24"/>
          <w:szCs w:val="24"/>
          <w:lang w:eastAsia="es-ES"/>
        </w:rPr>
        <w:noBreakHyphen/>
        <w:t>8/14, EU:C:2015:731).</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7" w:name="point37"/>
      <w:r w:rsidRPr="00982C1C">
        <w:rPr>
          <w:rFonts w:ascii="Times New Roman" w:eastAsia="Times New Roman" w:hAnsi="Times New Roman" w:cs="Times New Roman"/>
          <w:sz w:val="24"/>
          <w:szCs w:val="24"/>
          <w:lang w:eastAsia="es-ES"/>
        </w:rPr>
        <w:t>37</w:t>
      </w:r>
      <w:bookmarkEnd w:id="37"/>
      <w:r w:rsidRPr="00982C1C">
        <w:rPr>
          <w:rFonts w:ascii="Times New Roman" w:eastAsia="Times New Roman" w:hAnsi="Times New Roman" w:cs="Times New Roman"/>
          <w:sz w:val="24"/>
          <w:szCs w:val="24"/>
          <w:lang w:eastAsia="es-ES"/>
        </w:rPr>
        <w:t>      En particular, resulta de la citada sentencia que la disposición transitoria cuarta de la Ley 1/2013, en la medida en que prevé que los consumidores, frente a los que se ha iniciado un procedimiento de ejecución hipotecaria antes de la fecha de entrada en vigor de dicha Ley y que a esa fecha no ha concluido, deben observar un plazo preclusivo de un mes, computado a partir del día siguiente al de la publicación de esa misma Ley, para formular oposición a la ejecución forzosa sobre la base del carácter supuestamente abusivo de cláusulas contractuales, no permite garantizar que tales consumidores puedan aprovechar plenamente ese plazo y, en consecuencia, ejercitar efectivamente sus derechos (véase, en este sentido, la sentencia de 29 de octubre de 2015, BBVA, C</w:t>
      </w:r>
      <w:r w:rsidRPr="00982C1C">
        <w:rPr>
          <w:rFonts w:ascii="Times New Roman" w:eastAsia="Times New Roman" w:hAnsi="Times New Roman" w:cs="Times New Roman"/>
          <w:sz w:val="24"/>
          <w:szCs w:val="24"/>
          <w:lang w:eastAsia="es-ES"/>
        </w:rPr>
        <w:noBreakHyphen/>
        <w:t>8/14, EU:C:2015:731, apartado 39).</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8" w:name="point38"/>
      <w:r w:rsidRPr="00982C1C">
        <w:rPr>
          <w:rFonts w:ascii="Times New Roman" w:eastAsia="Times New Roman" w:hAnsi="Times New Roman" w:cs="Times New Roman"/>
          <w:sz w:val="24"/>
          <w:szCs w:val="24"/>
          <w:lang w:eastAsia="es-ES"/>
        </w:rPr>
        <w:t>38</w:t>
      </w:r>
      <w:bookmarkEnd w:id="38"/>
      <w:r w:rsidRPr="00982C1C">
        <w:rPr>
          <w:rFonts w:ascii="Times New Roman" w:eastAsia="Times New Roman" w:hAnsi="Times New Roman" w:cs="Times New Roman"/>
          <w:sz w:val="24"/>
          <w:szCs w:val="24"/>
          <w:lang w:eastAsia="es-ES"/>
        </w:rPr>
        <w:t>      Por otra parte, en el asunto principal, resulta de la documentación en poder del Tribunal de Justicia que mediante el auto de 12 de junio de 2013, que ha adquirido fuerza de cosa juzgada, el órgano jurisdiccional remitente ya examinó el contrato sobre el que versa el litigio principal a la luz de la Directiva 93/13 y declaró que su cláusula 6, relativa a los intereses de demora, era abusiva.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39" w:name="point39"/>
      <w:r w:rsidRPr="00982C1C">
        <w:rPr>
          <w:rFonts w:ascii="Times New Roman" w:eastAsia="Times New Roman" w:hAnsi="Times New Roman" w:cs="Times New Roman"/>
          <w:sz w:val="24"/>
          <w:szCs w:val="24"/>
          <w:lang w:eastAsia="es-ES"/>
        </w:rPr>
        <w:t>39</w:t>
      </w:r>
      <w:bookmarkEnd w:id="39"/>
      <w:r w:rsidRPr="00982C1C">
        <w:rPr>
          <w:rFonts w:ascii="Times New Roman" w:eastAsia="Times New Roman" w:hAnsi="Times New Roman" w:cs="Times New Roman"/>
          <w:sz w:val="24"/>
          <w:szCs w:val="24"/>
          <w:lang w:eastAsia="es-ES"/>
        </w:rPr>
        <w:t>      En estas circunstancias, el órgano jurisdiccional remitente plantea la cuestión de si la Directiva 93/13 se opone a una norma nacional, como la contenida en el artículo 207 de la LEC, que le impide examinar de oficio determinadas cláusulas de un contrato que ya ha sido objeto de un examen judicial que culminó con una resolución que ha adquirido fuerza de cosa juzgada.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0" w:name="point40"/>
      <w:r w:rsidRPr="00982C1C">
        <w:rPr>
          <w:rFonts w:ascii="Times New Roman" w:eastAsia="Times New Roman" w:hAnsi="Times New Roman" w:cs="Times New Roman"/>
          <w:sz w:val="24"/>
          <w:szCs w:val="24"/>
          <w:lang w:eastAsia="es-ES"/>
        </w:rPr>
        <w:t>40</w:t>
      </w:r>
      <w:bookmarkEnd w:id="40"/>
      <w:r w:rsidRPr="00982C1C">
        <w:rPr>
          <w:rFonts w:ascii="Times New Roman" w:eastAsia="Times New Roman" w:hAnsi="Times New Roman" w:cs="Times New Roman"/>
          <w:sz w:val="24"/>
          <w:szCs w:val="24"/>
          <w:lang w:eastAsia="es-ES"/>
        </w:rPr>
        <w:t>      A este respecto, procede recordar que, según reiterada jurisprudencia del Tribunal de Justicia, el sistema de protección que establece la Directiva 93/13 se basa en la idea de que el consumidor se halla en situación de inferioridad respecto al profesional, tanto en lo relativo a la capacidad de negociación como al nivel de información (véase, en particular, la sentencia de 17 de julio de 2014, Sánchez Morcillo y Abril García, C</w:t>
      </w:r>
      <w:r w:rsidRPr="00982C1C">
        <w:rPr>
          <w:rFonts w:ascii="Times New Roman" w:eastAsia="Times New Roman" w:hAnsi="Times New Roman" w:cs="Times New Roman"/>
          <w:sz w:val="24"/>
          <w:szCs w:val="24"/>
          <w:lang w:eastAsia="es-ES"/>
        </w:rPr>
        <w:noBreakHyphen/>
        <w:t>169/14, EU:C:2014:2099, apartado 22 y jurisprudencia citada).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1" w:name="point41"/>
      <w:r w:rsidRPr="00982C1C">
        <w:rPr>
          <w:rFonts w:ascii="Times New Roman" w:eastAsia="Times New Roman" w:hAnsi="Times New Roman" w:cs="Times New Roman"/>
          <w:sz w:val="24"/>
          <w:szCs w:val="24"/>
          <w:lang w:eastAsia="es-ES"/>
        </w:rPr>
        <w:lastRenderedPageBreak/>
        <w:t>41</w:t>
      </w:r>
      <w:bookmarkEnd w:id="41"/>
      <w:r w:rsidRPr="00982C1C">
        <w:rPr>
          <w:rFonts w:ascii="Times New Roman" w:eastAsia="Times New Roman" w:hAnsi="Times New Roman" w:cs="Times New Roman"/>
          <w:sz w:val="24"/>
          <w:szCs w:val="24"/>
          <w:lang w:eastAsia="es-ES"/>
        </w:rPr>
        <w:t>      Habida cuenta de esta situación de inferioridad, el artículo 6, apartado 1, de la citada Directiva prevé que las cláusulas abusivas no vincularán al consumidor. Se trata de una disposición imperativa que pretende reemplazar el equilibrio formal que el contrato establece entre los derechos y las obligaciones de las partes por un equilibrio real que pueda restablecer la igualdad entre éstas (véanse, en particular, las sentencias de 17 de julio de 2014, Sánchez Morcillo y Abril García, C</w:t>
      </w:r>
      <w:r w:rsidRPr="00982C1C">
        <w:rPr>
          <w:rFonts w:ascii="Times New Roman" w:eastAsia="Times New Roman" w:hAnsi="Times New Roman" w:cs="Times New Roman"/>
          <w:sz w:val="24"/>
          <w:szCs w:val="24"/>
          <w:lang w:eastAsia="es-ES"/>
        </w:rPr>
        <w:noBreakHyphen/>
        <w:t>169/14, EU:C:2014:2099, apartado 23, y de 21 de diciembre de 2016, Gutiérrez Naranjo y otros, C</w:t>
      </w:r>
      <w:r w:rsidRPr="00982C1C">
        <w:rPr>
          <w:rFonts w:ascii="Times New Roman" w:eastAsia="Times New Roman" w:hAnsi="Times New Roman" w:cs="Times New Roman"/>
          <w:sz w:val="24"/>
          <w:szCs w:val="24"/>
          <w:lang w:eastAsia="es-ES"/>
        </w:rPr>
        <w:noBreakHyphen/>
        <w:t>154/15, C</w:t>
      </w:r>
      <w:r w:rsidRPr="00982C1C">
        <w:rPr>
          <w:rFonts w:ascii="Times New Roman" w:eastAsia="Times New Roman" w:hAnsi="Times New Roman" w:cs="Times New Roman"/>
          <w:sz w:val="24"/>
          <w:szCs w:val="24"/>
          <w:lang w:eastAsia="es-ES"/>
        </w:rPr>
        <w:noBreakHyphen/>
        <w:t>307/15 y C</w:t>
      </w:r>
      <w:r w:rsidRPr="00982C1C">
        <w:rPr>
          <w:rFonts w:ascii="Times New Roman" w:eastAsia="Times New Roman" w:hAnsi="Times New Roman" w:cs="Times New Roman"/>
          <w:sz w:val="24"/>
          <w:szCs w:val="24"/>
          <w:lang w:eastAsia="es-ES"/>
        </w:rPr>
        <w:noBreakHyphen/>
        <w:t>308/15, EU:C:2016:980, apartados 53 y 55).</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2" w:name="point42"/>
      <w:r w:rsidRPr="00982C1C">
        <w:rPr>
          <w:rFonts w:ascii="Times New Roman" w:eastAsia="Times New Roman" w:hAnsi="Times New Roman" w:cs="Times New Roman"/>
          <w:sz w:val="24"/>
          <w:szCs w:val="24"/>
          <w:lang w:eastAsia="es-ES"/>
        </w:rPr>
        <w:t>42</w:t>
      </w:r>
      <w:bookmarkEnd w:id="42"/>
      <w:r w:rsidRPr="00982C1C">
        <w:rPr>
          <w:rFonts w:ascii="Times New Roman" w:eastAsia="Times New Roman" w:hAnsi="Times New Roman" w:cs="Times New Roman"/>
          <w:sz w:val="24"/>
          <w:szCs w:val="24"/>
          <w:lang w:eastAsia="es-ES"/>
        </w:rPr>
        <w:t>      Según reiterada jurisprudencia, esta disposición debe considerarse una norma equivalente a las disposiciones nacionales que, en el ordenamiento jurídico interno, tienen rango de normas de orden público (véanse las sentencias de 6 de octubre de 2009, Asturcom Telecomunicaciones, C</w:t>
      </w:r>
      <w:r w:rsidRPr="00982C1C">
        <w:rPr>
          <w:rFonts w:ascii="Times New Roman" w:eastAsia="Times New Roman" w:hAnsi="Times New Roman" w:cs="Times New Roman"/>
          <w:sz w:val="24"/>
          <w:szCs w:val="24"/>
          <w:lang w:eastAsia="es-ES"/>
        </w:rPr>
        <w:noBreakHyphen/>
        <w:t>40/08, EU:C:2009:615, apartados 51 y 52, y de 21 de diciembre de 2016, Gutiérrez Naranjo y otros, C</w:t>
      </w:r>
      <w:r w:rsidRPr="00982C1C">
        <w:rPr>
          <w:rFonts w:ascii="Times New Roman" w:eastAsia="Times New Roman" w:hAnsi="Times New Roman" w:cs="Times New Roman"/>
          <w:sz w:val="24"/>
          <w:szCs w:val="24"/>
          <w:lang w:eastAsia="es-ES"/>
        </w:rPr>
        <w:noBreakHyphen/>
        <w:t>154/15, C</w:t>
      </w:r>
      <w:r w:rsidRPr="00982C1C">
        <w:rPr>
          <w:rFonts w:ascii="Times New Roman" w:eastAsia="Times New Roman" w:hAnsi="Times New Roman" w:cs="Times New Roman"/>
          <w:sz w:val="24"/>
          <w:szCs w:val="24"/>
          <w:lang w:eastAsia="es-ES"/>
        </w:rPr>
        <w:noBreakHyphen/>
        <w:t>307/15 y C</w:t>
      </w:r>
      <w:r w:rsidRPr="00982C1C">
        <w:rPr>
          <w:rFonts w:ascii="Times New Roman" w:eastAsia="Times New Roman" w:hAnsi="Times New Roman" w:cs="Times New Roman"/>
          <w:sz w:val="24"/>
          <w:szCs w:val="24"/>
          <w:lang w:eastAsia="es-ES"/>
        </w:rPr>
        <w:noBreakHyphen/>
        <w:t>308/15, EU:C:2016:980, apartado 54).</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3" w:name="point43"/>
      <w:r w:rsidRPr="00982C1C">
        <w:rPr>
          <w:rFonts w:ascii="Times New Roman" w:eastAsia="Times New Roman" w:hAnsi="Times New Roman" w:cs="Times New Roman"/>
          <w:sz w:val="24"/>
          <w:szCs w:val="24"/>
          <w:lang w:eastAsia="es-ES"/>
        </w:rPr>
        <w:t>43</w:t>
      </w:r>
      <w:bookmarkEnd w:id="43"/>
      <w:r w:rsidRPr="00982C1C">
        <w:rPr>
          <w:rFonts w:ascii="Times New Roman" w:eastAsia="Times New Roman" w:hAnsi="Times New Roman" w:cs="Times New Roman"/>
          <w:sz w:val="24"/>
          <w:szCs w:val="24"/>
          <w:lang w:eastAsia="es-ES"/>
        </w:rPr>
        <w:t>      En este contexto, el Tribunal de Justicia ha declarado en varias ocasiones que el juez nacional deberá apreciar de oficio el carácter abusivo de una cláusula contractual incluida en el ámbito de aplicación de la Directiva 93/13 y, de este modo, subsanar el desequilibrio que existe entre el consumidor y el profesional, tan pronto como disponga de los elementos de hecho y de Derecho necesarios para ello (sentencias de 14 de marzo de 2013, Aziz, C</w:t>
      </w:r>
      <w:r w:rsidRPr="00982C1C">
        <w:rPr>
          <w:rFonts w:ascii="Times New Roman" w:eastAsia="Times New Roman" w:hAnsi="Times New Roman" w:cs="Times New Roman"/>
          <w:sz w:val="24"/>
          <w:szCs w:val="24"/>
          <w:lang w:eastAsia="es-ES"/>
        </w:rPr>
        <w:noBreakHyphen/>
        <w:t>415/11, EU:C:2013:164, apartado 46 y jurisprudencia citada, y de 21 de diciembre de 2016, Gutiérrez Naranjo y otros, C</w:t>
      </w:r>
      <w:r w:rsidRPr="00982C1C">
        <w:rPr>
          <w:rFonts w:ascii="Times New Roman" w:eastAsia="Times New Roman" w:hAnsi="Times New Roman" w:cs="Times New Roman"/>
          <w:sz w:val="24"/>
          <w:szCs w:val="24"/>
          <w:lang w:eastAsia="es-ES"/>
        </w:rPr>
        <w:noBreakHyphen/>
        <w:t>154/15, C</w:t>
      </w:r>
      <w:r w:rsidRPr="00982C1C">
        <w:rPr>
          <w:rFonts w:ascii="Times New Roman" w:eastAsia="Times New Roman" w:hAnsi="Times New Roman" w:cs="Times New Roman"/>
          <w:sz w:val="24"/>
          <w:szCs w:val="24"/>
          <w:lang w:eastAsia="es-ES"/>
        </w:rPr>
        <w:noBreakHyphen/>
        <w:t>307/15 y C</w:t>
      </w:r>
      <w:r w:rsidRPr="00982C1C">
        <w:rPr>
          <w:rFonts w:ascii="Times New Roman" w:eastAsia="Times New Roman" w:hAnsi="Times New Roman" w:cs="Times New Roman"/>
          <w:sz w:val="24"/>
          <w:szCs w:val="24"/>
          <w:lang w:eastAsia="es-ES"/>
        </w:rPr>
        <w:noBreakHyphen/>
        <w:t>308/15, EU:C:2016:980, apartado 58).</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4" w:name="point44"/>
      <w:r w:rsidRPr="00982C1C">
        <w:rPr>
          <w:rFonts w:ascii="Times New Roman" w:eastAsia="Times New Roman" w:hAnsi="Times New Roman" w:cs="Times New Roman"/>
          <w:sz w:val="24"/>
          <w:szCs w:val="24"/>
          <w:lang w:eastAsia="es-ES"/>
        </w:rPr>
        <w:t>44</w:t>
      </w:r>
      <w:bookmarkEnd w:id="44"/>
      <w:r w:rsidRPr="00982C1C">
        <w:rPr>
          <w:rFonts w:ascii="Times New Roman" w:eastAsia="Times New Roman" w:hAnsi="Times New Roman" w:cs="Times New Roman"/>
          <w:sz w:val="24"/>
          <w:szCs w:val="24"/>
          <w:lang w:eastAsia="es-ES"/>
        </w:rPr>
        <w:t>      No obstante, como se ha expuesto en el apartado 38 de la presente sentencia, en el presente asunto el juez nacional ya ha examinado el contrato sobre el que versa el litigio principal a la luz de la Directiva 93/13 y ya ha declarado, al término de ese examen y mediante una resolución que ha pasado en autoridad de cosa juzgada, que una de las cláusulas de ese contrato era abusiva.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5" w:name="point45"/>
      <w:r w:rsidRPr="00982C1C">
        <w:rPr>
          <w:rFonts w:ascii="Times New Roman" w:eastAsia="Times New Roman" w:hAnsi="Times New Roman" w:cs="Times New Roman"/>
          <w:sz w:val="24"/>
          <w:szCs w:val="24"/>
          <w:lang w:eastAsia="es-ES"/>
        </w:rPr>
        <w:t>45</w:t>
      </w:r>
      <w:bookmarkEnd w:id="45"/>
      <w:r w:rsidRPr="00982C1C">
        <w:rPr>
          <w:rFonts w:ascii="Times New Roman" w:eastAsia="Times New Roman" w:hAnsi="Times New Roman" w:cs="Times New Roman"/>
          <w:sz w:val="24"/>
          <w:szCs w:val="24"/>
          <w:lang w:eastAsia="es-ES"/>
        </w:rPr>
        <w:t>      En este marco, procede dilucidar si, en tales circunstancias, la necesidad de reemplazar el equilibrio formal que el contrato establece entre los derechos y las obligaciones del profesional y del consumidor por un equilibrio real que pueda restablecer la igualdad entre éstos impone al órgano jurisdiccional remitente la obligación de proceder de oficio a un nuevo control judicial de ese contrato, en contra de las normas procesales nacionales que aplican el principio de cosa juzgada.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6" w:name="point46"/>
      <w:r w:rsidRPr="00982C1C">
        <w:rPr>
          <w:rFonts w:ascii="Times New Roman" w:eastAsia="Times New Roman" w:hAnsi="Times New Roman" w:cs="Times New Roman"/>
          <w:sz w:val="24"/>
          <w:szCs w:val="24"/>
          <w:lang w:eastAsia="es-ES"/>
        </w:rPr>
        <w:t>46</w:t>
      </w:r>
      <w:bookmarkEnd w:id="46"/>
      <w:r w:rsidRPr="00982C1C">
        <w:rPr>
          <w:rFonts w:ascii="Times New Roman" w:eastAsia="Times New Roman" w:hAnsi="Times New Roman" w:cs="Times New Roman"/>
          <w:sz w:val="24"/>
          <w:szCs w:val="24"/>
          <w:lang w:eastAsia="es-ES"/>
        </w:rPr>
        <w:t>      A este respecto, procede recordar en primer lugar la importancia que tiene, tanto en el ordenamiento jurídico de la Unión como en los ordenamientos jurídicos nacionales, el principio de cosa juzgada. Así, el Tribunal de Justicia ya ha tenido ocasión de precisar que, con el fin de garantizar tanto la estabilidad del Derecho y de las relaciones jurídicas como la recta administración de la justicia, es necesario que no puedan impugnarse las resoluciones judiciales que hayan adquirido firmeza tras haberse agotado las vías de recurso disponibles o haber expirado los plazos previstos para el ejercicio de tales recursos (véase, en particular, la sentencia de 6 de octubre de 2009, Asturcom Telecomunicaciones, C</w:t>
      </w:r>
      <w:r w:rsidRPr="00982C1C">
        <w:rPr>
          <w:rFonts w:ascii="Times New Roman" w:eastAsia="Times New Roman" w:hAnsi="Times New Roman" w:cs="Times New Roman"/>
          <w:sz w:val="24"/>
          <w:szCs w:val="24"/>
          <w:lang w:eastAsia="es-ES"/>
        </w:rPr>
        <w:noBreakHyphen/>
        <w:t>40/08, EU:C:2009:615, apartados 35 y 36).</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7" w:name="point47"/>
      <w:r w:rsidRPr="00982C1C">
        <w:rPr>
          <w:rFonts w:ascii="Times New Roman" w:eastAsia="Times New Roman" w:hAnsi="Times New Roman" w:cs="Times New Roman"/>
          <w:sz w:val="24"/>
          <w:szCs w:val="24"/>
          <w:lang w:eastAsia="es-ES"/>
        </w:rPr>
        <w:lastRenderedPageBreak/>
        <w:t>47</w:t>
      </w:r>
      <w:bookmarkEnd w:id="47"/>
      <w:r w:rsidRPr="00982C1C">
        <w:rPr>
          <w:rFonts w:ascii="Times New Roman" w:eastAsia="Times New Roman" w:hAnsi="Times New Roman" w:cs="Times New Roman"/>
          <w:sz w:val="24"/>
          <w:szCs w:val="24"/>
          <w:lang w:eastAsia="es-ES"/>
        </w:rPr>
        <w:t>      Asimismo, el Tribunal de Justicia ya ha admitido que la protección del consumidor no es absoluta. En particular, ha declarado que el Derecho de la Unión no obliga a un tribunal nacional a dejar de aplicar las normas procesales internas que confieren fuerza de cosa juzgada a una resolución, aunque ello permitiera subsanar la infracción de una disposición, cualquiera que sea su naturaleza, contenida en la Directiva 93/13 (véanse, en este sentido, las sentencias de 6 de octubre de 2009, Asturcom Telecomunicaciones, C</w:t>
      </w:r>
      <w:r w:rsidRPr="00982C1C">
        <w:rPr>
          <w:rFonts w:ascii="Times New Roman" w:eastAsia="Times New Roman" w:hAnsi="Times New Roman" w:cs="Times New Roman"/>
          <w:sz w:val="24"/>
          <w:szCs w:val="24"/>
          <w:lang w:eastAsia="es-ES"/>
        </w:rPr>
        <w:noBreakHyphen/>
        <w:t>40/08, EU:C:2009:615, apartado 37, y de 21 de diciembre de 2016, Gutiérrez Naranjo y otros, C</w:t>
      </w:r>
      <w:r w:rsidRPr="00982C1C">
        <w:rPr>
          <w:rFonts w:ascii="Times New Roman" w:eastAsia="Times New Roman" w:hAnsi="Times New Roman" w:cs="Times New Roman"/>
          <w:sz w:val="24"/>
          <w:szCs w:val="24"/>
          <w:lang w:eastAsia="es-ES"/>
        </w:rPr>
        <w:noBreakHyphen/>
        <w:t>154/15, C</w:t>
      </w:r>
      <w:r w:rsidRPr="00982C1C">
        <w:rPr>
          <w:rFonts w:ascii="Times New Roman" w:eastAsia="Times New Roman" w:hAnsi="Times New Roman" w:cs="Times New Roman"/>
          <w:sz w:val="24"/>
          <w:szCs w:val="24"/>
          <w:lang w:eastAsia="es-ES"/>
        </w:rPr>
        <w:noBreakHyphen/>
        <w:t>307/15 y C</w:t>
      </w:r>
      <w:r w:rsidRPr="00982C1C">
        <w:rPr>
          <w:rFonts w:ascii="Times New Roman" w:eastAsia="Times New Roman" w:hAnsi="Times New Roman" w:cs="Times New Roman"/>
          <w:sz w:val="24"/>
          <w:szCs w:val="24"/>
          <w:lang w:eastAsia="es-ES"/>
        </w:rPr>
        <w:noBreakHyphen/>
        <w:t>308/15, EU:C:2016:980, apartado 68), salvo que el Derecho nacional confiera a tal tribunal esa facultad en caso de vulneración de normas nacionales de orden público (véase, en este sentido, la sentencia de 6 de octubre de 2009, Asturcom Telecomunicaciones, C</w:t>
      </w:r>
      <w:r w:rsidRPr="00982C1C">
        <w:rPr>
          <w:rFonts w:ascii="Times New Roman" w:eastAsia="Times New Roman" w:hAnsi="Times New Roman" w:cs="Times New Roman"/>
          <w:sz w:val="24"/>
          <w:szCs w:val="24"/>
          <w:lang w:eastAsia="es-ES"/>
        </w:rPr>
        <w:noBreakHyphen/>
        <w:t>40/08, EU:C:2009:615, apartado 53).</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8" w:name="point48"/>
      <w:r w:rsidRPr="00982C1C">
        <w:rPr>
          <w:rFonts w:ascii="Times New Roman" w:eastAsia="Times New Roman" w:hAnsi="Times New Roman" w:cs="Times New Roman"/>
          <w:sz w:val="24"/>
          <w:szCs w:val="24"/>
          <w:lang w:eastAsia="es-ES"/>
        </w:rPr>
        <w:t>48</w:t>
      </w:r>
      <w:bookmarkEnd w:id="48"/>
      <w:r w:rsidRPr="00982C1C">
        <w:rPr>
          <w:rFonts w:ascii="Times New Roman" w:eastAsia="Times New Roman" w:hAnsi="Times New Roman" w:cs="Times New Roman"/>
          <w:sz w:val="24"/>
          <w:szCs w:val="24"/>
          <w:lang w:eastAsia="es-ES"/>
        </w:rPr>
        <w:t>      El Tribunal de Justicia ha precisado igualmente que, según el Derecho de la Unión, el principio de tutela judicial efectiva de los consumidores no exige que exista una doble instancia judicial, sino que es suficiente con garantizar el acceso a un único tribunal (véase, en este sentido, la sentencia de 17 de julio de 2014, Sánchez Morcillo y Abril García, C</w:t>
      </w:r>
      <w:r w:rsidRPr="00982C1C">
        <w:rPr>
          <w:rFonts w:ascii="Times New Roman" w:eastAsia="Times New Roman" w:hAnsi="Times New Roman" w:cs="Times New Roman"/>
          <w:sz w:val="24"/>
          <w:szCs w:val="24"/>
          <w:lang w:eastAsia="es-ES"/>
        </w:rPr>
        <w:noBreakHyphen/>
        <w:t>169/14, EU:C:2014:2099, apartado 36 y jurisprudencia citada).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49" w:name="point49"/>
      <w:r w:rsidRPr="00982C1C">
        <w:rPr>
          <w:rFonts w:ascii="Times New Roman" w:eastAsia="Times New Roman" w:hAnsi="Times New Roman" w:cs="Times New Roman"/>
          <w:sz w:val="24"/>
          <w:szCs w:val="24"/>
          <w:lang w:eastAsia="es-ES"/>
        </w:rPr>
        <w:t>49</w:t>
      </w:r>
      <w:bookmarkEnd w:id="49"/>
      <w:r w:rsidRPr="00982C1C">
        <w:rPr>
          <w:rFonts w:ascii="Times New Roman" w:eastAsia="Times New Roman" w:hAnsi="Times New Roman" w:cs="Times New Roman"/>
          <w:sz w:val="24"/>
          <w:szCs w:val="24"/>
          <w:lang w:eastAsia="es-ES"/>
        </w:rPr>
        <w:t>      De lo anteriormente expuesto se deduce que la Directiva 93/13 debe interpretarse en el sentido de que no se opone a una disposición nacional, como la que resulta del artículo 207 de la LEC, que impide al juez nacional realizar de oficio un nuevo examen del carácter abusivo de las cláusulas de un contrato celebrado con un profesional cuando ya existe un pronunciamiento sobre la legalidad del conjunto de las cláusulas del contrato a la luz de la citada Directiva mediante una resolución con fuerza de cosa juzgada, extremo éste que incumbe verificar al órgano jurisdiccional remitente.</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0" w:name="point50"/>
      <w:r w:rsidRPr="00982C1C">
        <w:rPr>
          <w:rFonts w:ascii="Times New Roman" w:eastAsia="Times New Roman" w:hAnsi="Times New Roman" w:cs="Times New Roman"/>
          <w:sz w:val="24"/>
          <w:szCs w:val="24"/>
          <w:lang w:eastAsia="es-ES"/>
        </w:rPr>
        <w:t>50</w:t>
      </w:r>
      <w:bookmarkEnd w:id="50"/>
      <w:r w:rsidRPr="00982C1C">
        <w:rPr>
          <w:rFonts w:ascii="Times New Roman" w:eastAsia="Times New Roman" w:hAnsi="Times New Roman" w:cs="Times New Roman"/>
          <w:sz w:val="24"/>
          <w:szCs w:val="24"/>
          <w:lang w:eastAsia="es-ES"/>
        </w:rPr>
        <w:t>      Hecha esta precisión, resulta de la resolución de remisión que, en este caso, la norma procesal relativa a la fuerza de cosa juzgada contenida en el artículo 207 de la LEC prohíbe al juez nacional no solamente volver a examinar la legalidad, a la luz de la Directiva 93/13, de las cláusulas de un contrato sobre la que ya ha habido un pronunciamiento mediante resolución firme, sino también apreciar el eventual carácter abusivo de otras cláusulas de ese mismo contrato.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1" w:name="point51"/>
      <w:r w:rsidRPr="00982C1C">
        <w:rPr>
          <w:rFonts w:ascii="Times New Roman" w:eastAsia="Times New Roman" w:hAnsi="Times New Roman" w:cs="Times New Roman"/>
          <w:sz w:val="24"/>
          <w:szCs w:val="24"/>
          <w:lang w:eastAsia="es-ES"/>
        </w:rPr>
        <w:t>51</w:t>
      </w:r>
      <w:bookmarkEnd w:id="51"/>
      <w:r w:rsidRPr="00982C1C">
        <w:rPr>
          <w:rFonts w:ascii="Times New Roman" w:eastAsia="Times New Roman" w:hAnsi="Times New Roman" w:cs="Times New Roman"/>
          <w:sz w:val="24"/>
          <w:szCs w:val="24"/>
          <w:lang w:eastAsia="es-ES"/>
        </w:rPr>
        <w:t>      Ahora bien, resulta de los principios que se deducen de los apartados 40 a 43 de la presente sentencia que las condiciones establecidas por los Derechos nacionales, a las que se refiere el artículo 6, apartado 1, de la Directiva 93/13, no pueden menoscabar el contenido sustancial del derecho a no estar vinculado por una cláusula considerada abusiva, que la citada disposición atribuye a los consumidores (sentencia de 21 de diciembre de 2016, Gutiérrez Naranjo y otros, C</w:t>
      </w:r>
      <w:r w:rsidRPr="00982C1C">
        <w:rPr>
          <w:rFonts w:ascii="Times New Roman" w:eastAsia="Times New Roman" w:hAnsi="Times New Roman" w:cs="Times New Roman"/>
          <w:sz w:val="24"/>
          <w:szCs w:val="24"/>
          <w:lang w:eastAsia="es-ES"/>
        </w:rPr>
        <w:noBreakHyphen/>
        <w:t>154/15, C</w:t>
      </w:r>
      <w:r w:rsidRPr="00982C1C">
        <w:rPr>
          <w:rFonts w:ascii="Times New Roman" w:eastAsia="Times New Roman" w:hAnsi="Times New Roman" w:cs="Times New Roman"/>
          <w:sz w:val="24"/>
          <w:szCs w:val="24"/>
          <w:lang w:eastAsia="es-ES"/>
        </w:rPr>
        <w:noBreakHyphen/>
        <w:t>307/15 y C</w:t>
      </w:r>
      <w:r w:rsidRPr="00982C1C">
        <w:rPr>
          <w:rFonts w:ascii="Times New Roman" w:eastAsia="Times New Roman" w:hAnsi="Times New Roman" w:cs="Times New Roman"/>
          <w:sz w:val="24"/>
          <w:szCs w:val="24"/>
          <w:lang w:eastAsia="es-ES"/>
        </w:rPr>
        <w:noBreakHyphen/>
        <w:t>308/15, EU:C:2016:980, apartado 71).</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2" w:name="point52"/>
      <w:r w:rsidRPr="00982C1C">
        <w:rPr>
          <w:rFonts w:ascii="Times New Roman" w:eastAsia="Times New Roman" w:hAnsi="Times New Roman" w:cs="Times New Roman"/>
          <w:sz w:val="24"/>
          <w:szCs w:val="24"/>
          <w:lang w:eastAsia="es-ES"/>
        </w:rPr>
        <w:t>52</w:t>
      </w:r>
      <w:bookmarkEnd w:id="52"/>
      <w:r w:rsidRPr="00982C1C">
        <w:rPr>
          <w:rFonts w:ascii="Times New Roman" w:eastAsia="Times New Roman" w:hAnsi="Times New Roman" w:cs="Times New Roman"/>
          <w:sz w:val="24"/>
          <w:szCs w:val="24"/>
          <w:lang w:eastAsia="es-ES"/>
        </w:rPr>
        <w:t xml:space="preserve">      De este modo, en el supuesto de que, en un anterior examen de un contrato controvertido que haya concluido con la adopción de una resolución con fuerza de cosa juzgada, el juez nacional se haya limitado a examinar de oficio, a la luz de la Directiva 93/13, una sola o varias de las cláusulas de ese contrato, dicha Directiva impone a un juez nacional, como el del presente asunto, ante el cual el consumidor ha formulado, cumpliendo lo exigido por la norma, un incidente de oposición, la </w:t>
      </w:r>
      <w:r w:rsidRPr="00982C1C">
        <w:rPr>
          <w:rFonts w:ascii="Times New Roman" w:eastAsia="Times New Roman" w:hAnsi="Times New Roman" w:cs="Times New Roman"/>
          <w:sz w:val="24"/>
          <w:szCs w:val="24"/>
          <w:lang w:eastAsia="es-ES"/>
        </w:rPr>
        <w:lastRenderedPageBreak/>
        <w:t>obligación de apreciar, a instancia de las partes o de oficio, cuando disponga de los elementos de hecho y de Derecho necesarios para ello, el eventual carácter abusivo de las demás cláusulas de dicho contrato. En efecto, en ausencia de ese control, la protección del consumidor resultaría incompleta e insuficiente y no constituiría un medio adecuado y eficaz para que cese el uso de ese tipo de cláusulas, en contra de lo que establece el artículo 7, apartado 1, de la Directiva 93/13 (véase, en este sentido, la sentencia de 14 de marzo de 2013, Aziz, C</w:t>
      </w:r>
      <w:r w:rsidRPr="00982C1C">
        <w:rPr>
          <w:rFonts w:ascii="Times New Roman" w:eastAsia="Times New Roman" w:hAnsi="Times New Roman" w:cs="Times New Roman"/>
          <w:sz w:val="24"/>
          <w:szCs w:val="24"/>
          <w:lang w:eastAsia="es-ES"/>
        </w:rPr>
        <w:noBreakHyphen/>
        <w:t>415/11, EU:C:2013:164, apartado 60).</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3" w:name="point53"/>
      <w:r w:rsidRPr="00982C1C">
        <w:rPr>
          <w:rFonts w:ascii="Times New Roman" w:eastAsia="Times New Roman" w:hAnsi="Times New Roman" w:cs="Times New Roman"/>
          <w:sz w:val="24"/>
          <w:szCs w:val="24"/>
          <w:lang w:eastAsia="es-ES"/>
        </w:rPr>
        <w:t>53</w:t>
      </w:r>
      <w:bookmarkEnd w:id="53"/>
      <w:r w:rsidRPr="00982C1C">
        <w:rPr>
          <w:rFonts w:ascii="Times New Roman" w:eastAsia="Times New Roman" w:hAnsi="Times New Roman" w:cs="Times New Roman"/>
          <w:sz w:val="24"/>
          <w:szCs w:val="24"/>
          <w:lang w:eastAsia="es-ES"/>
        </w:rPr>
        <w:t>      En el presente asunto, a falta de mayores precisiones en los autos en poder del Tribunal de Justicia, incumbe al órgano jurisdiccional remitente comprobar si, en el auto de 12 de junio de 2013, dotado de fuerza de cosa juzgada, se realizó un control, a la luz de la Directiva 93/13, de la legalidad del conjunto de las cláusulas del contrato sobre el que versa el litigio principal o únicamente de la cláusula 6 del mismo.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4" w:name="point54"/>
      <w:r w:rsidRPr="00982C1C">
        <w:rPr>
          <w:rFonts w:ascii="Times New Roman" w:eastAsia="Times New Roman" w:hAnsi="Times New Roman" w:cs="Times New Roman"/>
          <w:sz w:val="24"/>
          <w:szCs w:val="24"/>
          <w:lang w:eastAsia="es-ES"/>
        </w:rPr>
        <w:t>54</w:t>
      </w:r>
      <w:bookmarkEnd w:id="54"/>
      <w:r w:rsidRPr="00982C1C">
        <w:rPr>
          <w:rFonts w:ascii="Times New Roman" w:eastAsia="Times New Roman" w:hAnsi="Times New Roman" w:cs="Times New Roman"/>
          <w:sz w:val="24"/>
          <w:szCs w:val="24"/>
          <w:lang w:eastAsia="es-ES"/>
        </w:rPr>
        <w:t>      Habida cuenta de las anteriores consideraciones, procede responder a las cuestiones prejudiciales primera a tercera que:</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Los artículos 6 y 7 de la Directiva 93/13 deben interpretarse en el sentido de que se oponen a una disposición de Derecho nacional, como la disposición transitoria cuarta de la Ley 1/2013, que supedita el ejercicio por parte de los consumidores, frente a los cuales se ha iniciado un procedimiento de ejecución hipotecaria que no ha concluido antes de la entrada en vigor de la Ley de la que forma parte esa disposición, de su derecho a formular oposición a este procedimiento de ejecución basándose en el carácter supuestamente abusivo de cláusulas contractuales, a la observancia de un plazo preclusivo de un mes, computado a partir del día siguiente al de la publicación de esa Ley.</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La Directiva 93/13 debe interpretarse en el sentido de que no se opone a una norma nacional, como la que resulta del artículo 207 de la LEC,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00982C1C" w:rsidRPr="00982C1C" w:rsidRDefault="00982C1C" w:rsidP="00982C1C">
      <w:pPr>
        <w:spacing w:after="240" w:line="240" w:lineRule="auto"/>
        <w:ind w:left="1134"/>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Sobre las cuestiones prejudiciales cuarta y quinta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5" w:name="point55"/>
      <w:r w:rsidRPr="00982C1C">
        <w:rPr>
          <w:rFonts w:ascii="Times New Roman" w:eastAsia="Times New Roman" w:hAnsi="Times New Roman" w:cs="Times New Roman"/>
          <w:sz w:val="24"/>
          <w:szCs w:val="24"/>
          <w:lang w:eastAsia="es-ES"/>
        </w:rPr>
        <w:lastRenderedPageBreak/>
        <w:t>55</w:t>
      </w:r>
      <w:bookmarkEnd w:id="55"/>
      <w:r w:rsidRPr="00982C1C">
        <w:rPr>
          <w:rFonts w:ascii="Times New Roman" w:eastAsia="Times New Roman" w:hAnsi="Times New Roman" w:cs="Times New Roman"/>
          <w:sz w:val="24"/>
          <w:szCs w:val="24"/>
          <w:lang w:eastAsia="es-ES"/>
        </w:rPr>
        <w:t>      Mediante las cuestiones prejudiciales cuarta y quinta, que procede examinar conjuntamente, el órgano jurisdiccional remitente solicita, fundamentalmente, orientación acerca de los criterios que deben tomarse en consideración, con arreglo al artículo 3, apartado 1, y al artículo 4, apartado 1, de la Directiva 93/13, para apreciar el eventual carácter abusivo de cláusulas como las controvertidas en el litigio principal, referidas al cálculo de los intereses ordinarios y al vencimiento anticipado por incumplimientos de las obligaciones del deudor durante un período limitado.</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6" w:name="point56"/>
      <w:r w:rsidRPr="00982C1C">
        <w:rPr>
          <w:rFonts w:ascii="Times New Roman" w:eastAsia="Times New Roman" w:hAnsi="Times New Roman" w:cs="Times New Roman"/>
          <w:sz w:val="24"/>
          <w:szCs w:val="24"/>
          <w:lang w:eastAsia="es-ES"/>
        </w:rPr>
        <w:t>56</w:t>
      </w:r>
      <w:bookmarkEnd w:id="56"/>
      <w:r w:rsidRPr="00982C1C">
        <w:rPr>
          <w:rFonts w:ascii="Times New Roman" w:eastAsia="Times New Roman" w:hAnsi="Times New Roman" w:cs="Times New Roman"/>
          <w:sz w:val="24"/>
          <w:szCs w:val="24"/>
          <w:lang w:eastAsia="es-ES"/>
        </w:rPr>
        <w:t>      Es necesario comenzar señalando que, a la luz de la jurisprudencia expuesta en el apartado 30 de la presente sentencia, estas cuestiones son inadmisibles en cuanto pretenden que se determine si el juez nacional puede, en el marco del examen que realice acerca del eventual carácter abusivo de una cláusula contractual —y más concretamente de la cláusula 6 </w:t>
      </w:r>
      <w:r w:rsidRPr="00982C1C">
        <w:rPr>
          <w:rFonts w:ascii="Times New Roman" w:eastAsia="Times New Roman" w:hAnsi="Times New Roman" w:cs="Times New Roman"/>
          <w:i/>
          <w:iCs/>
          <w:sz w:val="24"/>
          <w:szCs w:val="24"/>
          <w:lang w:eastAsia="es-ES"/>
        </w:rPr>
        <w:t>bis</w:t>
      </w:r>
      <w:r w:rsidRPr="00982C1C">
        <w:rPr>
          <w:rFonts w:ascii="Times New Roman" w:eastAsia="Times New Roman" w:hAnsi="Times New Roman" w:cs="Times New Roman"/>
          <w:sz w:val="24"/>
          <w:szCs w:val="24"/>
          <w:lang w:eastAsia="es-ES"/>
        </w:rPr>
        <w:t> del contrato sobre el que versa el litigio principal—, tomar en consideración circunstancias posteriores a la celebración del contrato. En efecto, la resolución de remisión no precisa con claridad de qué circunstancias posteriores se trata. En esta situación, el Tribunal de Justicia no dispone de los elementos de hecho necesarios para realizar una apreciación y, en consecuencia, no se encuentra en condiciones de proporcionar al órgano jurisdiccional remitente una respuesta útil a efectos de la resolución del litigio principal.</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7" w:name="point57"/>
      <w:r w:rsidRPr="00982C1C">
        <w:rPr>
          <w:rFonts w:ascii="Times New Roman" w:eastAsia="Times New Roman" w:hAnsi="Times New Roman" w:cs="Times New Roman"/>
          <w:sz w:val="24"/>
          <w:szCs w:val="24"/>
          <w:lang w:eastAsia="es-ES"/>
        </w:rPr>
        <w:t>57</w:t>
      </w:r>
      <w:bookmarkEnd w:id="57"/>
      <w:r w:rsidRPr="00982C1C">
        <w:rPr>
          <w:rFonts w:ascii="Times New Roman" w:eastAsia="Times New Roman" w:hAnsi="Times New Roman" w:cs="Times New Roman"/>
          <w:sz w:val="24"/>
          <w:szCs w:val="24"/>
          <w:lang w:eastAsia="es-ES"/>
        </w:rPr>
        <w:t>      Por lo que se refiere a los demás aspectos que suscitan las cuestiones prejudiciales cuarta y quinta, debe precisarse, en primer lugar, que, según reiterada jurisprudencia, la competencia del Tribunal de Justicia en esta materia comprende la interpretación del concepto de «cláusula abusiva», a la que se refiere el artículo 3, apartado 1, de la Directiva 93/13 y el anexo de ésta, y los criterios que el juez nacional puede o debe aplicar al examinar una cláusula contractual a la luz de las disposiciones de la misma Directiva, entendiéndose que incumbe a dicho juez pronunciarse, teniendo en cuenta esos criterios, sobre la calificación concreta de una cláusula contractual específica en función de las circunstancias propias del caso. De ello se desprende que el Tribunal de Justicia ha de limitarse a dar al órgano jurisdiccional remitente indicaciones que éste debe tener en cuenta para apreciar el eventual carácter abusivo de la cláusula de que se trate (sentencia de 14 de marzo de 2013, Aziz, C</w:t>
      </w:r>
      <w:r w:rsidRPr="00982C1C">
        <w:rPr>
          <w:rFonts w:ascii="Times New Roman" w:eastAsia="Times New Roman" w:hAnsi="Times New Roman" w:cs="Times New Roman"/>
          <w:sz w:val="24"/>
          <w:szCs w:val="24"/>
          <w:lang w:eastAsia="es-ES"/>
        </w:rPr>
        <w:noBreakHyphen/>
        <w:t>415/11, EU:C:2013:164, apartado 66 y jurisprudencia citada).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8" w:name="point58"/>
      <w:r w:rsidRPr="00982C1C">
        <w:rPr>
          <w:rFonts w:ascii="Times New Roman" w:eastAsia="Times New Roman" w:hAnsi="Times New Roman" w:cs="Times New Roman"/>
          <w:sz w:val="24"/>
          <w:szCs w:val="24"/>
          <w:lang w:eastAsia="es-ES"/>
        </w:rPr>
        <w:t>58</w:t>
      </w:r>
      <w:bookmarkEnd w:id="58"/>
      <w:r w:rsidRPr="00982C1C">
        <w:rPr>
          <w:rFonts w:ascii="Times New Roman" w:eastAsia="Times New Roman" w:hAnsi="Times New Roman" w:cs="Times New Roman"/>
          <w:sz w:val="24"/>
          <w:szCs w:val="24"/>
          <w:lang w:eastAsia="es-ES"/>
        </w:rPr>
        <w:t>      Sentado lo anterior, es preciso poner de relieve que, al referirse a los conceptos de «buena fe» y de «desequilibrio importante» en detrimento del consumidor entre los derechos y las obligaciones de las partes que se derivan del contrato, el artículo 3, apartado 1, de la Directiva 93/13 delimita tan sólo de manera abstracta los elementos que confieren carácter abusivo a una cláusula que no se haya negociado individualmente (sentencia de 14 de marzo de 2013, Aziz, C</w:t>
      </w:r>
      <w:r w:rsidRPr="00982C1C">
        <w:rPr>
          <w:rFonts w:ascii="Times New Roman" w:eastAsia="Times New Roman" w:hAnsi="Times New Roman" w:cs="Times New Roman"/>
          <w:sz w:val="24"/>
          <w:szCs w:val="24"/>
          <w:lang w:eastAsia="es-ES"/>
        </w:rPr>
        <w:noBreakHyphen/>
        <w:t>415/11, EU:C:2013:164, apartado 67 y jurisprudencia citada).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59" w:name="point59"/>
      <w:r w:rsidRPr="00982C1C">
        <w:rPr>
          <w:rFonts w:ascii="Times New Roman" w:eastAsia="Times New Roman" w:hAnsi="Times New Roman" w:cs="Times New Roman"/>
          <w:sz w:val="24"/>
          <w:szCs w:val="24"/>
          <w:lang w:eastAsia="es-ES"/>
        </w:rPr>
        <w:t>59</w:t>
      </w:r>
      <w:bookmarkEnd w:id="59"/>
      <w:r w:rsidRPr="00982C1C">
        <w:rPr>
          <w:rFonts w:ascii="Times New Roman" w:eastAsia="Times New Roman" w:hAnsi="Times New Roman" w:cs="Times New Roman"/>
          <w:sz w:val="24"/>
          <w:szCs w:val="24"/>
          <w:lang w:eastAsia="es-ES"/>
        </w:rPr>
        <w:t xml:space="preserve">      Pues bien, para determinar si una cláusula causa en detrimento del consumidor un «desequilibrio importante» entre los derechos y las obligaciones de las partes que se derivan del contrato, deben tenerse en cuenta, en particular, las normas aplicables en Derecho nacional cuando no exista un acuerdo de las partes en ese sentido. Mediante un análisis comparativo de ese tipo, el juez nacional podrá valorar si —y, en su caso, en qué medida— el contrato deja al consumidor en una situación </w:t>
      </w:r>
      <w:r w:rsidRPr="00982C1C">
        <w:rPr>
          <w:rFonts w:ascii="Times New Roman" w:eastAsia="Times New Roman" w:hAnsi="Times New Roman" w:cs="Times New Roman"/>
          <w:sz w:val="24"/>
          <w:szCs w:val="24"/>
          <w:lang w:eastAsia="es-ES"/>
        </w:rPr>
        <w:lastRenderedPageBreak/>
        <w:t>jurídica menos favorable que la prevista por el Derecho nacional vigente. Asimismo, resulta pertinente a estos efectos examinar la situación jurídica en que se encuentra ese consumidor a la vista de los medios de que dispone con arreglo a la normativa nacional para que cese el uso de cláusulas abusivas (sentencia de 14 de marzo de 2013, Aziz, C</w:t>
      </w:r>
      <w:r w:rsidRPr="00982C1C">
        <w:rPr>
          <w:rFonts w:ascii="Times New Roman" w:eastAsia="Times New Roman" w:hAnsi="Times New Roman" w:cs="Times New Roman"/>
          <w:sz w:val="24"/>
          <w:szCs w:val="24"/>
          <w:lang w:eastAsia="es-ES"/>
        </w:rPr>
        <w:noBreakHyphen/>
        <w:t>415/11, EU:C:2013:164, apartado 68).</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0" w:name="point60"/>
      <w:r w:rsidRPr="00982C1C">
        <w:rPr>
          <w:rFonts w:ascii="Times New Roman" w:eastAsia="Times New Roman" w:hAnsi="Times New Roman" w:cs="Times New Roman"/>
          <w:sz w:val="24"/>
          <w:szCs w:val="24"/>
          <w:lang w:eastAsia="es-ES"/>
        </w:rPr>
        <w:t>60</w:t>
      </w:r>
      <w:bookmarkEnd w:id="60"/>
      <w:r w:rsidRPr="00982C1C">
        <w:rPr>
          <w:rFonts w:ascii="Times New Roman" w:eastAsia="Times New Roman" w:hAnsi="Times New Roman" w:cs="Times New Roman"/>
          <w:sz w:val="24"/>
          <w:szCs w:val="24"/>
          <w:lang w:eastAsia="es-ES"/>
        </w:rPr>
        <w:t>      En lo que se refiere a la cuestión de en qué circunstancias se causa ese desequilibrio «contrariamente a las exigencias de la buena fe», debe señalarse que, habida cuenta del decimosexto considerando de la Directiva 93/13, el juez nacional debe comprobar a tal efecto si el profesional podía estimar razonablemente que, tratando de manera leal y equitativa con el consumidor, éste aceptaría una cláusula de ese tipo en el marco de una negociación individual (sentencia de 14 de marzo de 2013, Aziz, C</w:t>
      </w:r>
      <w:r w:rsidRPr="00982C1C">
        <w:rPr>
          <w:rFonts w:ascii="Times New Roman" w:eastAsia="Times New Roman" w:hAnsi="Times New Roman" w:cs="Times New Roman"/>
          <w:sz w:val="24"/>
          <w:szCs w:val="24"/>
          <w:lang w:eastAsia="es-ES"/>
        </w:rPr>
        <w:noBreakHyphen/>
        <w:t>415/11, EU:C:2013:164, apartado 69).</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1" w:name="point61"/>
      <w:r w:rsidRPr="00982C1C">
        <w:rPr>
          <w:rFonts w:ascii="Times New Roman" w:eastAsia="Times New Roman" w:hAnsi="Times New Roman" w:cs="Times New Roman"/>
          <w:sz w:val="24"/>
          <w:szCs w:val="24"/>
          <w:lang w:eastAsia="es-ES"/>
        </w:rPr>
        <w:t>61</w:t>
      </w:r>
      <w:bookmarkEnd w:id="61"/>
      <w:r w:rsidRPr="00982C1C">
        <w:rPr>
          <w:rFonts w:ascii="Times New Roman" w:eastAsia="Times New Roman" w:hAnsi="Times New Roman" w:cs="Times New Roman"/>
          <w:sz w:val="24"/>
          <w:szCs w:val="24"/>
          <w:lang w:eastAsia="es-ES"/>
        </w:rPr>
        <w:t>      Por otra parte, según el artículo 4, apartado 1, de la Directiva 93/13, el carácter abusivo de una cláusula contractual se apreciará teniendo en cuenta la naturaleza de los bienes o servicios que sean objeto del contrato y considerando, en el momento de la celebración del mismo, todas las circunstancias que concurran en su celebración (sentencias de 4 de junio de 2009, Pannon GSM, C</w:t>
      </w:r>
      <w:r w:rsidRPr="00982C1C">
        <w:rPr>
          <w:rFonts w:ascii="Times New Roman" w:eastAsia="Times New Roman" w:hAnsi="Times New Roman" w:cs="Times New Roman"/>
          <w:sz w:val="24"/>
          <w:szCs w:val="24"/>
          <w:lang w:eastAsia="es-ES"/>
        </w:rPr>
        <w:noBreakHyphen/>
        <w:t>243/08, EU:C:2009:350, apartado 39, y de 9 de noviembre de 2010, VB Pénzügyi Lízing, C</w:t>
      </w:r>
      <w:r w:rsidRPr="00982C1C">
        <w:rPr>
          <w:rFonts w:ascii="Times New Roman" w:eastAsia="Times New Roman" w:hAnsi="Times New Roman" w:cs="Times New Roman"/>
          <w:sz w:val="24"/>
          <w:szCs w:val="24"/>
          <w:lang w:eastAsia="es-ES"/>
        </w:rPr>
        <w:noBreakHyphen/>
        <w:t>137/08, EU:C:2010:659, apartado 42). De ello se desprende que, en esta perspectiva, deben apreciarse también las consecuencias que dicha cláusula puede tener en el marco del Derecho aplicable al contrato, lo que implica un examen del sistema jurídico nacional (sentencia de 14 de marzo de 2013, Aziz, C</w:t>
      </w:r>
      <w:r w:rsidRPr="00982C1C">
        <w:rPr>
          <w:rFonts w:ascii="Times New Roman" w:eastAsia="Times New Roman" w:hAnsi="Times New Roman" w:cs="Times New Roman"/>
          <w:sz w:val="24"/>
          <w:szCs w:val="24"/>
          <w:lang w:eastAsia="es-ES"/>
        </w:rPr>
        <w:noBreakHyphen/>
        <w:t>415/11, EU:C:2013:164, apartados 71 y jurisprudencia citada).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2" w:name="point62"/>
      <w:r w:rsidRPr="00982C1C">
        <w:rPr>
          <w:rFonts w:ascii="Times New Roman" w:eastAsia="Times New Roman" w:hAnsi="Times New Roman" w:cs="Times New Roman"/>
          <w:sz w:val="24"/>
          <w:szCs w:val="24"/>
          <w:lang w:eastAsia="es-ES"/>
        </w:rPr>
        <w:t>62</w:t>
      </w:r>
      <w:bookmarkEnd w:id="62"/>
      <w:r w:rsidRPr="00982C1C">
        <w:rPr>
          <w:rFonts w:ascii="Times New Roman" w:eastAsia="Times New Roman" w:hAnsi="Times New Roman" w:cs="Times New Roman"/>
          <w:sz w:val="24"/>
          <w:szCs w:val="24"/>
          <w:lang w:eastAsia="es-ES"/>
        </w:rPr>
        <w:t>      En segundo lugar, debe recordarse que, según el artículo 4, apartado 2, de la Directiva 93/13, las cláusulas que se refieran a la definición del objeto principal del contrato o a la adecuación entre precio y retribución, por una parte, y los servicios o bienes que hayan de proporcionarle como contrapartida, por otra —cláusulas comprendidas en el ámbito regulado por esta Directiva—, sólo quedan exentas de la apreciación sobre su carácter abusivo cuando el tribunal nacional competente estime, tras un examen caso por caso, que han sido redactadas por el profesional de manera clara y comprensible (véanse, en este sentido, las sentencias de 30 de abril de 2014, Kásler y Káslerné Rábai, C</w:t>
      </w:r>
      <w:r w:rsidRPr="00982C1C">
        <w:rPr>
          <w:rFonts w:ascii="Times New Roman" w:eastAsia="Times New Roman" w:hAnsi="Times New Roman" w:cs="Times New Roman"/>
          <w:sz w:val="24"/>
          <w:szCs w:val="24"/>
          <w:lang w:eastAsia="es-ES"/>
        </w:rPr>
        <w:noBreakHyphen/>
        <w:t>26/13, EU:C:2014:282, apartado 41, y de 9 de julio de 2015, Bucura, C</w:t>
      </w:r>
      <w:r w:rsidRPr="00982C1C">
        <w:rPr>
          <w:rFonts w:ascii="Times New Roman" w:eastAsia="Times New Roman" w:hAnsi="Times New Roman" w:cs="Times New Roman"/>
          <w:sz w:val="24"/>
          <w:szCs w:val="24"/>
          <w:lang w:eastAsia="es-ES"/>
        </w:rPr>
        <w:noBreakHyphen/>
        <w:t>348/14, EU:C:2015:447, apartado 50).</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3" w:name="point63"/>
      <w:r w:rsidRPr="00982C1C">
        <w:rPr>
          <w:rFonts w:ascii="Times New Roman" w:eastAsia="Times New Roman" w:hAnsi="Times New Roman" w:cs="Times New Roman"/>
          <w:sz w:val="24"/>
          <w:szCs w:val="24"/>
          <w:lang w:eastAsia="es-ES"/>
        </w:rPr>
        <w:t>63</w:t>
      </w:r>
      <w:bookmarkEnd w:id="63"/>
      <w:r w:rsidRPr="00982C1C">
        <w:rPr>
          <w:rFonts w:ascii="Times New Roman" w:eastAsia="Times New Roman" w:hAnsi="Times New Roman" w:cs="Times New Roman"/>
          <w:sz w:val="24"/>
          <w:szCs w:val="24"/>
          <w:lang w:eastAsia="es-ES"/>
        </w:rPr>
        <w:t>      El órgano jurisdiccional remitente debe apreciar a la luz de estas consideraciones el carácter abusivo de las cláusulas a las que se refieren las cuestiones prejudiciales cuarta y quinta.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4" w:name="point64"/>
      <w:r w:rsidRPr="00982C1C">
        <w:rPr>
          <w:rFonts w:ascii="Times New Roman" w:eastAsia="Times New Roman" w:hAnsi="Times New Roman" w:cs="Times New Roman"/>
          <w:sz w:val="24"/>
          <w:szCs w:val="24"/>
          <w:lang w:eastAsia="es-ES"/>
        </w:rPr>
        <w:t>64</w:t>
      </w:r>
      <w:bookmarkEnd w:id="64"/>
      <w:r w:rsidRPr="00982C1C">
        <w:rPr>
          <w:rFonts w:ascii="Times New Roman" w:eastAsia="Times New Roman" w:hAnsi="Times New Roman" w:cs="Times New Roman"/>
          <w:sz w:val="24"/>
          <w:szCs w:val="24"/>
          <w:lang w:eastAsia="es-ES"/>
        </w:rPr>
        <w:t xml:space="preserve">      Por lo que se refiere, por una parte, a la cláusula 3 del contrato controvertido en el litigio principal, relativa al cálculo de intereses ordinarios, el órgano jurisdiccional remitente ha señalado que, pese a estar comprendida en el ámbito de aplicación del artículo 4, apartado 2, de la Directiva 93/13, esa cláusula no estaba redactada de manera clara y comprensible en el sentido de dicha disposición. En estas circunstancias, como señaló el Abogado General en el punto 61 de sus conclusiones, incumbe al órgano jurisdiccional remitente examinar el carácter abusivo de dicha cláusula y, en particular, si ésta causa, en detrimento del consumidor de que se trate, un desequilibrio importante entre los derechos y las </w:t>
      </w:r>
      <w:r w:rsidRPr="00982C1C">
        <w:rPr>
          <w:rFonts w:ascii="Times New Roman" w:eastAsia="Times New Roman" w:hAnsi="Times New Roman" w:cs="Times New Roman"/>
          <w:sz w:val="24"/>
          <w:szCs w:val="24"/>
          <w:lang w:eastAsia="es-ES"/>
        </w:rPr>
        <w:lastRenderedPageBreak/>
        <w:t>obligaciones de las partes del contrato a la luz de las consideraciones expuestas en los apartados 58 a 61 de la presente sentencia.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5" w:name="point65"/>
      <w:r w:rsidRPr="00982C1C">
        <w:rPr>
          <w:rFonts w:ascii="Times New Roman" w:eastAsia="Times New Roman" w:hAnsi="Times New Roman" w:cs="Times New Roman"/>
          <w:sz w:val="24"/>
          <w:szCs w:val="24"/>
          <w:lang w:eastAsia="es-ES"/>
        </w:rPr>
        <w:t>65</w:t>
      </w:r>
      <w:bookmarkEnd w:id="65"/>
      <w:r w:rsidRPr="00982C1C">
        <w:rPr>
          <w:rFonts w:ascii="Times New Roman" w:eastAsia="Times New Roman" w:hAnsi="Times New Roman" w:cs="Times New Roman"/>
          <w:sz w:val="24"/>
          <w:szCs w:val="24"/>
          <w:lang w:eastAsia="es-ES"/>
        </w:rPr>
        <w:t>      El órgano jurisdiccional remitente deberá, en particular, comparar el modo de cálculo del tipo de los intereses ordinarios previsto por la referida cláusula y el tipo efectivo resultante con los modos de cálculo generalmente aplicados y el tipo legal de interés, así como con los tipos de interés aplicados en el mercado en la fecha en que se celebró el contrato controvertido en el litigio principal en relación con un préstamo de un importe y una duración equivalentes a los del contrato de préstamo considerado. En particular, deberá comprobar si la circunstancia de que los intereses ordinarios se calculen utilizando un año de 360 días, en lugar del año natural de 365 días, puede conferir carácter abusivo a la mencionada cláusula 3.</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6" w:name="point66"/>
      <w:r w:rsidRPr="00982C1C">
        <w:rPr>
          <w:rFonts w:ascii="Times New Roman" w:eastAsia="Times New Roman" w:hAnsi="Times New Roman" w:cs="Times New Roman"/>
          <w:sz w:val="24"/>
          <w:szCs w:val="24"/>
          <w:lang w:eastAsia="es-ES"/>
        </w:rPr>
        <w:t>66</w:t>
      </w:r>
      <w:bookmarkEnd w:id="66"/>
      <w:r w:rsidRPr="00982C1C">
        <w:rPr>
          <w:rFonts w:ascii="Times New Roman" w:eastAsia="Times New Roman" w:hAnsi="Times New Roman" w:cs="Times New Roman"/>
          <w:sz w:val="24"/>
          <w:szCs w:val="24"/>
          <w:lang w:eastAsia="es-ES"/>
        </w:rPr>
        <w:t>      Por lo que respecta, por otra parte, a la cláusula 6 </w:t>
      </w:r>
      <w:r w:rsidRPr="00982C1C">
        <w:rPr>
          <w:rFonts w:ascii="Times New Roman" w:eastAsia="Times New Roman" w:hAnsi="Times New Roman" w:cs="Times New Roman"/>
          <w:i/>
          <w:iCs/>
          <w:sz w:val="24"/>
          <w:szCs w:val="24"/>
          <w:lang w:eastAsia="es-ES"/>
        </w:rPr>
        <w:t>bis</w:t>
      </w:r>
      <w:r w:rsidRPr="00982C1C">
        <w:rPr>
          <w:rFonts w:ascii="Times New Roman" w:eastAsia="Times New Roman" w:hAnsi="Times New Roman" w:cs="Times New Roman"/>
          <w:sz w:val="24"/>
          <w:szCs w:val="24"/>
          <w:lang w:eastAsia="es-ES"/>
        </w:rPr>
        <w:t> del contrato controvertido, relativa al vencimiento anticipado por incumplimientos de las obligaciones del deudor durante un período limitado, incumbe al órgano jurisdiccional remitente examinar, en particular, si la facultad que se concede al profesional de declarar el vencimiento anticipado de la totalidad del préstamo está supeditada al incumplimiento por parte del consumidor de una obligación que revista carácter esencial en el marco de la relación contractual de que se trate, si esa facultad está prevista para los casos en los que tal incumplimiento tiene carácter suficientemente grave en relación con la duración y la cuantía del préstamo, si dicha facultad constituye una excepción con respecto a las normas generales aplicables en la materia en ausencia de estipulaciones contractuales específicas y si el Derecho nacional prevé medios adecuados y eficaces que permitan al consumidor sujeto a la aplicación de esa cláusula poner remedio a los efectos del vencimiento anticipado del préstamo (véase, en este sentido, la sentencia de 14 de marzo de 2013, Aziz, C</w:t>
      </w:r>
      <w:r w:rsidRPr="00982C1C">
        <w:rPr>
          <w:rFonts w:ascii="Times New Roman" w:eastAsia="Times New Roman" w:hAnsi="Times New Roman" w:cs="Times New Roman"/>
          <w:sz w:val="24"/>
          <w:szCs w:val="24"/>
          <w:lang w:eastAsia="es-ES"/>
        </w:rPr>
        <w:noBreakHyphen/>
        <w:t>415/11, EU:C:2013:164, apartado 73).</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7" w:name="point67"/>
      <w:r w:rsidRPr="00982C1C">
        <w:rPr>
          <w:rFonts w:ascii="Times New Roman" w:eastAsia="Times New Roman" w:hAnsi="Times New Roman" w:cs="Times New Roman"/>
          <w:sz w:val="24"/>
          <w:szCs w:val="24"/>
          <w:lang w:eastAsia="es-ES"/>
        </w:rPr>
        <w:t>67</w:t>
      </w:r>
      <w:bookmarkEnd w:id="67"/>
      <w:r w:rsidRPr="00982C1C">
        <w:rPr>
          <w:rFonts w:ascii="Times New Roman" w:eastAsia="Times New Roman" w:hAnsi="Times New Roman" w:cs="Times New Roman"/>
          <w:sz w:val="24"/>
          <w:szCs w:val="24"/>
          <w:lang w:eastAsia="es-ES"/>
        </w:rPr>
        <w:t>      Habida cuenta del conjunto de las anteriores consideraciones, procede responder a las cuestiones prejudiciales cuarta y quinta que el artículo 3, apartado 1, y el artículo 4 de la Directiva 93/13 deben interpretarse en el sentido de que:</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El examen del eventual carácter abusivo de una cláusula de un contrato celebrado entre un profesional y un consumidor implica determinar si ésta causa en detrimento del consumidor un desequilibrio importante entre los derechos y obligaciones de las partes del contrato. Este examen debe realizarse teniendo en cuenta las normas nacionales aplicables cuando no exista acuerdo entre las partes, los medios de que dispone el consumidor en virtud de la normativa nacional para hacer que cese el uso de ese tipo de cláusulas, la naturaleza de los bienes o servicios objeto del contrato en cuestión, y todas las circunstancias que concurran en su celebración.</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xml:space="preserve">–        En caso de que el órgano jurisdiccional remitente considere que una cláusula contractual relativa al modo de cálculo de los intereses ordinarios, como la controvertida en el litigio principal, no está redactada de manera clara y comprensible a efectos del artículo 4, apartado 2, de la citada Directiva, le incumbe examinar si tal cláusula es abusiva en el sentido del artículo 3, apartado 1, de esa misma Directiva. En el marco de este examen, el órgano jurisdiccional remitente deberá, en particular, comparar el modo de cálculo </w:t>
      </w:r>
      <w:r w:rsidRPr="00982C1C">
        <w:rPr>
          <w:rFonts w:ascii="Times New Roman" w:eastAsia="Times New Roman" w:hAnsi="Times New Roman" w:cs="Times New Roman"/>
          <w:sz w:val="24"/>
          <w:szCs w:val="24"/>
          <w:lang w:eastAsia="es-ES"/>
        </w:rPr>
        <w:lastRenderedPageBreak/>
        <w:t>del tipo de los intereses ordinarios previsto por esa cláusula y el tipo efectivo resultante con los modos de cálculo generalmente aplicados y el tipo legal de interés, así como con los tipos de interés aplicados en el mercado en la fecha en que se celebró el contrato controvertido en el litigio principal en relación con un préstamo de un importe y una duración eq</w:t>
      </w:r>
      <w:bookmarkStart w:id="68" w:name="_GoBack"/>
      <w:bookmarkEnd w:id="68"/>
      <w:r w:rsidRPr="00982C1C">
        <w:rPr>
          <w:rFonts w:ascii="Times New Roman" w:eastAsia="Times New Roman" w:hAnsi="Times New Roman" w:cs="Times New Roman"/>
          <w:sz w:val="24"/>
          <w:szCs w:val="24"/>
          <w:lang w:eastAsia="es-ES"/>
        </w:rPr>
        <w:t>uivalentes a los del contrato de préstamo considerado.</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Por lo que se refiere a la apreciación por parte de un tribunal nacional del eventual carácter abusivo de una cláusula relativa al vencimiento anticipado por incumplimientos de las obligaciones del deudor durante un período limitado, incumbe a ese tribunal nacional examinar, en particular, si la facultad que se concede al profesional de declarar el vencimiento anticipado de la totalidad del préstamo está supeditada al incumplimiento por parte del consumidor de una obligación que revista carácter esencial en el marco de la relación contractual de que se trate, si esa facultad está prevista para los casos en los que tal incumplimiento tiene carácter suficientemente grave en relación con la duración y la cuantía del préstamo, si dicha facultad constituye una excepción con respecto a las normas generales aplicables en la materia en ausencia de estipulaciones contractuales específicas y si el Derecho nacional prevé medios adecuados y eficaces que permitan al consumidor sujeto a la aplicación de esa cláusula poner remedio a los efectos del vencimiento anticipado del préstamo.</w:t>
      </w:r>
    </w:p>
    <w:p w:rsidR="00982C1C" w:rsidRPr="00982C1C" w:rsidRDefault="00982C1C" w:rsidP="00982C1C">
      <w:pPr>
        <w:spacing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 Sobre las cuestiones prejudiciales sexta y séptima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69" w:name="point68"/>
      <w:r w:rsidRPr="00982C1C">
        <w:rPr>
          <w:rFonts w:ascii="Times New Roman" w:eastAsia="Times New Roman" w:hAnsi="Times New Roman" w:cs="Times New Roman"/>
          <w:sz w:val="24"/>
          <w:szCs w:val="24"/>
          <w:lang w:eastAsia="es-ES"/>
        </w:rPr>
        <w:t>68</w:t>
      </w:r>
      <w:bookmarkEnd w:id="69"/>
      <w:r w:rsidRPr="00982C1C">
        <w:rPr>
          <w:rFonts w:ascii="Times New Roman" w:eastAsia="Times New Roman" w:hAnsi="Times New Roman" w:cs="Times New Roman"/>
          <w:sz w:val="24"/>
          <w:szCs w:val="24"/>
          <w:lang w:eastAsia="es-ES"/>
        </w:rPr>
        <w:t>      Mediante las cuestiones prejudiciales sexta y séptima, que procede examinar conjuntamente, el órgano jurisdiccional remitente pregunta, fundamentalmente, si la Directiva 93/13 debe interpretarse en el sentido de que se opone a una interpretación jurisprudencial de una disposición de Derecho nacional relativa a las cláusulas de vencimiento anticipado de los contratos de préstamo, como el artículo 693, apartado 2, de la LEC, que prohíbe al juez nacional que ha constatado el carácter abusivo de una cláusula contractual de ese tipo declarar su nulidad y dejarla sin aplicar cuando, en la práctica, el profesional no la ha aplicado, sino que ha observado los requisitos establecidos por la disposición de Derecho nacional.</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0" w:name="point69"/>
      <w:r w:rsidRPr="00982C1C">
        <w:rPr>
          <w:rFonts w:ascii="Times New Roman" w:eastAsia="Times New Roman" w:hAnsi="Times New Roman" w:cs="Times New Roman"/>
          <w:sz w:val="24"/>
          <w:szCs w:val="24"/>
          <w:lang w:eastAsia="es-ES"/>
        </w:rPr>
        <w:t>69</w:t>
      </w:r>
      <w:bookmarkEnd w:id="70"/>
      <w:r w:rsidRPr="00982C1C">
        <w:rPr>
          <w:rFonts w:ascii="Times New Roman" w:eastAsia="Times New Roman" w:hAnsi="Times New Roman" w:cs="Times New Roman"/>
          <w:sz w:val="24"/>
          <w:szCs w:val="24"/>
          <w:lang w:eastAsia="es-ES"/>
        </w:rPr>
        <w:t>      Con carácter preliminar debe recordarse que, si bien, con arreglo al artículo 1, apartado 2, de la Directiva 93/13, «las cláusulas contractuales que reflejen disposiciones legales o reglamentarias imperativas [...] no estarán sometid[a]s a las disposiciones de la presente Directiva», la cláusula 6 </w:t>
      </w:r>
      <w:r w:rsidRPr="00982C1C">
        <w:rPr>
          <w:rFonts w:ascii="Times New Roman" w:eastAsia="Times New Roman" w:hAnsi="Times New Roman" w:cs="Times New Roman"/>
          <w:i/>
          <w:iCs/>
          <w:sz w:val="24"/>
          <w:szCs w:val="24"/>
          <w:lang w:eastAsia="es-ES"/>
        </w:rPr>
        <w:t>bis</w:t>
      </w:r>
      <w:r w:rsidRPr="00982C1C">
        <w:rPr>
          <w:rFonts w:ascii="Times New Roman" w:eastAsia="Times New Roman" w:hAnsi="Times New Roman" w:cs="Times New Roman"/>
          <w:sz w:val="24"/>
          <w:szCs w:val="24"/>
          <w:lang w:eastAsia="es-ES"/>
        </w:rPr>
        <w:t xml:space="preserve"> del contrato controvertido en el litigio principal, por la que se fijan las condiciones del vencimiento anticipado, a la que se refieren las cuestiones prejudiciales sexta y séptima, no refleja las disposiciones del artículo 693, apartado 2, de la LEC. En efecto, dicha cláusula prevé que el prestamista podrá declarar el vencimiento anticipado y exigir la devolución inmediata del capital, de los intereses y de los demás gastos en caso de que se produzca la falta de pago en la fecha convenida de cualquier cantidad adeudada en concepto de principal, intereses o cantidades adelantadas por el banco, y no, como establece el artículo 693, apartado 2, de la LEC, en caso de incumplimiento de la obligación de pago por un período de tres meses. Asimismo, figuran en dicha cláusula los términos «en los siguientes casos, además de los legales». De esta formulación se deduce que, mediante esa cláusula, las partes </w:t>
      </w:r>
      <w:r w:rsidRPr="00982C1C">
        <w:rPr>
          <w:rFonts w:ascii="Times New Roman" w:eastAsia="Times New Roman" w:hAnsi="Times New Roman" w:cs="Times New Roman"/>
          <w:sz w:val="24"/>
          <w:szCs w:val="24"/>
          <w:lang w:eastAsia="es-ES"/>
        </w:rPr>
        <w:lastRenderedPageBreak/>
        <w:t>manifestaron su voluntad de no limitar las causas de vencimiento anticipado a la causa prevista en el artículo 693, apartado 2, de la LEC.</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1" w:name="point70"/>
      <w:r w:rsidRPr="00982C1C">
        <w:rPr>
          <w:rFonts w:ascii="Times New Roman" w:eastAsia="Times New Roman" w:hAnsi="Times New Roman" w:cs="Times New Roman"/>
          <w:sz w:val="24"/>
          <w:szCs w:val="24"/>
          <w:lang w:eastAsia="es-ES"/>
        </w:rPr>
        <w:t>70</w:t>
      </w:r>
      <w:bookmarkEnd w:id="71"/>
      <w:r w:rsidRPr="00982C1C">
        <w:rPr>
          <w:rFonts w:ascii="Times New Roman" w:eastAsia="Times New Roman" w:hAnsi="Times New Roman" w:cs="Times New Roman"/>
          <w:sz w:val="24"/>
          <w:szCs w:val="24"/>
          <w:lang w:eastAsia="es-ES"/>
        </w:rPr>
        <w:t>      En consecuencia, la citada cláusula 6 </w:t>
      </w:r>
      <w:r w:rsidRPr="00982C1C">
        <w:rPr>
          <w:rFonts w:ascii="Times New Roman" w:eastAsia="Times New Roman" w:hAnsi="Times New Roman" w:cs="Times New Roman"/>
          <w:i/>
          <w:iCs/>
          <w:sz w:val="24"/>
          <w:szCs w:val="24"/>
          <w:lang w:eastAsia="es-ES"/>
        </w:rPr>
        <w:t>bis </w:t>
      </w:r>
      <w:r w:rsidRPr="00982C1C">
        <w:rPr>
          <w:rFonts w:ascii="Times New Roman" w:eastAsia="Times New Roman" w:hAnsi="Times New Roman" w:cs="Times New Roman"/>
          <w:sz w:val="24"/>
          <w:szCs w:val="24"/>
          <w:lang w:eastAsia="es-ES"/>
        </w:rPr>
        <w:t>está comprendida en el ámbito de aplicación de la Directiva 93/13 (véase, </w:t>
      </w:r>
      <w:r w:rsidRPr="00982C1C">
        <w:rPr>
          <w:rFonts w:ascii="Times New Roman" w:eastAsia="Times New Roman" w:hAnsi="Times New Roman" w:cs="Times New Roman"/>
          <w:i/>
          <w:iCs/>
          <w:sz w:val="24"/>
          <w:szCs w:val="24"/>
          <w:lang w:eastAsia="es-ES"/>
        </w:rPr>
        <w:t>a sensu contrario</w:t>
      </w:r>
      <w:r w:rsidRPr="00982C1C">
        <w:rPr>
          <w:rFonts w:ascii="Times New Roman" w:eastAsia="Times New Roman" w:hAnsi="Times New Roman" w:cs="Times New Roman"/>
          <w:sz w:val="24"/>
          <w:szCs w:val="24"/>
          <w:lang w:eastAsia="es-ES"/>
        </w:rPr>
        <w:t>, la sentencia de 30 de abril de 2014, Barclays Bank, C</w:t>
      </w:r>
      <w:r w:rsidRPr="00982C1C">
        <w:rPr>
          <w:rFonts w:ascii="Times New Roman" w:eastAsia="Times New Roman" w:hAnsi="Times New Roman" w:cs="Times New Roman"/>
          <w:sz w:val="24"/>
          <w:szCs w:val="24"/>
          <w:lang w:eastAsia="es-ES"/>
        </w:rPr>
        <w:noBreakHyphen/>
        <w:t>280/13, EU:C:2014:279, apartado 41) y el juez nacional está obligado a apreciar de oficio su eventual carácter abusivo (véase, en particular, la sentencia de 14 de marzo de 2013, Aziz, C</w:t>
      </w:r>
      <w:r w:rsidRPr="00982C1C">
        <w:rPr>
          <w:rFonts w:ascii="Times New Roman" w:eastAsia="Times New Roman" w:hAnsi="Times New Roman" w:cs="Times New Roman"/>
          <w:sz w:val="24"/>
          <w:szCs w:val="24"/>
          <w:lang w:eastAsia="es-ES"/>
        </w:rPr>
        <w:noBreakHyphen/>
        <w:t>415/11, EU:C:2013:164, apartado 46 y jurisprudencia citada).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2" w:name="point71"/>
      <w:r w:rsidRPr="00982C1C">
        <w:rPr>
          <w:rFonts w:ascii="Times New Roman" w:eastAsia="Times New Roman" w:hAnsi="Times New Roman" w:cs="Times New Roman"/>
          <w:sz w:val="24"/>
          <w:szCs w:val="24"/>
          <w:lang w:eastAsia="es-ES"/>
        </w:rPr>
        <w:t>71</w:t>
      </w:r>
      <w:bookmarkEnd w:id="72"/>
      <w:r w:rsidRPr="00982C1C">
        <w:rPr>
          <w:rFonts w:ascii="Times New Roman" w:eastAsia="Times New Roman" w:hAnsi="Times New Roman" w:cs="Times New Roman"/>
          <w:sz w:val="24"/>
          <w:szCs w:val="24"/>
          <w:lang w:eastAsia="es-ES"/>
        </w:rPr>
        <w:t>      Por lo que se refiere a las consecuencias que deben extraerse del eventual carácter abusivo de una cláusula de esa índole, es preciso recordar que resulta de la redacción del artículo 6, apartado 1, de la Directiva 93/13 que el juez nacional está obligado únicamente a dejar sin aplicación una cláusula contractual abusiva para que no surta efectos vinculantes respecto del consumidor, sin que esté facultado para variar su contenido. En efecto, el contrato debe subsistir, en principio, sin otra modificación que la resultante de la supresión de las cláusulas abusivas, en la medida en que, en virtud de las normas del Derecho interno, tal persistencia del contrato sea jurídicamente posible (véanse, en particular, las sentencias de 14 de junio de 2012, Banco Español de Crédito, C</w:t>
      </w:r>
      <w:r w:rsidRPr="00982C1C">
        <w:rPr>
          <w:rFonts w:ascii="Times New Roman" w:eastAsia="Times New Roman" w:hAnsi="Times New Roman" w:cs="Times New Roman"/>
          <w:sz w:val="24"/>
          <w:szCs w:val="24"/>
          <w:lang w:eastAsia="es-ES"/>
        </w:rPr>
        <w:noBreakHyphen/>
        <w:t>618/10, EU:C:2012:349, apartado 65; de 30 de mayo de 2013, Asbeek Brusse y de Man Garabito, C</w:t>
      </w:r>
      <w:r w:rsidRPr="00982C1C">
        <w:rPr>
          <w:rFonts w:ascii="Times New Roman" w:eastAsia="Times New Roman" w:hAnsi="Times New Roman" w:cs="Times New Roman"/>
          <w:sz w:val="24"/>
          <w:szCs w:val="24"/>
          <w:lang w:eastAsia="es-ES"/>
        </w:rPr>
        <w:noBreakHyphen/>
        <w:t>488/11, EU:C:2013:341, apartado 57, y de 21 de enero de 2015, Unicaja Banco y Caixabank, C</w:t>
      </w:r>
      <w:r w:rsidRPr="00982C1C">
        <w:rPr>
          <w:rFonts w:ascii="Times New Roman" w:eastAsia="Times New Roman" w:hAnsi="Times New Roman" w:cs="Times New Roman"/>
          <w:sz w:val="24"/>
          <w:szCs w:val="24"/>
          <w:lang w:eastAsia="es-ES"/>
        </w:rPr>
        <w:noBreakHyphen/>
        <w:t>482/13, C</w:t>
      </w:r>
      <w:r w:rsidRPr="00982C1C">
        <w:rPr>
          <w:rFonts w:ascii="Times New Roman" w:eastAsia="Times New Roman" w:hAnsi="Times New Roman" w:cs="Times New Roman"/>
          <w:sz w:val="24"/>
          <w:szCs w:val="24"/>
          <w:lang w:eastAsia="es-ES"/>
        </w:rPr>
        <w:noBreakHyphen/>
        <w:t>484/13, C</w:t>
      </w:r>
      <w:r w:rsidRPr="00982C1C">
        <w:rPr>
          <w:rFonts w:ascii="Times New Roman" w:eastAsia="Times New Roman" w:hAnsi="Times New Roman" w:cs="Times New Roman"/>
          <w:sz w:val="24"/>
          <w:szCs w:val="24"/>
          <w:lang w:eastAsia="es-ES"/>
        </w:rPr>
        <w:noBreakHyphen/>
        <w:t>485/13 y C</w:t>
      </w:r>
      <w:r w:rsidRPr="00982C1C">
        <w:rPr>
          <w:rFonts w:ascii="Times New Roman" w:eastAsia="Times New Roman" w:hAnsi="Times New Roman" w:cs="Times New Roman"/>
          <w:sz w:val="24"/>
          <w:szCs w:val="24"/>
          <w:lang w:eastAsia="es-ES"/>
        </w:rPr>
        <w:noBreakHyphen/>
        <w:t>487/13, EU:C:2015:21, apartado 28).</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3" w:name="point72"/>
      <w:r w:rsidRPr="00982C1C">
        <w:rPr>
          <w:rFonts w:ascii="Times New Roman" w:eastAsia="Times New Roman" w:hAnsi="Times New Roman" w:cs="Times New Roman"/>
          <w:sz w:val="24"/>
          <w:szCs w:val="24"/>
          <w:lang w:eastAsia="es-ES"/>
        </w:rPr>
        <w:t>72</w:t>
      </w:r>
      <w:bookmarkEnd w:id="73"/>
      <w:r w:rsidRPr="00982C1C">
        <w:rPr>
          <w:rFonts w:ascii="Times New Roman" w:eastAsia="Times New Roman" w:hAnsi="Times New Roman" w:cs="Times New Roman"/>
          <w:sz w:val="24"/>
          <w:szCs w:val="24"/>
          <w:lang w:eastAsia="es-ES"/>
        </w:rPr>
        <w:t>      Asimismo, habida cuenta de la naturaleza y la importancia del interés público que constituye la protección de los consumidores —los cuales se encuentran en una situación de inferioridad en relación con los profesionales—, la Directiva 93/13 impone a los Estados miembros, tal como resulta de su artículo 7, apartado 1, en relación con su vigésimo cuarto considerando, la obligación de prever medios adecuados y eficaces para que cese el uso de cláusulas abusivas en los contratos celebrados por un profesional con los consumidores (véanse, en particular, las sentencias de 14 de junio de 2012, Banco Español de Crédito, C</w:t>
      </w:r>
      <w:r w:rsidRPr="00982C1C">
        <w:rPr>
          <w:rFonts w:ascii="Times New Roman" w:eastAsia="Times New Roman" w:hAnsi="Times New Roman" w:cs="Times New Roman"/>
          <w:sz w:val="24"/>
          <w:szCs w:val="24"/>
          <w:lang w:eastAsia="es-ES"/>
        </w:rPr>
        <w:noBreakHyphen/>
        <w:t>618/10, EU:C:2012:349, apartado 68, y de 21 de enero de 2015, Unicaja Banco y Caixabank, C</w:t>
      </w:r>
      <w:r w:rsidRPr="00982C1C">
        <w:rPr>
          <w:rFonts w:ascii="Times New Roman" w:eastAsia="Times New Roman" w:hAnsi="Times New Roman" w:cs="Times New Roman"/>
          <w:sz w:val="24"/>
          <w:szCs w:val="24"/>
          <w:lang w:eastAsia="es-ES"/>
        </w:rPr>
        <w:noBreakHyphen/>
        <w:t>482/13, C</w:t>
      </w:r>
      <w:r w:rsidRPr="00982C1C">
        <w:rPr>
          <w:rFonts w:ascii="Times New Roman" w:eastAsia="Times New Roman" w:hAnsi="Times New Roman" w:cs="Times New Roman"/>
          <w:sz w:val="24"/>
          <w:szCs w:val="24"/>
          <w:lang w:eastAsia="es-ES"/>
        </w:rPr>
        <w:noBreakHyphen/>
        <w:t>484/13, C</w:t>
      </w:r>
      <w:r w:rsidRPr="00982C1C">
        <w:rPr>
          <w:rFonts w:ascii="Times New Roman" w:eastAsia="Times New Roman" w:hAnsi="Times New Roman" w:cs="Times New Roman"/>
          <w:sz w:val="24"/>
          <w:szCs w:val="24"/>
          <w:lang w:eastAsia="es-ES"/>
        </w:rPr>
        <w:noBreakHyphen/>
        <w:t>485/13 y C</w:t>
      </w:r>
      <w:r w:rsidRPr="00982C1C">
        <w:rPr>
          <w:rFonts w:ascii="Times New Roman" w:eastAsia="Times New Roman" w:hAnsi="Times New Roman" w:cs="Times New Roman"/>
          <w:sz w:val="24"/>
          <w:szCs w:val="24"/>
          <w:lang w:eastAsia="es-ES"/>
        </w:rPr>
        <w:noBreakHyphen/>
        <w:t>487/13, EU:C:2015:21, apartado 30).</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4" w:name="point73"/>
      <w:r w:rsidRPr="00982C1C">
        <w:rPr>
          <w:rFonts w:ascii="Times New Roman" w:eastAsia="Times New Roman" w:hAnsi="Times New Roman" w:cs="Times New Roman"/>
          <w:sz w:val="24"/>
          <w:szCs w:val="24"/>
          <w:lang w:eastAsia="es-ES"/>
        </w:rPr>
        <w:t>73</w:t>
      </w:r>
      <w:bookmarkEnd w:id="74"/>
      <w:r w:rsidRPr="00982C1C">
        <w:rPr>
          <w:rFonts w:ascii="Times New Roman" w:eastAsia="Times New Roman" w:hAnsi="Times New Roman" w:cs="Times New Roman"/>
          <w:sz w:val="24"/>
          <w:szCs w:val="24"/>
          <w:lang w:eastAsia="es-ES"/>
        </w:rPr>
        <w:t>      Por consiguiente, y a fin de garantizar el efecto disuasorio del artículo 7 de la Directiva 93/13, las prerrogativas del juez nacional que constata la existencia de una cláusula abusiva, en el sentido del artículo 3, apartado 1, de la misma Directiva, no pueden depender del hecho de que esa cláusula se aplique o no en la práctica. De este modo, el Tribunal de Justicia ya ha declarado que la Directiva 93/13 debe interpretarse en el sentido de que, cuando el juez nacional haya constatado el carácter «abusivo» —en el sentido del artículo 3, apartado 1, de esa Directiva— de una cláusula de un contrato celebrado entre un consumidor y un profesional, la circunstancia de que tal cláusula no haya llegado a aplicarse no se opone por sí sola a que el juez nacional deduzca todas las consecuencias oportunas del carácter abusivo de la cláusula en cuestión (véase, en este sentido, el auto de 11 de junio de 2015, Banco Bilbao Vizcaya Argentaria, C</w:t>
      </w:r>
      <w:r w:rsidRPr="00982C1C">
        <w:rPr>
          <w:rFonts w:ascii="Times New Roman" w:eastAsia="Times New Roman" w:hAnsi="Times New Roman" w:cs="Times New Roman"/>
          <w:sz w:val="24"/>
          <w:szCs w:val="24"/>
          <w:lang w:eastAsia="es-ES"/>
        </w:rPr>
        <w:noBreakHyphen/>
        <w:t>602/13, no publicado, EU:C:2015:397, apartados 50 y 54).</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5" w:name="point74"/>
      <w:r w:rsidRPr="00982C1C">
        <w:rPr>
          <w:rFonts w:ascii="Times New Roman" w:eastAsia="Times New Roman" w:hAnsi="Times New Roman" w:cs="Times New Roman"/>
          <w:sz w:val="24"/>
          <w:szCs w:val="24"/>
          <w:lang w:eastAsia="es-ES"/>
        </w:rPr>
        <w:lastRenderedPageBreak/>
        <w:t>74</w:t>
      </w:r>
      <w:bookmarkEnd w:id="75"/>
      <w:r w:rsidRPr="00982C1C">
        <w:rPr>
          <w:rFonts w:ascii="Times New Roman" w:eastAsia="Times New Roman" w:hAnsi="Times New Roman" w:cs="Times New Roman"/>
          <w:sz w:val="24"/>
          <w:szCs w:val="24"/>
          <w:lang w:eastAsia="es-ES"/>
        </w:rPr>
        <w:t>      En estas condiciones, tal como señaló el Abogado General en el punto 85 de sus conclusiones, la circunstancia de que, en este caso, el profesional haya observado en la práctica lo dispuesto en el artículo 693, apartado 2, de la LEC y no haya iniciado el procedimiento de ejecución hipotecaria hasta que se produjo el impago de siete mensualidades, en lugar de en el momento en que se produjo la falta de pago de cualquier cantidad adeudada, tal como prevé la cláusula 6 </w:t>
      </w:r>
      <w:r w:rsidRPr="00982C1C">
        <w:rPr>
          <w:rFonts w:ascii="Times New Roman" w:eastAsia="Times New Roman" w:hAnsi="Times New Roman" w:cs="Times New Roman"/>
          <w:i/>
          <w:iCs/>
          <w:sz w:val="24"/>
          <w:szCs w:val="24"/>
          <w:lang w:eastAsia="es-ES"/>
        </w:rPr>
        <w:t>bis</w:t>
      </w:r>
      <w:r w:rsidRPr="00982C1C">
        <w:rPr>
          <w:rFonts w:ascii="Times New Roman" w:eastAsia="Times New Roman" w:hAnsi="Times New Roman" w:cs="Times New Roman"/>
          <w:sz w:val="24"/>
          <w:szCs w:val="24"/>
          <w:lang w:eastAsia="es-ES"/>
        </w:rPr>
        <w:t> del contrato controvertido en el litigio principal, no exime al juez nacional de su obligación de deducir todas las consecuencias oportunas del eventual carácter abusivo de esa cláusula.</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6" w:name="point75"/>
      <w:r w:rsidRPr="00982C1C">
        <w:rPr>
          <w:rFonts w:ascii="Times New Roman" w:eastAsia="Times New Roman" w:hAnsi="Times New Roman" w:cs="Times New Roman"/>
          <w:sz w:val="24"/>
          <w:szCs w:val="24"/>
          <w:lang w:eastAsia="es-ES"/>
        </w:rPr>
        <w:t>75</w:t>
      </w:r>
      <w:bookmarkEnd w:id="76"/>
      <w:r w:rsidRPr="00982C1C">
        <w:rPr>
          <w:rFonts w:ascii="Times New Roman" w:eastAsia="Times New Roman" w:hAnsi="Times New Roman" w:cs="Times New Roman"/>
          <w:sz w:val="24"/>
          <w:szCs w:val="24"/>
          <w:lang w:eastAsia="es-ES"/>
        </w:rPr>
        <w:t>      Habida cuenta de las anteriores consideraciones, procede responder a las cuestiones prejudiciales sexta y séptima que la Directiva 93/13 debe interpretarse en el sentido de que se opone a una interpretación jurisprudencial de una disposición de Derecho nacional relativa a las cláusulas de vencimiento anticipado de los contratos de préstamo, como el artículo 693, apartado 2, de la LEC, que prohíbe al juez nacional que ha constatado el carácter abusivo de una cláusula contractual de ese tipo declarar su nulidad y dejarla sin aplicar cuando, en la práctica, el profesional no la ha aplicado, sino que ha observado los requisitos establecidos por la disposición de Derecho nacional.</w:t>
      </w:r>
    </w:p>
    <w:p w:rsidR="00982C1C" w:rsidRPr="00982C1C" w:rsidRDefault="00982C1C" w:rsidP="00982C1C">
      <w:pPr>
        <w:spacing w:before="480" w:after="240" w:line="240" w:lineRule="auto"/>
        <w:ind w:left="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 Costas</w:t>
      </w:r>
    </w:p>
    <w:p w:rsidR="00982C1C" w:rsidRPr="00982C1C" w:rsidRDefault="00982C1C" w:rsidP="00982C1C">
      <w:pPr>
        <w:spacing w:before="100" w:beforeAutospacing="1" w:after="240" w:line="240" w:lineRule="auto"/>
        <w:ind w:left="567" w:hanging="539"/>
        <w:jc w:val="both"/>
        <w:rPr>
          <w:rFonts w:ascii="Times New Roman" w:eastAsia="Times New Roman" w:hAnsi="Times New Roman" w:cs="Times New Roman"/>
          <w:sz w:val="24"/>
          <w:szCs w:val="24"/>
          <w:lang w:eastAsia="es-ES"/>
        </w:rPr>
      </w:pPr>
      <w:bookmarkStart w:id="77" w:name="point76"/>
      <w:r w:rsidRPr="00982C1C">
        <w:rPr>
          <w:rFonts w:ascii="Times New Roman" w:eastAsia="Times New Roman" w:hAnsi="Times New Roman" w:cs="Times New Roman"/>
          <w:sz w:val="24"/>
          <w:szCs w:val="24"/>
          <w:lang w:eastAsia="es-ES"/>
        </w:rPr>
        <w:t>76</w:t>
      </w:r>
      <w:bookmarkEnd w:id="77"/>
      <w:r w:rsidRPr="00982C1C">
        <w:rPr>
          <w:rFonts w:ascii="Times New Roman" w:eastAsia="Times New Roman" w:hAnsi="Times New Roman" w:cs="Times New Roman"/>
          <w:sz w:val="24"/>
          <w:szCs w:val="24"/>
          <w:lang w:eastAsia="es-ES"/>
        </w:rPr>
        <w:t>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982C1C" w:rsidRPr="00982C1C" w:rsidRDefault="00982C1C" w:rsidP="00982C1C">
      <w:pPr>
        <w:spacing w:before="480" w:after="240" w:line="240" w:lineRule="auto"/>
        <w:ind w:left="567"/>
        <w:jc w:val="both"/>
        <w:rPr>
          <w:rFonts w:ascii="Times New Roman" w:eastAsia="Times New Roman" w:hAnsi="Times New Roman" w:cs="Times New Roman"/>
          <w:sz w:val="24"/>
          <w:szCs w:val="24"/>
          <w:lang w:eastAsia="es-ES"/>
        </w:rPr>
      </w:pPr>
      <w:r w:rsidRPr="00982C1C">
        <w:rPr>
          <w:rFonts w:ascii="Times New Roman" w:eastAsia="Times New Roman" w:hAnsi="Times New Roman" w:cs="Times New Roman"/>
          <w:sz w:val="24"/>
          <w:szCs w:val="24"/>
          <w:lang w:eastAsia="es-ES"/>
        </w:rPr>
        <w:t>En virtud de todo lo expuesto, el Tribunal de Justicia (Sala Primera) declara:</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1)      Los artículos 6 y 7 de la Directiva 93/13/CEE del Consejo, de 5 de abril de 1993, sobre las cláusulas abusivas en los contratos celebrados con consumidores, deben interpretarse en el sentido de que se oponen a una disposición de Derecho nacional, como la disposición transitoria cuarta de la Ley 1/2013, de 14 de mayo, de medidas para reforzar la protección a los deudores hipotecarios, reestructuración de deuda y alquiler social, que supedita el ejercicio por parte de los consumidores, frente a los cuales se ha iniciado un procedimiento de ejecución hipotecaria que no ha concluido antes de la entrada en vigor de la Ley de la que forma parte esa disposición, de su derecho a formular oposición a este procedimiento de ejecución basándose en el carácter supuestamente abusivo de cláusulas contractuales, a la observancia de un plazo preclusivo de un mes, computado a partir del día siguiente al de la publicación de esa Ley.</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 xml:space="preserve">2)      La Directiva 93/13 debe interpretarse en el sentido de que no se opone a una norma nacional, como la que resulta del artículo 207 de la Ley 1/2000, de 7 de enero, de Enjuiciamiento Civil, modificada por la Ley 1/2013 y posteriormente por el Real Decreto-ley 7/2013, de 28 de junio, de medidas urgentes de naturaleza tributaria, presupuestaria y de </w:t>
      </w:r>
      <w:r w:rsidRPr="00982C1C">
        <w:rPr>
          <w:rFonts w:ascii="Times New Roman" w:eastAsia="Times New Roman" w:hAnsi="Times New Roman" w:cs="Times New Roman"/>
          <w:b/>
          <w:bCs/>
          <w:sz w:val="24"/>
          <w:szCs w:val="24"/>
          <w:lang w:eastAsia="es-ES"/>
        </w:rPr>
        <w:lastRenderedPageBreak/>
        <w:t>fomento de la investigación, el desarrollo y la innovación, y por el Real Decreto-ley 11/2014, de 5 de septiembre, de medidas urgentes en materia concursal, que impide al juez nacional realizar de oficio un nuevo examen del carácter abusivo de las cláusulas de un contrato cuando ya existe un pronunciamiento sobre la legalidad del conjunto de las cláusulas de ese contrato a la luz de la citada Directiva mediante una resolución con fuerza de cosa juzgada.</w:t>
      </w:r>
    </w:p>
    <w:p w:rsidR="00982C1C" w:rsidRPr="00982C1C" w:rsidRDefault="00982C1C" w:rsidP="00982C1C">
      <w:pPr>
        <w:spacing w:after="240" w:line="240" w:lineRule="auto"/>
        <w:ind w:left="1134"/>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Por el contrario, en caso de que existan una o varias cláusulas contractuales cuyo eventual carácter abusivo no ha sido aún examinado en un anterior control judicial del contrato controvertido concluido con la adopción de una resolución con fuerza de cosa juzgada, la Directiva 93/13 debe interpretarse en el sentido de que el juez nacional, ante el cual el consumidor ha formulado, cumpliendo lo exigido por la norma, un incidente de oposición, está obligado a apreciar, a instancia de las partes o de oficio, cuando disponga de los elementos de hecho y de Derecho necesarios para ello, el eventual carácter abusivo de esas cláusulas.</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3)      El artículo 3, apartado 1, y el artículo 4 de la Directiva 93/13 deben interpretarse en el sentido de que:</w:t>
      </w:r>
    </w:p>
    <w:p w:rsidR="00982C1C" w:rsidRPr="00982C1C" w:rsidRDefault="00982C1C" w:rsidP="00982C1C">
      <w:pPr>
        <w:spacing w:before="100" w:beforeAutospacing="1" w:after="240" w:line="240" w:lineRule="auto"/>
        <w:ind w:left="1701" w:hanging="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        El examen del eventual carácter abusivo de una cláusula de un contrato celebrado entre un profesional y un consumidor implica determinar si ésta causa en detrimento del consumidor un desequilibrio importante entre los derechos y obligaciones de las partes del contrato. Este examen debe realizarse teniendo en cuenta las normas nacionales aplicables cuando no exista acuerdo entre las partes, los medios de que dispone el consumidor en virtud de la normativa nacional para hacer que cese el uso de ese tipo de cláusulas, la naturaleza de los bienes o servicios objeto del contrato en cuestión, y todas las circunstancias que concurran en su celebración.</w:t>
      </w:r>
    </w:p>
    <w:p w:rsidR="00982C1C" w:rsidRPr="00982C1C" w:rsidRDefault="00982C1C" w:rsidP="00982C1C">
      <w:pPr>
        <w:spacing w:before="100" w:beforeAutospacing="1" w:after="240" w:line="240" w:lineRule="auto"/>
        <w:ind w:left="1701" w:hanging="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        En caso de que el órgano jurisdiccional remitente considere que una cláusula contractual relativa al modo de cálculo de los intereses ordinarios, como la controvertida en el litigio principal, no está redactada de manera clara y comprensible a efectos del artículo 4, apartado 2, de la citada Directiva, le incumbe examinar si tal cláusula es abusiva en el sentido del artículo 3, apartado 1, de esa misma Directiva. En el marco de este examen, el órgano jurisdiccional remitente deberá, en particular, comparar el modo de cálculo del tipo de los intereses ordinarios previsto por esa cláusula y el tipo efectivo resultante con los modos de cálculo generalmente aplicados y el tipo legal de interés, así como con los tipos de interés aplicados en el mercado en la fecha en que se celebró el contrato controvertido en el litigio principal en relación con un préstamo de un importe y una duración equivalentes a los del contrato de préstamo considerado.</w:t>
      </w:r>
    </w:p>
    <w:p w:rsidR="00982C1C" w:rsidRPr="00982C1C" w:rsidRDefault="00982C1C" w:rsidP="00982C1C">
      <w:pPr>
        <w:spacing w:before="100" w:beforeAutospacing="1" w:after="240" w:line="240" w:lineRule="auto"/>
        <w:ind w:left="1701" w:hanging="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lastRenderedPageBreak/>
        <w:t>–        Por lo que se refiere a la apreciación por parte de un tribunal nacional del eventual carácter abusivo de una cláusula relativa al vencimiento anticipado por incumplimientos de las obligaciones del deudor durante un período limitado, incumbe a ese tribunal nacional examinar, en particular, si la facultad que se concede al profesional de declarar el vencimiento anticipado de la totalidad del préstamo está supeditada al incumplimiento por parte del consumidor de una obligación que revista carácter esencial en el marco de la relación contractual de que se trate, si esa facultad está prevista para los casos en los que tal incumplimiento tiene carácter suficientemente grave en relación con la duración y la cuantía del préstamo, si dicha facultad constituye una excepción con respecto a las normas generales aplicables en la materia en ausencia de estipulaciones contractuales específicas y si el Derecho nacional prevé medios adecuados y eficaces que permitan al consumidor sujeto a la aplicación de esa cláusula poner remedio a los efectos del vencimiento anticipado del préstamo.</w:t>
      </w:r>
    </w:p>
    <w:p w:rsidR="00982C1C" w:rsidRPr="00982C1C" w:rsidRDefault="00982C1C" w:rsidP="00982C1C">
      <w:pPr>
        <w:spacing w:before="100" w:beforeAutospacing="1" w:after="240" w:line="240" w:lineRule="auto"/>
        <w:ind w:left="1134" w:hanging="567"/>
        <w:jc w:val="both"/>
        <w:rPr>
          <w:rFonts w:ascii="Times New Roman" w:eastAsia="Times New Roman" w:hAnsi="Times New Roman" w:cs="Times New Roman"/>
          <w:b/>
          <w:bCs/>
          <w:sz w:val="24"/>
          <w:szCs w:val="24"/>
          <w:lang w:eastAsia="es-ES"/>
        </w:rPr>
      </w:pPr>
      <w:r w:rsidRPr="00982C1C">
        <w:rPr>
          <w:rFonts w:ascii="Times New Roman" w:eastAsia="Times New Roman" w:hAnsi="Times New Roman" w:cs="Times New Roman"/>
          <w:b/>
          <w:bCs/>
          <w:sz w:val="24"/>
          <w:szCs w:val="24"/>
          <w:lang w:eastAsia="es-ES"/>
        </w:rPr>
        <w:t>4)      La Directiva 93/13 debe interpretarse en el sentido de que se opone a una interpretación jurisprudencial de una disposición de Derecho nacional relativa a las cláusulas de vencimiento anticipado de los contratos de préstamo, como el artículo 693, apartado 2, de la Ley 1/2000, modificada por el Real Decreto-ley 7/2013, que prohíbe al juez nacional que ha constatado el carácter abusivo de una cláusula contractual de ese tipo declarar su nulidad y dejarla sin aplicar cuando, en la práctica, el profesional no la ha aplicado, sino que ha observado los requisitos establecidos por la disposición de Derecho nacional.</w:t>
      </w:r>
    </w:p>
    <w:p w:rsidR="00982C1C" w:rsidRPr="00982C1C" w:rsidRDefault="00982C1C" w:rsidP="00982C1C">
      <w:pPr>
        <w:spacing w:after="1200" w:line="240" w:lineRule="auto"/>
        <w:ind w:left="567"/>
        <w:jc w:val="both"/>
        <w:rPr>
          <w:rFonts w:ascii="Times New Roman" w:eastAsia="Times New Roman" w:hAnsi="Times New Roman" w:cs="Times New Roman"/>
          <w:sz w:val="24"/>
          <w:szCs w:val="24"/>
          <w:lang w:eastAsia="es-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9"/>
        <w:gridCol w:w="2825"/>
        <w:gridCol w:w="2840"/>
      </w:tblGrid>
      <w:tr w:rsidR="00982C1C" w:rsidRPr="00982C1C" w:rsidTr="00982C1C">
        <w:trPr>
          <w:tblCellSpacing w:w="15" w:type="dxa"/>
        </w:trPr>
        <w:tc>
          <w:tcPr>
            <w:tcW w:w="1650" w:type="pct"/>
            <w:vAlign w:val="center"/>
            <w:hideMark/>
          </w:tcPr>
          <w:p w:rsidR="00982C1C" w:rsidRPr="00982C1C" w:rsidRDefault="00982C1C" w:rsidP="00982C1C">
            <w:pPr>
              <w:spacing w:after="1200" w:line="240" w:lineRule="auto"/>
              <w:ind w:left="567"/>
              <w:rPr>
                <w:rFonts w:ascii="Times New Roman" w:eastAsia="Times New Roman" w:hAnsi="Times New Roman" w:cs="Times New Roman"/>
                <w:color w:val="000000"/>
                <w:sz w:val="27"/>
                <w:szCs w:val="27"/>
                <w:lang w:eastAsia="es-ES"/>
              </w:rPr>
            </w:pPr>
            <w:r w:rsidRPr="00982C1C">
              <w:rPr>
                <w:rFonts w:ascii="Times New Roman" w:eastAsia="Times New Roman" w:hAnsi="Times New Roman" w:cs="Times New Roman"/>
                <w:color w:val="000000"/>
                <w:sz w:val="27"/>
                <w:szCs w:val="27"/>
                <w:lang w:eastAsia="es-ES"/>
              </w:rPr>
              <w:t>Tizzano</w:t>
            </w:r>
          </w:p>
        </w:tc>
        <w:tc>
          <w:tcPr>
            <w:tcW w:w="1650" w:type="pct"/>
            <w:vAlign w:val="center"/>
            <w:hideMark/>
          </w:tcPr>
          <w:p w:rsidR="00982C1C" w:rsidRPr="00982C1C" w:rsidRDefault="00982C1C" w:rsidP="00982C1C">
            <w:pPr>
              <w:spacing w:after="1200" w:line="240" w:lineRule="auto"/>
              <w:ind w:left="567"/>
              <w:jc w:val="center"/>
              <w:rPr>
                <w:rFonts w:ascii="Times New Roman" w:eastAsia="Times New Roman" w:hAnsi="Times New Roman" w:cs="Times New Roman"/>
                <w:color w:val="000000"/>
                <w:sz w:val="27"/>
                <w:szCs w:val="27"/>
                <w:lang w:eastAsia="es-ES"/>
              </w:rPr>
            </w:pPr>
            <w:r w:rsidRPr="00982C1C">
              <w:rPr>
                <w:rFonts w:ascii="Times New Roman" w:eastAsia="Times New Roman" w:hAnsi="Times New Roman" w:cs="Times New Roman"/>
                <w:color w:val="000000"/>
                <w:sz w:val="27"/>
                <w:szCs w:val="27"/>
                <w:lang w:eastAsia="es-ES"/>
              </w:rPr>
              <w:t>Berger</w:t>
            </w:r>
          </w:p>
        </w:tc>
        <w:tc>
          <w:tcPr>
            <w:tcW w:w="1650" w:type="pct"/>
            <w:vAlign w:val="center"/>
            <w:hideMark/>
          </w:tcPr>
          <w:p w:rsidR="00982C1C" w:rsidRPr="00982C1C" w:rsidRDefault="00982C1C" w:rsidP="00982C1C">
            <w:pPr>
              <w:spacing w:after="0" w:line="240" w:lineRule="auto"/>
              <w:rPr>
                <w:rFonts w:ascii="Times New Roman" w:eastAsia="Times New Roman" w:hAnsi="Times New Roman" w:cs="Times New Roman"/>
                <w:color w:val="000000"/>
                <w:sz w:val="27"/>
                <w:szCs w:val="27"/>
                <w:lang w:eastAsia="es-ES"/>
              </w:rPr>
            </w:pPr>
          </w:p>
        </w:tc>
      </w:tr>
    </w:tbl>
    <w:p w:rsidR="003F4CAB" w:rsidRDefault="00982C1C"/>
    <w:sectPr w:rsidR="003F4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1C"/>
    <w:rsid w:val="00056153"/>
    <w:rsid w:val="001D4F2B"/>
    <w:rsid w:val="00561FEB"/>
    <w:rsid w:val="006954A3"/>
    <w:rsid w:val="006D68DF"/>
    <w:rsid w:val="00982C1C"/>
    <w:rsid w:val="00B44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09321-A6BB-4DF8-85D1-90BEBA7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9727</Words>
  <Characters>53503</Characters>
  <Application>Microsoft Office Word</Application>
  <DocSecurity>0</DocSecurity>
  <Lines>445</Lines>
  <Paragraphs>126</Paragraphs>
  <ScaleCrop>false</ScaleCrop>
  <Company/>
  <LinksUpToDate>false</LinksUpToDate>
  <CharactersWithSpaces>63104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de Abogados Prisma Jurídico</dc:creator>
  <cp:keywords/>
  <dc:description/>
  <cp:lastModifiedBy>Despacho de Abogados Prisma Jurídico</cp:lastModifiedBy>
  <cp:revision>1</cp:revision>
  <dcterms:created xsi:type="dcterms:W3CDTF">2017-01-26T12:02:00Z</dcterms:created>
  <dcterms:modified xsi:type="dcterms:W3CDTF">2017-01-26T12:04:00Z</dcterms:modified>
</cp:coreProperties>
</file>