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page" w:horzAnchor="margin" w:tblpXSpec="center" w:tblpY="444"/>
        <w:tblW w:w="11382" w:type="dxa"/>
        <w:tblLook w:val="04A0" w:firstRow="1" w:lastRow="0" w:firstColumn="1" w:lastColumn="0" w:noHBand="0" w:noVBand="1"/>
      </w:tblPr>
      <w:tblGrid>
        <w:gridCol w:w="8549"/>
        <w:gridCol w:w="1630"/>
        <w:gridCol w:w="1203"/>
      </w:tblGrid>
      <w:tr w:rsidR="006922AB" w:rsidTr="000438C1">
        <w:trPr>
          <w:trHeight w:val="927"/>
        </w:trPr>
        <w:tc>
          <w:tcPr>
            <w:tcW w:w="8549" w:type="dxa"/>
          </w:tcPr>
          <w:p w:rsidR="006922AB" w:rsidRPr="003248FA" w:rsidRDefault="006922AB" w:rsidP="000438C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248FA">
              <w:rPr>
                <w:rFonts w:ascii="Arial" w:hAnsi="Arial" w:cs="Arial"/>
                <w:b/>
                <w:sz w:val="24"/>
                <w:szCs w:val="24"/>
              </w:rPr>
              <w:t>Título:</w:t>
            </w:r>
            <w:r w:rsidRPr="003248FA">
              <w:rPr>
                <w:rFonts w:ascii="Arial" w:hAnsi="Arial" w:cs="Arial"/>
                <w:sz w:val="24"/>
                <w:szCs w:val="24"/>
              </w:rPr>
              <w:t xml:space="preserve"> </w:t>
            </w:r>
            <w:bookmarkStart w:id="0" w:name="_GoBack"/>
            <w:r w:rsidR="00774A12">
              <w:rPr>
                <w:rFonts w:ascii="Arial" w:hAnsi="Arial" w:cs="Arial"/>
                <w:sz w:val="24"/>
                <w:szCs w:val="24"/>
              </w:rPr>
              <w:t>Usos y gratific</w:t>
            </w:r>
            <w:r w:rsidR="00C20610">
              <w:rPr>
                <w:rFonts w:ascii="Arial" w:hAnsi="Arial" w:cs="Arial"/>
                <w:sz w:val="24"/>
                <w:szCs w:val="24"/>
              </w:rPr>
              <w:t>a</w:t>
            </w:r>
            <w:r w:rsidR="00774A12">
              <w:rPr>
                <w:rFonts w:ascii="Arial" w:hAnsi="Arial" w:cs="Arial"/>
                <w:sz w:val="24"/>
                <w:szCs w:val="24"/>
              </w:rPr>
              <w:t>ciones de los ordenadores en personas mayores en Sudáfrica.</w:t>
            </w:r>
            <w:bookmarkEnd w:id="0"/>
          </w:p>
        </w:tc>
        <w:tc>
          <w:tcPr>
            <w:tcW w:w="1630" w:type="dxa"/>
          </w:tcPr>
          <w:p w:rsidR="006922AB" w:rsidRPr="003248FA" w:rsidRDefault="006922AB" w:rsidP="000438C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Elaborado por:</w:t>
            </w:r>
            <w:r w:rsidRPr="003248FA">
              <w:rPr>
                <w:rFonts w:ascii="Arial" w:hAnsi="Arial" w:cs="Arial"/>
                <w:sz w:val="24"/>
                <w:szCs w:val="24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Alejandro Garcés</w:t>
            </w:r>
          </w:p>
        </w:tc>
        <w:tc>
          <w:tcPr>
            <w:tcW w:w="1203" w:type="dxa"/>
          </w:tcPr>
          <w:p w:rsidR="006922AB" w:rsidRPr="003248FA" w:rsidRDefault="006922AB" w:rsidP="000438C1">
            <w:pPr>
              <w:rPr>
                <w:rFonts w:ascii="Arial" w:hAnsi="Arial" w:cs="Arial"/>
                <w:sz w:val="24"/>
                <w:szCs w:val="24"/>
              </w:rPr>
            </w:pPr>
            <w:r w:rsidRPr="003248FA">
              <w:rPr>
                <w:rFonts w:ascii="Arial" w:hAnsi="Arial" w:cs="Arial"/>
                <w:b/>
                <w:sz w:val="24"/>
                <w:szCs w:val="24"/>
              </w:rPr>
              <w:t>Ficha Número:</w:t>
            </w:r>
            <w:r w:rsidR="00C20610">
              <w:rPr>
                <w:rFonts w:ascii="Arial" w:hAnsi="Arial" w:cs="Arial"/>
                <w:sz w:val="24"/>
                <w:szCs w:val="24"/>
              </w:rPr>
              <w:t xml:space="preserve"> 04</w:t>
            </w:r>
          </w:p>
        </w:tc>
      </w:tr>
      <w:tr w:rsidR="000438C1" w:rsidTr="000438C1">
        <w:trPr>
          <w:trHeight w:val="1110"/>
        </w:trPr>
        <w:tc>
          <w:tcPr>
            <w:tcW w:w="8549" w:type="dxa"/>
          </w:tcPr>
          <w:p w:rsidR="000438C1" w:rsidRDefault="000438C1" w:rsidP="000438C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Tomado de: </w:t>
            </w:r>
            <w:r>
              <w:t xml:space="preserve"> </w:t>
            </w:r>
            <w:hyperlink r:id="rId6" w:history="1">
              <w:r w:rsidRPr="00B16AE4">
                <w:rPr>
                  <w:rStyle w:val="Hipervnculo"/>
                </w:rPr>
                <w:t>http://www.revistacomunicar.com/index.php?contenido=detalles&amp;numero=45&amp;articulo=45-2015-01</w:t>
              </w:r>
            </w:hyperlink>
            <w:r>
              <w:t xml:space="preserve"> </w:t>
            </w:r>
          </w:p>
          <w:p w:rsidR="000438C1" w:rsidRPr="00930ECA" w:rsidRDefault="000438C1" w:rsidP="000438C1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630" w:type="dxa"/>
            <w:vMerge w:val="restart"/>
          </w:tcPr>
          <w:p w:rsidR="000438C1" w:rsidRPr="003248FA" w:rsidRDefault="000438C1" w:rsidP="000438C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Información</w:t>
            </w:r>
            <w:r w:rsidRPr="003248FA">
              <w:rPr>
                <w:rFonts w:ascii="Arial" w:hAnsi="Arial" w:cs="Arial"/>
                <w:b/>
                <w:sz w:val="24"/>
                <w:szCs w:val="24"/>
              </w:rPr>
              <w:t xml:space="preserve"> de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la </w:t>
            </w:r>
            <w:r w:rsidRPr="003248FA">
              <w:rPr>
                <w:rFonts w:ascii="Arial" w:hAnsi="Arial" w:cs="Arial"/>
                <w:b/>
                <w:sz w:val="24"/>
                <w:szCs w:val="24"/>
              </w:rPr>
              <w:t>publicación:</w:t>
            </w:r>
            <w:r w:rsidRPr="003248FA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0438C1">
              <w:rPr>
                <w:rFonts w:ascii="Arial" w:hAnsi="Arial" w:cs="Arial"/>
                <w:sz w:val="24"/>
                <w:szCs w:val="24"/>
              </w:rPr>
              <w:t>Comunicar, nº 45, v. XXIII, 2015</w:t>
            </w:r>
          </w:p>
        </w:tc>
        <w:tc>
          <w:tcPr>
            <w:tcW w:w="1203" w:type="dxa"/>
            <w:vMerge w:val="restart"/>
          </w:tcPr>
          <w:p w:rsidR="000438C1" w:rsidRDefault="000438C1" w:rsidP="000438C1">
            <w:pPr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Autor: </w:t>
            </w:r>
          </w:p>
          <w:p w:rsidR="000438C1" w:rsidRPr="003248FA" w:rsidRDefault="000438C1" w:rsidP="000438C1">
            <w:pPr>
              <w:rPr>
                <w:rFonts w:ascii="Arial" w:hAnsi="Arial" w:cs="Arial"/>
                <w:sz w:val="24"/>
                <w:szCs w:val="24"/>
              </w:rPr>
            </w:pPr>
            <w:r>
              <w:t xml:space="preserve">Dra. </w:t>
            </w:r>
            <w:proofErr w:type="spellStart"/>
            <w:r>
              <w:t>Tanja</w:t>
            </w:r>
            <w:proofErr w:type="spellEnd"/>
            <w:r>
              <w:t xml:space="preserve"> Bosch &amp; </w:t>
            </w:r>
            <w:proofErr w:type="spellStart"/>
            <w:r>
              <w:t>Bronwyn</w:t>
            </w:r>
            <w:proofErr w:type="spellEnd"/>
            <w:r>
              <w:t xml:space="preserve"> </w:t>
            </w:r>
            <w:proofErr w:type="spellStart"/>
            <w:r>
              <w:t>Currin</w:t>
            </w:r>
            <w:proofErr w:type="spellEnd"/>
          </w:p>
        </w:tc>
      </w:tr>
      <w:tr w:rsidR="000438C1" w:rsidTr="000438C1">
        <w:trPr>
          <w:trHeight w:val="531"/>
        </w:trPr>
        <w:tc>
          <w:tcPr>
            <w:tcW w:w="8549" w:type="dxa"/>
          </w:tcPr>
          <w:p w:rsidR="000438C1" w:rsidRPr="000438C1" w:rsidRDefault="000438C1" w:rsidP="000438C1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Tipo de publicación: </w:t>
            </w:r>
            <w:r>
              <w:rPr>
                <w:rFonts w:ascii="Arial" w:hAnsi="Arial" w:cs="Arial"/>
                <w:sz w:val="24"/>
                <w:szCs w:val="24"/>
              </w:rPr>
              <w:t>Virtual</w:t>
            </w:r>
          </w:p>
        </w:tc>
        <w:tc>
          <w:tcPr>
            <w:tcW w:w="1630" w:type="dxa"/>
            <w:vMerge/>
          </w:tcPr>
          <w:p w:rsidR="000438C1" w:rsidRDefault="000438C1" w:rsidP="000438C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1203" w:type="dxa"/>
            <w:vMerge/>
          </w:tcPr>
          <w:p w:rsidR="000438C1" w:rsidRDefault="000438C1" w:rsidP="000438C1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6922AB" w:rsidTr="000438C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645"/>
        </w:trPr>
        <w:tc>
          <w:tcPr>
            <w:tcW w:w="11382" w:type="dxa"/>
            <w:gridSpan w:val="3"/>
          </w:tcPr>
          <w:p w:rsidR="006922AB" w:rsidRPr="00C2657E" w:rsidRDefault="006922AB" w:rsidP="000438C1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C2657E">
              <w:rPr>
                <w:rFonts w:ascii="Arial" w:hAnsi="Arial" w:cs="Arial"/>
                <w:b/>
                <w:sz w:val="24"/>
                <w:szCs w:val="24"/>
              </w:rPr>
              <w:t>Referencia bibliográfica: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92418E" w:rsidRPr="0092418E">
              <w:rPr>
                <w:rFonts w:ascii="Arial" w:hAnsi="Arial" w:cs="Arial"/>
                <w:sz w:val="24"/>
                <w:szCs w:val="24"/>
              </w:rPr>
              <w:t xml:space="preserve">Bosch, T. &amp; </w:t>
            </w:r>
            <w:proofErr w:type="spellStart"/>
            <w:r w:rsidR="0092418E" w:rsidRPr="0092418E">
              <w:rPr>
                <w:rFonts w:ascii="Arial" w:hAnsi="Arial" w:cs="Arial"/>
                <w:sz w:val="24"/>
                <w:szCs w:val="24"/>
              </w:rPr>
              <w:t>Currin</w:t>
            </w:r>
            <w:proofErr w:type="spellEnd"/>
            <w:r w:rsidR="0092418E" w:rsidRPr="0092418E">
              <w:rPr>
                <w:rFonts w:ascii="Arial" w:hAnsi="Arial" w:cs="Arial"/>
                <w:sz w:val="24"/>
                <w:szCs w:val="24"/>
              </w:rPr>
              <w:t xml:space="preserve">, B. (2015). Usos y gratificaciones de los ordenadores en personas mayores en Sudáfrica [Uses and </w:t>
            </w:r>
            <w:proofErr w:type="spellStart"/>
            <w:r w:rsidR="0092418E" w:rsidRPr="0092418E">
              <w:rPr>
                <w:rFonts w:ascii="Arial" w:hAnsi="Arial" w:cs="Arial"/>
                <w:sz w:val="24"/>
                <w:szCs w:val="24"/>
              </w:rPr>
              <w:t>Gratifications</w:t>
            </w:r>
            <w:proofErr w:type="spellEnd"/>
            <w:r w:rsidR="0092418E" w:rsidRPr="0092418E">
              <w:rPr>
                <w:rFonts w:ascii="Arial" w:hAnsi="Arial" w:cs="Arial"/>
                <w:sz w:val="24"/>
                <w:szCs w:val="24"/>
              </w:rPr>
              <w:t xml:space="preserve"> of </w:t>
            </w:r>
            <w:proofErr w:type="spellStart"/>
            <w:r w:rsidR="0092418E" w:rsidRPr="0092418E">
              <w:rPr>
                <w:rFonts w:ascii="Arial" w:hAnsi="Arial" w:cs="Arial"/>
                <w:sz w:val="24"/>
                <w:szCs w:val="24"/>
              </w:rPr>
              <w:t>Computers</w:t>
            </w:r>
            <w:proofErr w:type="spellEnd"/>
            <w:r w:rsidR="0092418E" w:rsidRPr="0092418E">
              <w:rPr>
                <w:rFonts w:ascii="Arial" w:hAnsi="Arial" w:cs="Arial"/>
                <w:sz w:val="24"/>
                <w:szCs w:val="24"/>
              </w:rPr>
              <w:t xml:space="preserve"> in South </w:t>
            </w:r>
            <w:proofErr w:type="spellStart"/>
            <w:r w:rsidR="0092418E" w:rsidRPr="0092418E">
              <w:rPr>
                <w:rFonts w:ascii="Arial" w:hAnsi="Arial" w:cs="Arial"/>
                <w:sz w:val="24"/>
                <w:szCs w:val="24"/>
              </w:rPr>
              <w:t>African</w:t>
            </w:r>
            <w:proofErr w:type="spellEnd"/>
            <w:r w:rsidR="0092418E" w:rsidRPr="0092418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92418E" w:rsidRPr="0092418E">
              <w:rPr>
                <w:rFonts w:ascii="Arial" w:hAnsi="Arial" w:cs="Arial"/>
                <w:sz w:val="24"/>
                <w:szCs w:val="24"/>
              </w:rPr>
              <w:t>Elderly</w:t>
            </w:r>
            <w:proofErr w:type="spellEnd"/>
            <w:r w:rsidR="0092418E" w:rsidRPr="0092418E">
              <w:rPr>
                <w:rFonts w:ascii="Arial" w:hAnsi="Arial" w:cs="Arial"/>
                <w:sz w:val="24"/>
                <w:szCs w:val="24"/>
              </w:rPr>
              <w:t xml:space="preserve"> </w:t>
            </w:r>
            <w:proofErr w:type="spellStart"/>
            <w:r w:rsidR="0092418E" w:rsidRPr="0092418E">
              <w:rPr>
                <w:rFonts w:ascii="Arial" w:hAnsi="Arial" w:cs="Arial"/>
                <w:sz w:val="24"/>
                <w:szCs w:val="24"/>
              </w:rPr>
              <w:t>People</w:t>
            </w:r>
            <w:proofErr w:type="spellEnd"/>
            <w:r w:rsidR="0092418E" w:rsidRPr="0092418E">
              <w:rPr>
                <w:rFonts w:ascii="Arial" w:hAnsi="Arial" w:cs="Arial"/>
                <w:sz w:val="24"/>
                <w:szCs w:val="24"/>
              </w:rPr>
              <w:t>]. Comunicar, 45, 09-18. http://dx.doi.org/10.3916/C45-2015-01</w:t>
            </w:r>
          </w:p>
        </w:tc>
      </w:tr>
      <w:tr w:rsidR="006922AB" w:rsidTr="000438C1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1335"/>
        </w:trPr>
        <w:tc>
          <w:tcPr>
            <w:tcW w:w="11382" w:type="dxa"/>
            <w:gridSpan w:val="3"/>
          </w:tcPr>
          <w:p w:rsidR="00F8656E" w:rsidRDefault="000438C1" w:rsidP="000438C1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 xml:space="preserve">Contenido: </w:t>
            </w:r>
            <w:r>
              <w:rPr>
                <w:rFonts w:ascii="Arial" w:hAnsi="Arial" w:cs="Arial"/>
                <w:sz w:val="24"/>
                <w:szCs w:val="24"/>
              </w:rPr>
              <w:t xml:space="preserve">Este documento trata sobre unos estudios hechos en la ciudad del Cabo (Sudáfrica) a personas de la tercera </w:t>
            </w:r>
            <w:r w:rsidR="00A077F7">
              <w:rPr>
                <w:rFonts w:ascii="Arial" w:hAnsi="Arial" w:cs="Arial"/>
                <w:sz w:val="24"/>
                <w:szCs w:val="24"/>
              </w:rPr>
              <w:t>edad, quienes decían que utilizaban los computadores para comunicarse con sus familiares por medio de las redes sociales y los correros, además decían que se sentían más comunicados a la sociedad, con noticias y temas de su interés; se sienten menos aislados y solos, tal vez ellos utilicen la tecnología y redes sociales pero ellos todavía comprenden la importancia de la comunicación interpersonal. L</w:t>
            </w:r>
            <w:r w:rsidR="0078778B">
              <w:rPr>
                <w:rFonts w:ascii="Arial" w:hAnsi="Arial" w:cs="Arial"/>
                <w:sz w:val="24"/>
                <w:szCs w:val="24"/>
              </w:rPr>
              <w:t>as personas mayores tenían opiniones negativas y no tenían interés en adoptarlas, hasta que l</w:t>
            </w:r>
            <w:r w:rsidR="00A077F7">
              <w:rPr>
                <w:rFonts w:ascii="Arial" w:hAnsi="Arial" w:cs="Arial"/>
                <w:sz w:val="24"/>
                <w:szCs w:val="24"/>
              </w:rPr>
              <w:t xml:space="preserve">os computadores se fueron volviendo más asequibles para </w:t>
            </w:r>
            <w:r w:rsidR="0078778B">
              <w:rPr>
                <w:rFonts w:ascii="Arial" w:hAnsi="Arial" w:cs="Arial"/>
                <w:sz w:val="24"/>
                <w:szCs w:val="24"/>
              </w:rPr>
              <w:t xml:space="preserve">ellos </w:t>
            </w:r>
            <w:r w:rsidR="00A077F7">
              <w:rPr>
                <w:rFonts w:ascii="Arial" w:hAnsi="Arial" w:cs="Arial"/>
                <w:sz w:val="24"/>
                <w:szCs w:val="24"/>
              </w:rPr>
              <w:t xml:space="preserve">y por esto es que </w:t>
            </w:r>
            <w:r w:rsidR="0078778B">
              <w:rPr>
                <w:rFonts w:ascii="Arial" w:hAnsi="Arial" w:cs="Arial"/>
                <w:sz w:val="24"/>
                <w:szCs w:val="24"/>
              </w:rPr>
              <w:t xml:space="preserve">su interés ha venido floreciendo en los últimos diez años, de hecho en los años 90´s se hicieron cursos de informática para evitar el analfabetismo informático. Con la llegada de internet </w:t>
            </w:r>
            <w:r w:rsidR="00E4108D">
              <w:rPr>
                <w:rFonts w:ascii="Arial" w:hAnsi="Arial" w:cs="Arial"/>
                <w:sz w:val="24"/>
                <w:szCs w:val="24"/>
              </w:rPr>
              <w:t>se demostró mayor grado de agrado, ya que se encontró que el bienestar del adulto mayor aumentaba. El adulto mayor tuvo que adaptarse a una sociedad que a cada rato mantiene cambiando e innovando, pero no solo se enfrentan con un cambio tecnológico, sino también político.</w:t>
            </w:r>
            <w:r w:rsidR="00954321">
              <w:rPr>
                <w:rFonts w:ascii="Arial" w:hAnsi="Arial" w:cs="Arial"/>
                <w:sz w:val="24"/>
                <w:szCs w:val="24"/>
              </w:rPr>
              <w:t xml:space="preserve"> “Los mayores buscan cinco usos potenciales de los medios de comunicaci</w:t>
            </w:r>
            <w:r w:rsidR="000B18BC">
              <w:rPr>
                <w:rFonts w:ascii="Arial" w:hAnsi="Arial" w:cs="Arial"/>
                <w:sz w:val="24"/>
                <w:szCs w:val="24"/>
              </w:rPr>
              <w:t>ón: 1. Información. 2. I</w:t>
            </w:r>
            <w:r w:rsidR="00F8656E">
              <w:rPr>
                <w:rFonts w:ascii="Arial" w:hAnsi="Arial" w:cs="Arial"/>
                <w:sz w:val="24"/>
                <w:szCs w:val="24"/>
              </w:rPr>
              <w:t>dentificarse</w:t>
            </w:r>
            <w:r w:rsidR="000B18BC">
              <w:rPr>
                <w:rFonts w:ascii="Arial" w:hAnsi="Arial" w:cs="Arial"/>
                <w:sz w:val="24"/>
                <w:szCs w:val="24"/>
              </w:rPr>
              <w:t xml:space="preserve"> con personas de los medios de comunicación</w:t>
            </w:r>
            <w:r w:rsidR="00F8656E">
              <w:rPr>
                <w:rFonts w:ascii="Arial" w:hAnsi="Arial" w:cs="Arial"/>
                <w:sz w:val="24"/>
                <w:szCs w:val="24"/>
              </w:rPr>
              <w:t>. 3. Entrenamiento simple. 4. Mejorar la interacción social. 5. Escapar del estrés de la rutina diaria”.</w:t>
            </w:r>
          </w:p>
          <w:p w:rsidR="006922AB" w:rsidRPr="0046795C" w:rsidRDefault="00F8656E" w:rsidP="000438C1">
            <w:p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A su vez el uso del computador y el internet tiene que ver más como una respuesta a los pobreza de inactivad social, aburrimiento y soledad.</w:t>
            </w:r>
          </w:p>
        </w:tc>
      </w:tr>
      <w:tr w:rsidR="006922AB" w:rsidTr="007D164F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882"/>
        </w:trPr>
        <w:tc>
          <w:tcPr>
            <w:tcW w:w="11382" w:type="dxa"/>
            <w:gridSpan w:val="3"/>
          </w:tcPr>
          <w:p w:rsidR="006922AB" w:rsidRDefault="006922AB" w:rsidP="002A5B1D">
            <w:pPr>
              <w:spacing w:line="276" w:lineRule="auto"/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  <w:r w:rsidRPr="000409DC">
              <w:rPr>
                <w:rFonts w:ascii="Arial" w:hAnsi="Arial" w:cs="Arial"/>
                <w:b/>
                <w:sz w:val="24"/>
                <w:szCs w:val="24"/>
              </w:rPr>
              <w:t xml:space="preserve">Palabras claves: </w:t>
            </w:r>
          </w:p>
          <w:p w:rsidR="006922AB" w:rsidRPr="002A5B1D" w:rsidRDefault="006F2913" w:rsidP="002A5B1D">
            <w:pPr>
              <w:pStyle w:val="Prrafodelista"/>
              <w:numPr>
                <w:ilvl w:val="0"/>
                <w:numId w:val="2"/>
              </w:num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A5B1D">
              <w:rPr>
                <w:rFonts w:ascii="Arial" w:hAnsi="Arial" w:cs="Arial"/>
                <w:b/>
                <w:sz w:val="24"/>
                <w:szCs w:val="24"/>
              </w:rPr>
              <w:t xml:space="preserve">Interacción: </w:t>
            </w:r>
            <w:r w:rsidRPr="002A5B1D">
              <w:rPr>
                <w:rFonts w:ascii="Arial" w:hAnsi="Arial" w:cs="Arial"/>
                <w:sz w:val="24"/>
                <w:szCs w:val="24"/>
              </w:rPr>
              <w:t>Acción que se ejerce recíprocamente entre dos o más objetos, personas, agentes, fuerzas, funciones, etc.</w:t>
            </w:r>
          </w:p>
          <w:p w:rsidR="006F2913" w:rsidRPr="002A5B1D" w:rsidRDefault="002A5B1D" w:rsidP="002A5B1D">
            <w:pPr>
              <w:pStyle w:val="Prrafodelista"/>
              <w:numPr>
                <w:ilvl w:val="0"/>
                <w:numId w:val="2"/>
              </w:num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A5B1D">
              <w:rPr>
                <w:rFonts w:ascii="Arial" w:hAnsi="Arial" w:cs="Arial"/>
                <w:b/>
                <w:sz w:val="24"/>
                <w:szCs w:val="24"/>
              </w:rPr>
              <w:t>Aislado</w:t>
            </w:r>
            <w:r w:rsidRPr="002A5B1D">
              <w:rPr>
                <w:rFonts w:ascii="Arial" w:hAnsi="Arial" w:cs="Arial"/>
                <w:sz w:val="24"/>
                <w:szCs w:val="24"/>
              </w:rPr>
              <w:t>: Solo, suelto, individual.</w:t>
            </w:r>
          </w:p>
          <w:p w:rsidR="006F2913" w:rsidRPr="002A5B1D" w:rsidRDefault="006F2913" w:rsidP="002A5B1D">
            <w:pPr>
              <w:pStyle w:val="Prrafodelista"/>
              <w:numPr>
                <w:ilvl w:val="0"/>
                <w:numId w:val="2"/>
              </w:num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A5B1D">
              <w:rPr>
                <w:rFonts w:ascii="Arial" w:hAnsi="Arial" w:cs="Arial"/>
                <w:b/>
                <w:sz w:val="24"/>
                <w:szCs w:val="24"/>
              </w:rPr>
              <w:t>Asequible:</w:t>
            </w:r>
            <w:r w:rsidR="002A5B1D" w:rsidRPr="002A5B1D">
              <w:rPr>
                <w:rFonts w:ascii="Arial" w:hAnsi="Arial" w:cs="Arial"/>
                <w:sz w:val="24"/>
                <w:szCs w:val="24"/>
              </w:rPr>
              <w:t xml:space="preserve"> Que puede conseguirse o alcanzarse.</w:t>
            </w:r>
          </w:p>
          <w:p w:rsidR="006F2913" w:rsidRPr="002A5B1D" w:rsidRDefault="006F2913" w:rsidP="002A5B1D">
            <w:pPr>
              <w:pStyle w:val="Prrafodelista"/>
              <w:numPr>
                <w:ilvl w:val="0"/>
                <w:numId w:val="2"/>
              </w:numPr>
              <w:spacing w:line="276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2A5B1D">
              <w:rPr>
                <w:rFonts w:ascii="Arial" w:hAnsi="Arial" w:cs="Arial"/>
                <w:b/>
                <w:sz w:val="24"/>
                <w:szCs w:val="24"/>
              </w:rPr>
              <w:t>Analfabetismo:</w:t>
            </w:r>
            <w:r w:rsidRPr="002A5B1D">
              <w:rPr>
                <w:rFonts w:ascii="Arial" w:hAnsi="Arial" w:cs="Arial"/>
                <w:sz w:val="24"/>
                <w:szCs w:val="24"/>
              </w:rPr>
              <w:t xml:space="preserve"> Falta de instrucción elemental en un país, referida especialmente al número de sus ciudadanos que no saben leer.</w:t>
            </w:r>
          </w:p>
          <w:p w:rsidR="006F2913" w:rsidRPr="002A5B1D" w:rsidRDefault="002A5B1D" w:rsidP="002A5B1D">
            <w:pPr>
              <w:pStyle w:val="Prrafodelista"/>
              <w:numPr>
                <w:ilvl w:val="0"/>
                <w:numId w:val="2"/>
              </w:numPr>
              <w:spacing w:line="276" w:lineRule="auto"/>
              <w:jc w:val="both"/>
            </w:pPr>
            <w:r w:rsidRPr="002A5B1D">
              <w:rPr>
                <w:rFonts w:ascii="Arial" w:hAnsi="Arial" w:cs="Arial"/>
                <w:b/>
                <w:sz w:val="24"/>
                <w:szCs w:val="24"/>
              </w:rPr>
              <w:t>Soledad:</w:t>
            </w:r>
            <w:r w:rsidRPr="002A5B1D">
              <w:rPr>
                <w:rFonts w:ascii="Arial" w:hAnsi="Arial" w:cs="Arial"/>
                <w:sz w:val="24"/>
                <w:szCs w:val="24"/>
              </w:rPr>
              <w:t xml:space="preserve"> Carencia voluntaria o involuntaria de compañía.</w:t>
            </w:r>
          </w:p>
          <w:p w:rsidR="002A5B1D" w:rsidRPr="000409DC" w:rsidRDefault="0090067D" w:rsidP="002A5B1D">
            <w:pPr>
              <w:spacing w:line="276" w:lineRule="auto"/>
              <w:jc w:val="both"/>
            </w:pPr>
            <w:hyperlink r:id="rId7" w:history="1">
              <w:r w:rsidR="002A5B1D" w:rsidRPr="00B16AE4">
                <w:rPr>
                  <w:rStyle w:val="Hipervnculo"/>
                </w:rPr>
                <w:t>http://www.rae.es/</w:t>
              </w:r>
            </w:hyperlink>
            <w:r w:rsidR="002A5B1D">
              <w:t xml:space="preserve"> </w:t>
            </w:r>
          </w:p>
        </w:tc>
      </w:tr>
      <w:tr w:rsidR="006922AB" w:rsidTr="007D164F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trHeight w:val="983"/>
        </w:trPr>
        <w:tc>
          <w:tcPr>
            <w:tcW w:w="11382" w:type="dxa"/>
            <w:gridSpan w:val="3"/>
          </w:tcPr>
          <w:p w:rsidR="007D164F" w:rsidRPr="0094282D" w:rsidRDefault="006922AB" w:rsidP="007D164F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8811D0">
              <w:rPr>
                <w:rFonts w:ascii="Arial" w:hAnsi="Arial" w:cs="Arial"/>
                <w:b/>
                <w:sz w:val="24"/>
                <w:szCs w:val="24"/>
              </w:rPr>
              <w:t>Observaciones: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94282D">
              <w:rPr>
                <w:rFonts w:ascii="Arial" w:hAnsi="Arial" w:cs="Arial"/>
                <w:sz w:val="24"/>
                <w:szCs w:val="24"/>
              </w:rPr>
              <w:t>Mi punto de vista es positivo frente a que el adu</w:t>
            </w:r>
            <w:r w:rsidR="003302DB">
              <w:rPr>
                <w:rFonts w:ascii="Arial" w:hAnsi="Arial" w:cs="Arial"/>
                <w:sz w:val="24"/>
                <w:szCs w:val="24"/>
              </w:rPr>
              <w:t xml:space="preserve">lto mayor haga uso del computador y el internet, porque hoy en día se ha convertido en un medio en donde la comunicación con las personas se puede hacer en cuestión de segundos, y me parece más importante el empleo de estas cuando se trata de mantener una conexión </w:t>
            </w:r>
            <w:r w:rsidR="0094282D">
              <w:rPr>
                <w:rFonts w:ascii="Arial" w:hAnsi="Arial" w:cs="Arial"/>
                <w:sz w:val="24"/>
                <w:szCs w:val="24"/>
              </w:rPr>
              <w:t xml:space="preserve">con </w:t>
            </w:r>
            <w:r w:rsidR="003302DB">
              <w:rPr>
                <w:rFonts w:ascii="Arial" w:hAnsi="Arial" w:cs="Arial"/>
                <w:sz w:val="24"/>
                <w:szCs w:val="24"/>
              </w:rPr>
              <w:t>la familia. Ahora l</w:t>
            </w:r>
            <w:r w:rsidR="0094282D">
              <w:rPr>
                <w:rFonts w:ascii="Arial" w:hAnsi="Arial" w:cs="Arial"/>
                <w:sz w:val="24"/>
                <w:szCs w:val="24"/>
              </w:rPr>
              <w:t xml:space="preserve">o que me genera tristeza es que ellos tenga que adoptar estas posturas porque </w:t>
            </w:r>
            <w:r w:rsidR="003302DB">
              <w:rPr>
                <w:rFonts w:ascii="Arial" w:hAnsi="Arial" w:cs="Arial"/>
                <w:sz w:val="24"/>
                <w:szCs w:val="24"/>
              </w:rPr>
              <w:t>se sientes solos y sin cosas por</w:t>
            </w:r>
            <w:r w:rsidR="0094282D">
              <w:rPr>
                <w:rFonts w:ascii="Arial" w:hAnsi="Arial" w:cs="Arial"/>
                <w:sz w:val="24"/>
                <w:szCs w:val="24"/>
              </w:rPr>
              <w:t xml:space="preserve"> hacer, es triste también saber que este estudio arroje que ellos lo utilizan para no sentirse más aislado de lo que se puede llegar a sentir en un hogar de la tercera edad (como lo es el </w:t>
            </w:r>
            <w:r w:rsidR="0094282D">
              <w:t xml:space="preserve"> </w:t>
            </w:r>
            <w:proofErr w:type="spellStart"/>
            <w:r w:rsidR="0094282D" w:rsidRPr="0094282D">
              <w:rPr>
                <w:rFonts w:ascii="Arial" w:hAnsi="Arial" w:cs="Arial"/>
                <w:sz w:val="24"/>
                <w:szCs w:val="24"/>
              </w:rPr>
              <w:t>The</w:t>
            </w:r>
            <w:proofErr w:type="spellEnd"/>
            <w:r w:rsidR="0094282D" w:rsidRPr="0094282D">
              <w:rPr>
                <w:rFonts w:ascii="Arial" w:hAnsi="Arial" w:cs="Arial"/>
                <w:sz w:val="24"/>
                <w:szCs w:val="24"/>
              </w:rPr>
              <w:t xml:space="preserve"> Glen </w:t>
            </w:r>
            <w:proofErr w:type="spellStart"/>
            <w:r w:rsidR="0094282D" w:rsidRPr="0094282D">
              <w:rPr>
                <w:rFonts w:ascii="Arial" w:hAnsi="Arial" w:cs="Arial"/>
                <w:sz w:val="24"/>
                <w:szCs w:val="24"/>
              </w:rPr>
              <w:t>Retirement</w:t>
            </w:r>
            <w:proofErr w:type="spellEnd"/>
            <w:r w:rsidR="0094282D" w:rsidRPr="0094282D">
              <w:rPr>
                <w:rFonts w:ascii="Arial" w:hAnsi="Arial" w:cs="Arial"/>
                <w:sz w:val="24"/>
                <w:szCs w:val="24"/>
              </w:rPr>
              <w:t xml:space="preserve"> Hotel</w:t>
            </w:r>
            <w:r w:rsidR="00AD6555">
              <w:rPr>
                <w:rFonts w:ascii="Arial" w:hAnsi="Arial" w:cs="Arial"/>
                <w:sz w:val="24"/>
                <w:szCs w:val="24"/>
              </w:rPr>
              <w:t xml:space="preserve"> mencionado en el</w:t>
            </w:r>
            <w:r w:rsidR="0094282D">
              <w:rPr>
                <w:rFonts w:ascii="Arial" w:hAnsi="Arial" w:cs="Arial"/>
                <w:sz w:val="24"/>
                <w:szCs w:val="24"/>
              </w:rPr>
              <w:t xml:space="preserve"> documento), pero valoro mucho el punto de vista que se llega a tener a tan avanzada edad, el de no cambiar </w:t>
            </w:r>
            <w:r w:rsidR="00AD6555">
              <w:rPr>
                <w:rFonts w:ascii="Arial" w:hAnsi="Arial" w:cs="Arial"/>
                <w:sz w:val="24"/>
                <w:szCs w:val="24"/>
              </w:rPr>
              <w:t>la comunicación interpersonal tradicional por una que solo se limita a ser la representación de una  conversación de do</w:t>
            </w:r>
            <w:r w:rsidR="00975314">
              <w:rPr>
                <w:rFonts w:ascii="Arial" w:hAnsi="Arial" w:cs="Arial"/>
                <w:sz w:val="24"/>
                <w:szCs w:val="24"/>
              </w:rPr>
              <w:t>s personas que antes se era ‘cara a cara’.</w:t>
            </w:r>
          </w:p>
          <w:p w:rsidR="006922AB" w:rsidRPr="008811D0" w:rsidRDefault="006922AB" w:rsidP="000438C1">
            <w:pPr>
              <w:jc w:val="both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</w:tbl>
    <w:p w:rsidR="0089636B" w:rsidRDefault="0089636B" w:rsidP="007D164F"/>
    <w:sectPr w:rsidR="0089636B" w:rsidSect="003302DB">
      <w:pgSz w:w="12240" w:h="15840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A43686"/>
    <w:multiLevelType w:val="hybridMultilevel"/>
    <w:tmpl w:val="F9D4EF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2C0754"/>
    <w:multiLevelType w:val="hybridMultilevel"/>
    <w:tmpl w:val="9802146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006"/>
    <w:rsid w:val="000035A3"/>
    <w:rsid w:val="00014F37"/>
    <w:rsid w:val="00036C4B"/>
    <w:rsid w:val="000409DC"/>
    <w:rsid w:val="000438C1"/>
    <w:rsid w:val="00084188"/>
    <w:rsid w:val="000B18BC"/>
    <w:rsid w:val="000D314C"/>
    <w:rsid w:val="000E2AA7"/>
    <w:rsid w:val="000F0C70"/>
    <w:rsid w:val="00172566"/>
    <w:rsid w:val="002A5B1D"/>
    <w:rsid w:val="002A7A96"/>
    <w:rsid w:val="003203E2"/>
    <w:rsid w:val="003248FA"/>
    <w:rsid w:val="003302DB"/>
    <w:rsid w:val="0033393A"/>
    <w:rsid w:val="0035443E"/>
    <w:rsid w:val="0046795C"/>
    <w:rsid w:val="004A47D5"/>
    <w:rsid w:val="004D1C2B"/>
    <w:rsid w:val="0053015E"/>
    <w:rsid w:val="005750EB"/>
    <w:rsid w:val="00584367"/>
    <w:rsid w:val="005B7F10"/>
    <w:rsid w:val="0067657E"/>
    <w:rsid w:val="006772B0"/>
    <w:rsid w:val="006922AB"/>
    <w:rsid w:val="0069759A"/>
    <w:rsid w:val="006D63EA"/>
    <w:rsid w:val="006F2913"/>
    <w:rsid w:val="006F5183"/>
    <w:rsid w:val="00714EFF"/>
    <w:rsid w:val="00730456"/>
    <w:rsid w:val="00761979"/>
    <w:rsid w:val="00774A12"/>
    <w:rsid w:val="00781B90"/>
    <w:rsid w:val="0078778B"/>
    <w:rsid w:val="007B0BA9"/>
    <w:rsid w:val="007D164F"/>
    <w:rsid w:val="0081491D"/>
    <w:rsid w:val="00833CF7"/>
    <w:rsid w:val="00842A58"/>
    <w:rsid w:val="008811D0"/>
    <w:rsid w:val="0089636B"/>
    <w:rsid w:val="008A7F43"/>
    <w:rsid w:val="0090067D"/>
    <w:rsid w:val="00915AEF"/>
    <w:rsid w:val="0092418E"/>
    <w:rsid w:val="00930ECA"/>
    <w:rsid w:val="0094282D"/>
    <w:rsid w:val="00954321"/>
    <w:rsid w:val="0096741A"/>
    <w:rsid w:val="00975314"/>
    <w:rsid w:val="009A63BF"/>
    <w:rsid w:val="009B18AB"/>
    <w:rsid w:val="009E65A6"/>
    <w:rsid w:val="00A077F7"/>
    <w:rsid w:val="00A261D1"/>
    <w:rsid w:val="00A33E0B"/>
    <w:rsid w:val="00A50907"/>
    <w:rsid w:val="00AD6555"/>
    <w:rsid w:val="00B1037B"/>
    <w:rsid w:val="00B47FC5"/>
    <w:rsid w:val="00B75006"/>
    <w:rsid w:val="00B84490"/>
    <w:rsid w:val="00BC2E11"/>
    <w:rsid w:val="00BE6DD2"/>
    <w:rsid w:val="00C20610"/>
    <w:rsid w:val="00C2657E"/>
    <w:rsid w:val="00C559A0"/>
    <w:rsid w:val="00C93651"/>
    <w:rsid w:val="00CA2632"/>
    <w:rsid w:val="00D201BE"/>
    <w:rsid w:val="00D95A50"/>
    <w:rsid w:val="00E32AF2"/>
    <w:rsid w:val="00E4108D"/>
    <w:rsid w:val="00E427E4"/>
    <w:rsid w:val="00E51C62"/>
    <w:rsid w:val="00E63D83"/>
    <w:rsid w:val="00EC59D0"/>
    <w:rsid w:val="00EE7ED5"/>
    <w:rsid w:val="00EF6681"/>
    <w:rsid w:val="00F00B69"/>
    <w:rsid w:val="00F27E21"/>
    <w:rsid w:val="00F72E32"/>
    <w:rsid w:val="00F8656E"/>
    <w:rsid w:val="00FB13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chartTrackingRefBased/>
  <w15:docId w15:val="{C1F36A45-7AE6-4ABE-BE79-6D8DFDF82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7B0BA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B7500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0409D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915AEF"/>
    <w:rPr>
      <w:color w:val="0563C1" w:themeColor="hyperlink"/>
      <w:u w:val="single"/>
    </w:rPr>
  </w:style>
  <w:style w:type="character" w:customStyle="1" w:styleId="apple-converted-space">
    <w:name w:val="apple-converted-space"/>
    <w:basedOn w:val="Fuentedeprrafopredeter"/>
    <w:rsid w:val="006F2913"/>
  </w:style>
  <w:style w:type="character" w:customStyle="1" w:styleId="Ttulo1Car">
    <w:name w:val="Título 1 Car"/>
    <w:basedOn w:val="Fuentedeprrafopredeter"/>
    <w:link w:val="Ttulo1"/>
    <w:uiPriority w:val="9"/>
    <w:rsid w:val="007B0BA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s-CO"/>
    </w:rPr>
  </w:style>
  <w:style w:type="paragraph" w:styleId="Bibliografa">
    <w:name w:val="Bibliography"/>
    <w:basedOn w:val="Normal"/>
    <w:next w:val="Normal"/>
    <w:uiPriority w:val="37"/>
    <w:unhideWhenUsed/>
    <w:rsid w:val="007B0BA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6729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rae.es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revistacomunicar.com/index.php?contenido=detalles&amp;numero=45&amp;articulo=45-2015-0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Her13</b:Tag>
    <b:SourceType>DocumentFromInternetSite</b:SourceType>
    <b:Guid>{FB3A7F21-2C77-4B27-8349-831FD8DA8E7B}</b:Guid>
    <b:Title>https://aprendeenlinea.udea.edu.co/revistas/index.php/folios/article/viewFile/18296/15716</b:Title>
    <b:Year>2013</b:Year>
    <b:Author>
      <b:Author>
        <b:NameList>
          <b:Person>
            <b:Last>Hernández</b:Last>
            <b:First>César</b:First>
            <b:Middle>Augusto Tapias</b:Middle>
          </b:Person>
        </b:NameList>
      </b:Author>
    </b:Author>
    <b:URL>https://aprendeenlinea.udea.edu.co/revistas/index.php/folios/article/viewFile/18296/15716</b:URL>
    <b:RefOrder>1</b:RefOrder>
  </b:Source>
</b:Sources>
</file>

<file path=customXml/itemProps1.xml><?xml version="1.0" encoding="utf-8"?>
<ds:datastoreItem xmlns:ds="http://schemas.openxmlformats.org/officeDocument/2006/customXml" ds:itemID="{E98C3872-F8E0-4602-BD64-CD0D071E40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573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Alejandro Garces Tabares</dc:creator>
  <cp:keywords/>
  <dc:description/>
  <cp:lastModifiedBy>Alejandro Garces Tabares</cp:lastModifiedBy>
  <cp:revision>2</cp:revision>
  <dcterms:created xsi:type="dcterms:W3CDTF">2016-03-14T00:46:00Z</dcterms:created>
  <dcterms:modified xsi:type="dcterms:W3CDTF">2016-03-14T00:46:00Z</dcterms:modified>
</cp:coreProperties>
</file>