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heading 1 A"/>
        <w:tabs>
          <w:tab w:val="left" w:pos="720"/>
        </w:tabs>
        <w:rPr>
          <w:rFonts w:ascii="Arial" w:cs="Arial" w:hAnsi="Arial" w:eastAsia="Arial"/>
          <w:b w:val="1"/>
          <w:bCs w:val="1"/>
          <w:sz w:val="28"/>
          <w:szCs w:val="28"/>
          <w:u w:color="ff00ff"/>
        </w:rPr>
      </w:pPr>
      <w:r>
        <w:rPr>
          <w:rFonts w:ascii="Arial" w:hAnsi="Arial"/>
          <w:b w:val="1"/>
          <w:bCs w:val="1"/>
          <w:sz w:val="28"/>
          <w:szCs w:val="28"/>
          <w:u w:color="ff00ff"/>
        </w:rPr>
        <w:tab/>
        <w:tab/>
      </w:r>
      <w:r>
        <w:rPr>
          <w:rFonts w:ascii="Arial" w:hAnsi="Arial"/>
          <w:b w:val="1"/>
          <w:bCs w:val="1"/>
          <w:sz w:val="28"/>
          <w:szCs w:val="28"/>
          <w:u w:color="ff00ff"/>
          <w:rtl w:val="0"/>
          <w:lang w:val="en-US"/>
        </w:rPr>
        <w:t xml:space="preserve">   </w:t>
      </w:r>
      <w:r>
        <w:rPr>
          <w:rFonts w:ascii="Arial" w:cs="Arial" w:hAnsi="Arial" w:eastAsia="Arial"/>
          <w:color w:val="ff00ff"/>
          <w:sz w:val="32"/>
          <w:szCs w:val="32"/>
          <w:u w:color="ff00ff"/>
        </w:rPr>
        <w:drawing>
          <wp:inline distT="0" distB="0" distL="0" distR="0">
            <wp:extent cx="973600" cy="1497846"/>
            <wp:effectExtent l="0" t="0" r="0" b="0"/>
            <wp:docPr id="1073741825" name="officeArt object" descr="FloidaEC-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loidaEC-12.jpg" descr="FloidaEC-1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600" cy="14978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cs="Arial" w:hAnsi="Arial" w:eastAsia="Arial"/>
          <w:color w:val="ff00ff"/>
          <w:sz w:val="32"/>
          <w:szCs w:val="32"/>
          <w:u w:color="ff00ff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4695165</wp:posOffset>
            </wp:positionH>
            <wp:positionV relativeFrom="page">
              <wp:posOffset>369957</wp:posOffset>
            </wp:positionV>
            <wp:extent cx="1538491" cy="17465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C5A4B34-9883-4AE5-B61E-A85AD99ED088-L0-00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491" cy="17465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sz w:val="28"/>
          <w:szCs w:val="28"/>
          <w:u w:color="ff00ff"/>
          <w:rtl w:val="0"/>
          <w:lang w:val="en-US"/>
        </w:rPr>
        <w:t xml:space="preserve">                                                                     </w:t>
      </w:r>
    </w:p>
    <w:p>
      <w:pPr>
        <w:pStyle w:val="Subheading 1 A"/>
        <w:tabs>
          <w:tab w:val="left" w:pos="720"/>
        </w:tabs>
        <w:rPr>
          <w:rFonts w:ascii="Arial" w:cs="Arial" w:hAnsi="Arial" w:eastAsia="Arial"/>
          <w:u w:color="ff00ff"/>
        </w:rPr>
      </w:pPr>
    </w:p>
    <w:p>
      <w:pPr>
        <w:pStyle w:val="Subheading 1 A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Naples New Year EC-12 Regatta</w:t>
      </w:r>
    </w:p>
    <w:p>
      <w:pPr>
        <w:pStyle w:val="Body"/>
        <w:keepNext w:val="1"/>
        <w:jc w:val="center"/>
        <w:outlineLvl w:val="5"/>
        <w:rPr>
          <w:rFonts w:ascii="Arial" w:cs="Arial" w:hAnsi="Arial" w:eastAsia="Arial"/>
          <w:b w:val="1"/>
          <w:bCs w:val="1"/>
          <w:color w:val="2d0039"/>
          <w:sz w:val="28"/>
          <w:szCs w:val="28"/>
          <w:u w:color="ff00ff"/>
        </w:rPr>
      </w:pPr>
      <w:r>
        <w:rPr>
          <w:rFonts w:ascii="Arial" w:hAnsi="Arial"/>
          <w:b w:val="1"/>
          <w:bCs w:val="1"/>
          <w:color w:val="2d0039"/>
          <w:sz w:val="28"/>
          <w:szCs w:val="28"/>
          <w:u w:color="ff00ff"/>
          <w:rtl w:val="0"/>
          <w:lang w:val="en-US"/>
        </w:rPr>
        <w:t>Regatta 2 of the Florida EC-12 Association 2018-2019 Series</w:t>
      </w:r>
    </w:p>
    <w:p>
      <w:pPr>
        <w:pStyle w:val="Subheading 1 A"/>
        <w:jc w:val="center"/>
        <w:rPr>
          <w:rFonts w:ascii="Arial" w:cs="Arial" w:hAnsi="Arial" w:eastAsia="Arial"/>
          <w:b w:val="1"/>
          <w:bCs w:val="1"/>
          <w:u w:color="ff00ff"/>
        </w:rPr>
      </w:pPr>
      <w:r>
        <w:rPr>
          <w:rFonts w:ascii="Arial" w:hAnsi="Arial"/>
          <w:b w:val="1"/>
          <w:bCs w:val="1"/>
          <w:u w:color="ff00ff"/>
          <w:rtl w:val="0"/>
          <w:lang w:val="en-US"/>
        </w:rPr>
        <w:t>January 12 &amp; 13, 2019</w:t>
      </w:r>
    </w:p>
    <w:p>
      <w:pPr>
        <w:pStyle w:val="Body"/>
        <w:keepNext w:val="1"/>
        <w:jc w:val="center"/>
        <w:outlineLvl w:val="5"/>
        <w:rPr>
          <w:rFonts w:ascii="Arial" w:cs="Arial" w:hAnsi="Arial" w:eastAsia="Arial"/>
          <w:b w:val="1"/>
          <w:bCs w:val="1"/>
          <w:color w:val="000000"/>
          <w:sz w:val="28"/>
          <w:szCs w:val="28"/>
          <w:u w:color="000000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Hosted by</w:t>
      </w:r>
    </w:p>
    <w:p>
      <w:pPr>
        <w:pStyle w:val="Body"/>
        <w:keepNext w:val="1"/>
        <w:jc w:val="center"/>
        <w:outlineLvl w:val="5"/>
        <w:rPr>
          <w:rFonts w:ascii="Arial" w:cs="Arial" w:hAnsi="Arial" w:eastAsia="Arial"/>
          <w:b w:val="1"/>
          <w:bCs w:val="1"/>
          <w:i w:val="1"/>
          <w:iCs w:val="1"/>
          <w:color w:val="ff00ff"/>
          <w:sz w:val="28"/>
          <w:szCs w:val="28"/>
          <w:u w:color="ff00ff"/>
        </w:rPr>
      </w:pPr>
      <w:r>
        <w:rPr>
          <w:rFonts w:ascii="Arial" w:hAnsi="Arial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  <w:lang w:val="de-DE"/>
        </w:rPr>
        <w:t>Naples Model Yacht Club</w:t>
      </w:r>
    </w:p>
    <w:p>
      <w:pPr>
        <w:pStyle w:val="Body"/>
        <w:keepNext w:val="1"/>
        <w:jc w:val="center"/>
        <w:outlineLvl w:val="6"/>
        <w:rPr>
          <w:rFonts w:ascii="Arial" w:cs="Arial" w:hAnsi="Arial" w:eastAsia="Arial"/>
          <w:b w:val="1"/>
          <w:bCs w:val="1"/>
          <w:color w:val="ff00ff"/>
          <w:sz w:val="28"/>
          <w:szCs w:val="28"/>
          <w:u w:color="ff00ff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AMYA Sanctioned Club No. 108</w:t>
      </w:r>
    </w:p>
    <w:p>
      <w:pPr>
        <w:pStyle w:val="Body"/>
        <w:widowControl w:val="0"/>
        <w:outlineLvl w:val="0"/>
        <w:rPr>
          <w:rFonts w:ascii="Arial" w:cs="Arial" w:hAnsi="Arial" w:eastAsia="Arial"/>
          <w:b w:val="1"/>
          <w:bCs w:val="1"/>
          <w:color w:val="000000"/>
          <w:sz w:val="28"/>
          <w:szCs w:val="28"/>
          <w:u w:color="ff00ff"/>
        </w:rPr>
      </w:pPr>
    </w:p>
    <w:p>
      <w:pPr>
        <w:pStyle w:val="Body"/>
        <w:widowControl w:val="0"/>
        <w:outlineLvl w:val="0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b w:val="1"/>
          <w:bCs w:val="1"/>
          <w:color w:val="000000"/>
          <w:u w:color="000000"/>
          <w:rtl w:val="0"/>
        </w:rPr>
        <w:t>Rules:</w:t>
      </w:r>
      <w:r>
        <w:rPr>
          <w:rFonts w:ascii="Arial" w:hAnsi="Arial"/>
          <w:b w:val="1"/>
          <w:bCs w:val="1"/>
          <w:color w:val="000000"/>
          <w:u w:color="000000"/>
          <w:rtl w:val="0"/>
          <w:lang w:val="en-US"/>
        </w:rPr>
        <w:t xml:space="preserve">         </w:t>
      </w:r>
      <w:r>
        <w:rPr>
          <w:rFonts w:ascii="Arial" w:hAnsi="Arial"/>
          <w:color w:val="000000"/>
          <w:u w:color="000000"/>
          <w:rtl w:val="0"/>
          <w:lang w:val="en-US"/>
        </w:rPr>
        <w:t xml:space="preserve">The regatta will be governed by the </w:t>
      </w:r>
      <w:r>
        <w:rPr>
          <w:rFonts w:ascii="Arial Unicode MS" w:hAnsi="Arial Unicode MS" w:hint="default"/>
          <w:color w:val="000000"/>
          <w:u w:color="000000"/>
          <w:rtl w:val="0"/>
          <w:lang w:val="en-US"/>
        </w:rPr>
        <w:t>‘</w:t>
      </w:r>
      <w:r>
        <w:rPr>
          <w:rFonts w:ascii="Arial" w:hAnsi="Arial"/>
          <w:color w:val="000000"/>
          <w:u w:color="000000"/>
          <w:rtl w:val="0"/>
        </w:rPr>
        <w:t>rules</w:t>
      </w:r>
      <w:r>
        <w:rPr>
          <w:rFonts w:ascii="Arial Unicode MS" w:hAnsi="Arial Unicode MS" w:hint="default"/>
          <w:color w:val="000000"/>
          <w:u w:color="000000"/>
          <w:rtl w:val="0"/>
          <w:lang w:val="en-US"/>
        </w:rPr>
        <w:t xml:space="preserve">’ </w:t>
      </w:r>
      <w:r>
        <w:rPr>
          <w:rFonts w:ascii="Arial" w:hAnsi="Arial"/>
          <w:color w:val="000000"/>
          <w:u w:color="000000"/>
          <w:rtl w:val="0"/>
          <w:lang w:val="en-US"/>
        </w:rPr>
        <w:t xml:space="preserve">as defined in the Racing rules of sailing, as </w:t>
      </w:r>
    </w:p>
    <w:p>
      <w:pPr>
        <w:pStyle w:val="Body"/>
        <w:widowControl w:val="0"/>
        <w:ind w:left="630" w:firstLine="720"/>
        <w:outlineLvl w:val="0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  <w:lang w:val="en-US"/>
        </w:rPr>
        <w:t>modified by Appendix E.</w:t>
      </w:r>
    </w:p>
    <w:p>
      <w:pPr>
        <w:pStyle w:val="Body"/>
        <w:widowControl w:val="0"/>
        <w:ind w:left="1350" w:hanging="1350"/>
        <w:outlineLvl w:val="0"/>
        <w:rPr>
          <w:rFonts w:ascii="Arial" w:cs="Arial" w:hAnsi="Arial" w:eastAsia="Arial"/>
          <w:color w:val="000000"/>
          <w:u w:color="000000"/>
        </w:rPr>
      </w:pPr>
    </w:p>
    <w:p>
      <w:pPr>
        <w:pStyle w:val="Body"/>
        <w:widowControl w:val="0"/>
        <w:ind w:left="1350" w:hanging="1350"/>
        <w:outlineLvl w:val="0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b w:val="1"/>
          <w:bCs w:val="1"/>
          <w:color w:val="000000"/>
          <w:u w:color="000000"/>
          <w:rtl w:val="0"/>
          <w:lang w:val="en-US"/>
        </w:rPr>
        <w:t>Eligibility:</w:t>
        <w:tab/>
      </w:r>
      <w:r>
        <w:rPr>
          <w:rFonts w:ascii="Arial" w:hAnsi="Arial"/>
          <w:color w:val="000000"/>
          <w:u w:color="000000"/>
          <w:rtl w:val="0"/>
          <w:lang w:val="en-US"/>
        </w:rPr>
        <w:t>The regatta is open to all skippers with boats registered with the EC-12 Class</w:t>
      </w:r>
    </w:p>
    <w:p>
      <w:pPr>
        <w:pStyle w:val="Body A"/>
        <w:widowControl w:val="0"/>
        <w:ind w:left="1350" w:hanging="1350"/>
      </w:pPr>
    </w:p>
    <w:p>
      <w:pPr>
        <w:pStyle w:val="Body A"/>
        <w:widowControl w:val="0"/>
        <w:ind w:left="1350" w:hanging="135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Schedule:</w:t>
      </w:r>
      <w:r>
        <w:rPr>
          <w:rFonts w:ascii="Arial" w:cs="Arial" w:hAnsi="Arial" w:eastAsia="Arial"/>
          <w:rtl w:val="0"/>
        </w:rPr>
        <w:tab/>
        <w:t>Registration 8:30 AM Saturday</w:t>
      </w:r>
    </w:p>
    <w:p>
      <w:pPr>
        <w:pStyle w:val="Body A"/>
        <w:widowControl w:val="0"/>
        <w:ind w:left="135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Skippers meetings </w:t>
      </w:r>
      <w:r>
        <w:rPr>
          <w:rFonts w:ascii="Arial" w:hAnsi="Arial"/>
          <w:rtl w:val="0"/>
          <w:lang w:val="en-US"/>
        </w:rPr>
        <w:t>9:00 AM Saturday, 9:00 AM Sunday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Fonts w:ascii="Arial" w:hAnsi="Arial"/>
          <w:rtl w:val="0"/>
          <w:lang w:val="en-US"/>
        </w:rPr>
        <w:t>Saturday races begin at 9:30 AM, No races will start after 4:00 PM.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Fonts w:ascii="Arial" w:hAnsi="Arial"/>
          <w:rtl w:val="0"/>
          <w:lang w:val="en-US"/>
        </w:rPr>
        <w:t xml:space="preserve">Sunday races begin at 9:30 AM, No races will start after 12:30 PM. </w:t>
      </w:r>
    </w:p>
    <w:p>
      <w:pPr>
        <w:pStyle w:val="Body A"/>
        <w:widowControl w:val="0"/>
        <w:ind w:left="135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RD will extend the racing hours if needed due to weather delays or other unforeseen circumstances.</w:t>
      </w:r>
    </w:p>
    <w:p>
      <w:pPr>
        <w:pStyle w:val="Body A"/>
        <w:widowControl w:val="0"/>
        <w:ind w:left="1350" w:firstLine="0"/>
        <w:rPr>
          <w:rFonts w:ascii="Arial" w:cs="Arial" w:hAnsi="Arial" w:eastAsia="Arial"/>
        </w:rPr>
      </w:pPr>
    </w:p>
    <w:p>
      <w:pPr>
        <w:pStyle w:val="Body A"/>
        <w:widowControl w:val="0"/>
        <w:ind w:left="1350" w:hanging="1350"/>
        <w:rPr>
          <w:rFonts w:ascii="Arial" w:cs="Arial" w:hAnsi="Arial" w:eastAsia="Arial"/>
        </w:rPr>
      </w:pPr>
    </w:p>
    <w:p>
      <w:pPr>
        <w:pStyle w:val="Body A"/>
        <w:widowControl w:val="0"/>
        <w:ind w:left="1354" w:hanging="1354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Location:</w:t>
      </w:r>
      <w:r>
        <w:rPr>
          <w:rFonts w:ascii="Arial" w:cs="Arial" w:hAnsi="Arial" w:eastAsia="Arial"/>
          <w:rtl w:val="0"/>
        </w:rPr>
        <w:tab/>
        <w:t>North Collier Regional Park</w:t>
      </w:r>
    </w:p>
    <w:p>
      <w:pPr>
        <w:pStyle w:val="Body"/>
        <w:widowControl w:val="0"/>
        <w:ind w:left="1350" w:hanging="1350"/>
        <w:outlineLvl w:val="0"/>
        <w:rPr>
          <w:rFonts w:ascii="Arial" w:cs="Arial" w:hAnsi="Arial" w:eastAsia="Arial"/>
          <w:b w:val="1"/>
          <w:bCs w:val="1"/>
          <w:color w:val="000000"/>
          <w:u w:color="000000"/>
        </w:rPr>
      </w:pPr>
      <w:r>
        <w:rPr>
          <w:rFonts w:ascii="Arial" w:hAnsi="Arial"/>
          <w:color w:val="000000"/>
          <w:u w:color="000000"/>
          <w:rtl w:val="0"/>
        </w:rPr>
        <w:t xml:space="preserve">                    15000 Livingston Road, Naples, FL 34109</w:t>
      </w:r>
      <w:r>
        <w:rPr>
          <w:rFonts w:ascii="Arial" w:hAnsi="Arial"/>
          <w:b w:val="1"/>
          <w:bCs w:val="1"/>
          <w:color w:val="000000"/>
          <w:u w:color="000000"/>
          <w:rtl w:val="0"/>
        </w:rPr>
        <w:t xml:space="preserve"> </w:t>
      </w:r>
      <w:r>
        <w:rPr>
          <w:rFonts w:ascii="Arial" w:hAnsi="Arial"/>
          <w:color w:val="000000"/>
          <w:u w:color="000000"/>
          <w:rtl w:val="0"/>
          <w:lang w:val="en-US"/>
        </w:rPr>
        <w:t>Detailed directions will be provided, if necessary.</w:t>
      </w:r>
    </w:p>
    <w:p>
      <w:pPr>
        <w:pStyle w:val="Body"/>
        <w:widowControl w:val="0"/>
        <w:ind w:left="1350" w:hanging="1350"/>
        <w:outlineLvl w:val="0"/>
        <w:rPr>
          <w:rFonts w:ascii="Arial" w:cs="Arial" w:hAnsi="Arial" w:eastAsia="Arial"/>
          <w:b w:val="1"/>
          <w:bCs w:val="1"/>
          <w:color w:val="000000"/>
          <w:u w:color="000000"/>
        </w:rPr>
      </w:pPr>
    </w:p>
    <w:p>
      <w:pPr>
        <w:pStyle w:val="Body"/>
        <w:widowControl w:val="0"/>
        <w:ind w:left="1350" w:hanging="1350"/>
        <w:outlineLvl w:val="0"/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b w:val="1"/>
          <w:bCs w:val="1"/>
          <w:color w:val="000000"/>
          <w:u w:color="000000"/>
          <w:rtl w:val="0"/>
          <w:lang w:val="fr-FR"/>
        </w:rPr>
        <w:t>Sailing Instructions</w:t>
      </w:r>
      <w:r>
        <w:rPr>
          <w:rFonts w:ascii="Arial" w:hAnsi="Arial"/>
          <w:color w:val="000000"/>
          <w:u w:color="000000"/>
          <w:rtl w:val="0"/>
          <w:lang w:val="en-US"/>
        </w:rPr>
        <w:t xml:space="preserve">:  The standard Sailing instructions for the Florida EC-12 Association are posted at: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"http://www.floridaec12.com/regattas.html"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http://www.floridaec12.com/regattas.html</w:t>
      </w:r>
      <w:r>
        <w:rPr/>
        <w:fldChar w:fldCharType="end" w:fldLock="0"/>
      </w:r>
    </w:p>
    <w:p>
      <w:pPr>
        <w:pStyle w:val="Body"/>
        <w:widowControl w:val="0"/>
        <w:ind w:left="1350" w:hanging="1350"/>
        <w:outlineLvl w:val="0"/>
        <w:rPr>
          <w:rFonts w:ascii="Arial" w:cs="Arial" w:hAnsi="Arial" w:eastAsia="Arial"/>
          <w:color w:val="000000"/>
          <w:u w:color="000000"/>
        </w:rPr>
      </w:pPr>
      <w:r>
        <w:rPr>
          <w:rFonts w:ascii="Arial" w:cs="Arial" w:hAnsi="Arial" w:eastAsia="Arial"/>
          <w:b w:val="1"/>
          <w:bCs w:val="1"/>
          <w:color w:val="000000"/>
          <w:u w:color="000000"/>
          <w:rtl w:val="0"/>
        </w:rPr>
        <w:tab/>
        <w:t>A copy will also be available at the regatta</w:t>
      </w:r>
      <w:r>
        <w:rPr>
          <w:rFonts w:ascii="Arial" w:hAnsi="Arial"/>
          <w:color w:val="000000"/>
          <w:u w:color="000000"/>
          <w:rtl w:val="0"/>
        </w:rPr>
        <w:t>.</w:t>
      </w:r>
    </w:p>
    <w:p>
      <w:pPr>
        <w:pStyle w:val="Body A"/>
        <w:widowControl w:val="0"/>
        <w:ind w:left="1354" w:hanging="1354"/>
        <w:rPr>
          <w:rFonts w:ascii="Arial" w:cs="Arial" w:hAnsi="Arial" w:eastAsia="Arial"/>
        </w:rPr>
      </w:pPr>
    </w:p>
    <w:p>
      <w:pPr>
        <w:pStyle w:val="Body A"/>
        <w:widowControl w:val="0"/>
        <w:ind w:left="1354" w:hanging="1354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                  </w:t>
      </w:r>
    </w:p>
    <w:p>
      <w:pPr>
        <w:pStyle w:val="Body A"/>
        <w:widowControl w:val="0"/>
        <w:ind w:left="1350" w:hanging="135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Entry:</w:t>
      </w:r>
      <w:r>
        <w:rPr>
          <w:rFonts w:ascii="Arial" w:cs="Arial" w:hAnsi="Arial" w:eastAsia="Arial"/>
          <w:rtl w:val="0"/>
        </w:rPr>
        <w:tab/>
        <w:t xml:space="preserve">Eligible boats may be entered by completing an Online Entry and submitting by Jan 2 2019 with an entry fee of $32.00, guests $8. Entry fee includes coffee, doughnuts, and drinks on Saturday and Sunday, plus lunch on Saturday </w:t>
      </w:r>
    </w:p>
    <w:p>
      <w:pPr>
        <w:pStyle w:val="Body A"/>
        <w:widowControl w:val="0"/>
        <w:ind w:left="1350" w:hanging="1350"/>
        <w:rPr>
          <w:rFonts w:ascii="Arial" w:cs="Arial" w:hAnsi="Arial" w:eastAsia="Arial"/>
        </w:rPr>
      </w:pPr>
    </w:p>
    <w:p>
      <w:pPr>
        <w:pStyle w:val="Body A"/>
        <w:widowControl w:val="0"/>
        <w:ind w:left="1350" w:hanging="135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Scoring:</w:t>
        <w:tab/>
      </w:r>
      <w:r>
        <w:rPr>
          <w:rFonts w:ascii="Arial" w:hAnsi="Arial"/>
          <w:rtl w:val="0"/>
          <w:lang w:val="en-US"/>
        </w:rPr>
        <w:t>The regatta will be scored under the AMYA Heat Management System (P&amp;R/EORS) using the Low Point Scoring method of RRS Appendix A. To start the regatta, skippers will be placed in either the A- or B-fleet based on the National Seeding List. No seeding heats. A boat's worst score will be excluded</w:t>
      </w:r>
      <w:r>
        <w:rPr>
          <w:rFonts w:ascii="Arial" w:hAnsi="Arial"/>
          <w:rtl w:val="0"/>
          <w:lang w:val="en-US"/>
        </w:rPr>
        <w:t xml:space="preserve"> if 6 -11 races are sailed. </w:t>
      </w:r>
      <w:r>
        <w:rPr>
          <w:rFonts w:ascii="Arial" w:hAnsi="Arial"/>
          <w:rtl w:val="0"/>
          <w:lang w:val="en-US"/>
        </w:rPr>
        <w:t>A Second worst score will be excluded if 12</w:t>
      </w:r>
      <w:r>
        <w:rPr>
          <w:rFonts w:ascii="Arial" w:hAnsi="Arial"/>
          <w:rtl w:val="0"/>
          <w:lang w:val="en-US"/>
        </w:rPr>
        <w:t xml:space="preserve"> or more</w:t>
      </w:r>
      <w:r>
        <w:rPr>
          <w:rFonts w:ascii="Arial" w:hAnsi="Arial"/>
          <w:rtl w:val="0"/>
          <w:lang w:val="en-US"/>
        </w:rPr>
        <w:t xml:space="preserve"> races are sailed. </w:t>
      </w:r>
    </w:p>
    <w:p>
      <w:pPr>
        <w:pStyle w:val="Body A"/>
        <w:widowControl w:val="0"/>
        <w:ind w:left="1350" w:hanging="1350"/>
        <w:rPr>
          <w:rFonts w:ascii="Arial" w:cs="Arial" w:hAnsi="Arial" w:eastAsia="Arial"/>
        </w:rPr>
      </w:pPr>
    </w:p>
    <w:p>
      <w:pPr>
        <w:pStyle w:val="Body A"/>
        <w:ind w:left="1350" w:hanging="135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Prizes: </w:t>
        <w:tab/>
      </w:r>
      <w:r>
        <w:rPr>
          <w:rFonts w:ascii="Arial" w:hAnsi="Arial"/>
          <w:rtl w:val="0"/>
          <w:lang w:val="en-US"/>
        </w:rPr>
        <w:t xml:space="preserve">Prizes will be awarded based on the number of entries received by the entry deadline: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rtl w:val="0"/>
          <w:lang w:val="en-US"/>
        </w:rPr>
        <w:t>3 prizes for 19 entries or less; 4 prizes for 20-26 entries; 5 prizes for 27 or more entries.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Body A"/>
        <w:ind w:left="1350" w:hanging="1350"/>
        <w:rPr>
          <w:rFonts w:ascii="Arial" w:cs="Arial" w:hAnsi="Arial" w:eastAsia="Arial"/>
        </w:rPr>
      </w:pPr>
    </w:p>
    <w:p>
      <w:pPr>
        <w:pStyle w:val="Body"/>
        <w:widowControl w:val="0"/>
        <w:jc w:val="center"/>
        <w:outlineLvl w:val="0"/>
        <w:rPr>
          <w:rFonts w:ascii="Arial" w:cs="Arial" w:hAnsi="Arial" w:eastAsia="Arial"/>
          <w:b w:val="1"/>
          <w:bCs w:val="1"/>
          <w:color w:val="000000"/>
          <w:u w:color="000000"/>
        </w:rPr>
      </w:pPr>
      <w:r>
        <w:rPr>
          <w:rFonts w:ascii="Arial" w:hAnsi="Arial"/>
          <w:b w:val="1"/>
          <w:bCs w:val="1"/>
          <w:color w:val="000000"/>
          <w:u w:color="000000"/>
          <w:rtl w:val="0"/>
          <w:lang w:val="en-US"/>
        </w:rPr>
        <w:t>Please Enter Online By Going to:</w:t>
      </w:r>
    </w:p>
    <w:p>
      <w:pPr>
        <w:pStyle w:val="Body"/>
        <w:widowControl w:val="0"/>
        <w:jc w:val="center"/>
        <w:outlineLvl w:val="0"/>
        <w:rPr>
          <w:rStyle w:val="Hyperlink.1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"http://www.floridaec12.com/regattas.html"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http://www.floridaec12.com/regattas.html</w:t>
      </w:r>
      <w:r>
        <w:rPr/>
        <w:fldChar w:fldCharType="end" w:fldLock="0"/>
      </w:r>
    </w:p>
    <w:p>
      <w:pPr>
        <w:pStyle w:val="Body Text 2"/>
        <w:widowControl w:val="0"/>
        <w:spacing w:after="0" w:line="240" w:lineRule="auto"/>
        <w:jc w:val="center"/>
        <w:rPr>
          <w:rStyle w:val="None"/>
          <w:rFonts w:ascii="Arial" w:cs="Arial" w:hAnsi="Arial" w:eastAsia="Arial"/>
          <w:b w:val="1"/>
          <w:bCs w:val="1"/>
          <w:u w:val="single"/>
        </w:rPr>
      </w:pPr>
      <w:r>
        <w:rPr>
          <w:rStyle w:val="None"/>
          <w:rFonts w:ascii="Arial" w:hAnsi="Arial"/>
          <w:b w:val="1"/>
          <w:bCs w:val="1"/>
          <w:u w:val="single"/>
          <w:rtl w:val="0"/>
          <w:lang w:val="en-US"/>
        </w:rPr>
        <w:t>or</w:t>
      </w:r>
    </w:p>
    <w:p>
      <w:pPr>
        <w:pStyle w:val="Body Text 2"/>
        <w:widowControl w:val="0"/>
        <w:spacing w:after="0" w:line="240" w:lineRule="auto"/>
        <w:jc w:val="center"/>
        <w:rPr>
          <w:rStyle w:val="None"/>
          <w:rFonts w:ascii="Arial" w:cs="Arial" w:hAnsi="Arial" w:eastAsia="Arial"/>
          <w:b w:val="1"/>
          <w:bCs w:val="1"/>
          <w:u w:val="single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"https://www.theamya.org/regatta/nextYear/race_date.php"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https://www.theamya.org/regatta/nextYear/race_date.php</w:t>
      </w:r>
      <w:r>
        <w:rPr/>
        <w:fldChar w:fldCharType="end" w:fldLock="0"/>
      </w:r>
    </w:p>
    <w:p>
      <w:pPr>
        <w:pStyle w:val="Body Text 2"/>
        <w:widowControl w:val="0"/>
        <w:spacing w:after="0" w:line="240" w:lineRule="auto"/>
        <w:jc w:val="center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and Click the "Online Entry" Button</w:t>
      </w:r>
    </w:p>
    <w:p>
      <w:pPr>
        <w:pStyle w:val="Body"/>
        <w:widowControl w:val="0"/>
        <w:jc w:val="center"/>
        <w:outlineLvl w:val="0"/>
        <w:rPr>
          <w:rStyle w:val="None"/>
          <w:rFonts w:ascii="Arial" w:cs="Arial" w:hAnsi="Arial" w:eastAsia="Arial"/>
          <w:color w:val="ff00ff"/>
          <w:u w:color="ff00ff"/>
        </w:rPr>
      </w:pPr>
    </w:p>
    <w:p>
      <w:pPr>
        <w:pStyle w:val="Body A"/>
        <w:widowControl w:val="0"/>
        <w:tabs>
          <w:tab w:val="left" w:pos="270"/>
          <w:tab w:val="left" w:pos="1440"/>
        </w:tabs>
        <w:jc w:val="center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u w:color="ff00ff"/>
          <w:rtl w:val="0"/>
          <w:lang w:val="en-US"/>
        </w:rPr>
        <w:t xml:space="preserve">If you are unable to do online entry, send an </w:t>
      </w:r>
      <w:r>
        <w:rPr>
          <w:rStyle w:val="None"/>
          <w:rFonts w:ascii="Arial" w:hAnsi="Arial"/>
          <w:rtl w:val="0"/>
          <w:lang w:val="en-US"/>
        </w:rPr>
        <w:t>e-mail to Richard Hedderick.</w:t>
      </w:r>
    </w:p>
    <w:p>
      <w:pPr>
        <w:pStyle w:val="Body A"/>
        <w:widowControl w:val="0"/>
        <w:tabs>
          <w:tab w:val="left" w:pos="270"/>
          <w:tab w:val="left" w:pos="1440"/>
        </w:tabs>
        <w:jc w:val="center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DickHedderick@gmail.com</w:t>
      </w:r>
    </w:p>
    <w:p>
      <w:pPr>
        <w:pStyle w:val="Body A"/>
        <w:widowControl w:val="0"/>
        <w:tabs>
          <w:tab w:val="left" w:pos="270"/>
          <w:tab w:val="left" w:pos="1440"/>
        </w:tabs>
        <w:jc w:val="center"/>
        <w:rPr>
          <w:rStyle w:val="None"/>
          <w:rFonts w:ascii="Arial" w:cs="Arial" w:hAnsi="Arial" w:eastAsia="Arial"/>
          <w:color w:val="ff00ff"/>
          <w:u w:color="ff00ff"/>
        </w:rPr>
      </w:pPr>
    </w:p>
    <w:p>
      <w:pPr>
        <w:pStyle w:val="Body A"/>
        <w:widowControl w:val="0"/>
        <w:tabs>
          <w:tab w:val="left" w:pos="270"/>
          <w:tab w:val="left" w:pos="1440"/>
        </w:tabs>
        <w:jc w:val="center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Entries must be received by January 2 2019.</w:t>
      </w:r>
    </w:p>
    <w:p>
      <w:pPr>
        <w:pStyle w:val="Body"/>
        <w:widowControl w:val="0"/>
        <w:tabs>
          <w:tab w:val="left" w:pos="270"/>
        </w:tabs>
        <w:jc w:val="center"/>
        <w:outlineLvl w:val="0"/>
        <w:rPr>
          <w:rStyle w:val="None"/>
          <w:rFonts w:ascii="Arial" w:cs="Arial" w:hAnsi="Arial" w:eastAsia="Arial"/>
          <w:b w:val="1"/>
          <w:bCs w:val="1"/>
          <w:color w:val="000000"/>
          <w:u w:color="000000"/>
        </w:rPr>
      </w:pPr>
    </w:p>
    <w:p>
      <w:pPr>
        <w:pStyle w:val="Body"/>
        <w:widowControl w:val="0"/>
        <w:tabs>
          <w:tab w:val="left" w:pos="270"/>
        </w:tabs>
        <w:jc w:val="center"/>
        <w:outlineLvl w:val="0"/>
        <w:rPr>
          <w:rStyle w:val="None"/>
          <w:rFonts w:ascii="Arial" w:cs="Arial" w:hAnsi="Arial" w:eastAsia="Arial"/>
          <w:color w:val="000000"/>
          <w:sz w:val="36"/>
          <w:szCs w:val="36"/>
          <w:u w:color="000000"/>
        </w:rPr>
      </w:pPr>
      <w:r>
        <w:rPr>
          <w:rStyle w:val="None"/>
          <w:rFonts w:ascii="Arial" w:hAnsi="Arial"/>
          <w:b w:val="1"/>
          <w:bCs w:val="1"/>
          <w:i w:val="1"/>
          <w:iCs w:val="1"/>
          <w:color w:val="000000"/>
          <w:u w:color="000000"/>
          <w:rtl w:val="0"/>
          <w:lang w:val="en-US"/>
        </w:rPr>
        <w:t>Saturday group dinner Dutch at a reasonable area restaurant.</w:t>
      </w:r>
    </w:p>
    <w:p>
      <w:pPr>
        <w:pStyle w:val="Body"/>
        <w:widowControl w:val="0"/>
        <w:tabs>
          <w:tab w:val="left" w:pos="270"/>
        </w:tabs>
        <w:jc w:val="center"/>
        <w:outlineLvl w:val="0"/>
        <w:rPr>
          <w:rStyle w:val="None"/>
          <w:rFonts w:ascii="Arial" w:cs="Arial" w:hAnsi="Arial" w:eastAsia="Arial"/>
          <w:color w:val="000000"/>
          <w:sz w:val="36"/>
          <w:szCs w:val="36"/>
          <w:u w:color="000000"/>
        </w:rPr>
      </w:pPr>
    </w:p>
    <w:p>
      <w:pPr>
        <w:pStyle w:val="Body"/>
        <w:widowControl w:val="0"/>
        <w:tabs>
          <w:tab w:val="left" w:pos="270"/>
        </w:tabs>
        <w:jc w:val="center"/>
        <w:outlineLvl w:val="0"/>
        <w:rPr>
          <w:rStyle w:val="None"/>
          <w:rFonts w:ascii="Arial" w:cs="Arial" w:hAnsi="Arial" w:eastAsia="Arial"/>
          <w:color w:val="000000"/>
          <w:sz w:val="36"/>
          <w:szCs w:val="36"/>
          <w:u w:color="000000"/>
        </w:rPr>
      </w:pPr>
    </w:p>
    <w:p>
      <w:pPr>
        <w:pStyle w:val="Body"/>
        <w:widowControl w:val="0"/>
        <w:tabs>
          <w:tab w:val="left" w:pos="270"/>
        </w:tabs>
        <w:jc w:val="center"/>
        <w:outlineLvl w:val="0"/>
        <w:rPr>
          <w:rStyle w:val="None"/>
          <w:rFonts w:ascii="Arial" w:cs="Arial" w:hAnsi="Arial" w:eastAsia="Arial"/>
          <w:b w:val="1"/>
          <w:bCs w:val="1"/>
          <w:color w:val="ff0000"/>
          <w:sz w:val="36"/>
          <w:szCs w:val="36"/>
          <w:u w:color="000000"/>
        </w:rPr>
      </w:pPr>
      <w:r>
        <w:rPr>
          <w:rStyle w:val="None"/>
          <w:rFonts w:ascii="Arial" w:hAnsi="Arial"/>
          <w:b w:val="1"/>
          <w:bCs w:val="1"/>
          <w:color w:val="ff0000"/>
          <w:sz w:val="36"/>
          <w:szCs w:val="36"/>
          <w:u w:color="000000"/>
          <w:rtl w:val="0"/>
          <w:lang w:val="en-US"/>
        </w:rPr>
        <w:t>Hotel Information and Directions</w:t>
      </w:r>
    </w:p>
    <w:p>
      <w:pPr>
        <w:pStyle w:val="Body"/>
        <w:widowControl w:val="0"/>
        <w:tabs>
          <w:tab w:val="left" w:pos="270"/>
        </w:tabs>
        <w:jc w:val="center"/>
        <w:outlineLvl w:val="0"/>
        <w:rPr>
          <w:rStyle w:val="None"/>
          <w:color w:val="ff0000"/>
          <w:u w:color="ff0000"/>
        </w:rPr>
      </w:pP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sz w:val="36"/>
          <w:szCs w:val="36"/>
        </w:rPr>
      </w:pP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You may search online for a Hotel in either in Naples or Bonita Springs. Here are several modest priced hotels just off I-75. Local phone numbers are included as this may yield a better rate.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</w:rPr>
      </w:pP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sz w:val="30"/>
          <w:szCs w:val="30"/>
          <w:u w:color="ff00ff"/>
        </w:rPr>
      </w:pPr>
      <w:r>
        <w:rPr>
          <w:rStyle w:val="None"/>
          <w:rFonts w:ascii="Arial" w:hAnsi="Arial"/>
          <w:b w:val="1"/>
          <w:bCs w:val="1"/>
          <w:sz w:val="30"/>
          <w:szCs w:val="30"/>
          <w:u w:color="ff00ff"/>
          <w:rtl w:val="0"/>
          <w:lang w:val="en-US"/>
        </w:rPr>
        <w:t>Hotel Located off Exit 101 of I-75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Comfort Inn</w:t>
      </w: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 xml:space="preserve">                         Super 8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3860 Tollgate Blvd</w:t>
      </w: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.             3880 Tollgate Plaza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Naples, FL 34114</w:t>
      </w: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.               Naples, FL 34114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Phone: (239) 353-7500</w:t>
      </w: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.      Phone (239) 300-2558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sz w:val="36"/>
          <w:szCs w:val="36"/>
        </w:rPr>
      </w:pPr>
      <w:r>
        <w:rPr>
          <w:rStyle w:val="None"/>
          <w:rFonts w:ascii="Arial" w:hAnsi="Arial"/>
          <w:b w:val="1"/>
          <w:bCs w:val="1"/>
          <w:sz w:val="30"/>
          <w:szCs w:val="30"/>
          <w:rtl w:val="0"/>
          <w:lang w:val="en-US"/>
        </w:rPr>
        <w:t>Hotel Located off Exit 107 of I-75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color w:val="ff00ff"/>
          <w:u w:color="ff00ff"/>
        </w:rPr>
      </w:pP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Best Western Naples Plaza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6400 Dudley Drive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Naples, FL 34105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Phone: (239) 643-6655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sz w:val="30"/>
          <w:szCs w:val="30"/>
          <w:u w:color="ff00ff"/>
        </w:rPr>
      </w:pPr>
      <w:r>
        <w:rPr>
          <w:rStyle w:val="None"/>
          <w:rFonts w:ascii="Arial" w:hAnsi="Arial"/>
          <w:b w:val="1"/>
          <w:bCs w:val="1"/>
          <w:sz w:val="30"/>
          <w:szCs w:val="30"/>
          <w:u w:color="ff00ff"/>
          <w:rtl w:val="0"/>
          <w:lang w:val="en-US"/>
        </w:rPr>
        <w:t>Hotel Located off Exit 116 of I-75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Days Inn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 xml:space="preserve">27991 Oakland Drive 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Bonita Springs, FL 34135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  <w:r>
        <w:rPr>
          <w:rStyle w:val="None"/>
          <w:rFonts w:ascii="Arial" w:hAnsi="Arial"/>
          <w:b w:val="1"/>
          <w:bCs w:val="1"/>
          <w:u w:color="ff00ff"/>
          <w:rtl w:val="0"/>
          <w:lang w:val="en-US"/>
        </w:rPr>
        <w:t>Phone: (239) 949-9400</w:t>
      </w: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</w:p>
    <w:p>
      <w:pPr>
        <w:pStyle w:val="Body A"/>
        <w:widowControl w:val="0"/>
        <w:tabs>
          <w:tab w:val="left" w:pos="1620"/>
        </w:tabs>
        <w:rPr>
          <w:rStyle w:val="None"/>
          <w:rFonts w:ascii="Arial" w:cs="Arial" w:hAnsi="Arial" w:eastAsia="Arial"/>
          <w:b w:val="1"/>
          <w:bCs w:val="1"/>
          <w:u w:color="ff00ff"/>
        </w:rPr>
      </w:pPr>
    </w:p>
    <w:p>
      <w:pPr>
        <w:pStyle w:val="Body A"/>
        <w:widowControl w:val="0"/>
        <w:tabs>
          <w:tab w:val="left" w:pos="1620"/>
        </w:tabs>
      </w:pPr>
      <w:r>
        <w:rPr>
          <w:rStyle w:val="None"/>
          <w:rFonts w:ascii="Arial" w:cs="Arial" w:hAnsi="Arial" w:eastAsia="Arial"/>
          <w:b w:val="1"/>
          <w:bCs w:val="1"/>
          <w:u w:color="ff00ff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2240" w:h="15840" w:orient="portrait"/>
      <w:pgMar w:top="720" w:right="720" w:bottom="806" w:left="720" w:header="547" w:footer="576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ubheading 1 A">
    <w:name w:val="Subheading 1 A"/>
    <w:next w:val="Subheading 1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color w:val="000000"/>
      <w:u w:color="000000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Arial" w:cs="Arial" w:hAnsi="Arial" w:eastAsia="Arial"/>
      <w:b w:val="1"/>
      <w:bCs w:val="1"/>
      <w:color w:val="000000"/>
      <w:u w:val="single" w:color="000000"/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48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Hyperlink.2">
    <w:name w:val="Hyperlink.2"/>
    <w:basedOn w:val="Link"/>
    <w:next w:val="Hyperlink.2"/>
    <w:rPr>
      <w:rFonts w:ascii="Arial" w:cs="Arial" w:hAnsi="Arial" w:eastAsia="Arial"/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