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60" w:rsidRDefault="008E70F8" w:rsidP="00235662">
      <w:pPr>
        <w:jc w:val="center"/>
        <w:rPr>
          <w:b/>
          <w:sz w:val="28"/>
          <w:szCs w:val="28"/>
        </w:rPr>
      </w:pPr>
      <w:bookmarkStart w:id="0" w:name="_GoBack"/>
      <w:bookmarkEnd w:id="0"/>
      <w:r>
        <w:rPr>
          <w:noProof/>
          <w:lang w:eastAsia="en-GB"/>
        </w:rPr>
        <w:drawing>
          <wp:anchor distT="0" distB="0" distL="114300" distR="114300" simplePos="0" relativeHeight="251658240" behindDoc="0" locked="0" layoutInCell="1" allowOverlap="1" wp14:anchorId="6D249B5E" wp14:editId="3069559E">
            <wp:simplePos x="0" y="0"/>
            <wp:positionH relativeFrom="column">
              <wp:posOffset>2797810</wp:posOffset>
            </wp:positionH>
            <wp:positionV relativeFrom="paragraph">
              <wp:posOffset>-63500</wp:posOffset>
            </wp:positionV>
            <wp:extent cx="1028700" cy="1028700"/>
            <wp:effectExtent l="0" t="0" r="0" b="0"/>
            <wp:wrapNone/>
            <wp:docPr id="2" name="Picture 1" descr="Waterfront partnership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ront partnership Logo (for 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7115AB">
        <w:rPr>
          <w:b/>
          <w:sz w:val="28"/>
          <w:szCs w:val="28"/>
        </w:rPr>
        <w:t>++</w:t>
      </w:r>
    </w:p>
    <w:p w:rsidR="00671260" w:rsidRDefault="00671260" w:rsidP="00235662">
      <w:pPr>
        <w:jc w:val="center"/>
        <w:rPr>
          <w:b/>
          <w:sz w:val="28"/>
          <w:szCs w:val="28"/>
        </w:rPr>
      </w:pPr>
    </w:p>
    <w:p w:rsidR="00671260" w:rsidRDefault="00CB4641" w:rsidP="00235662">
      <w:pPr>
        <w:jc w:val="center"/>
        <w:rPr>
          <w:b/>
          <w:sz w:val="28"/>
          <w:szCs w:val="28"/>
        </w:rPr>
      </w:pPr>
      <w:r>
        <w:rPr>
          <w:b/>
          <w:sz w:val="28"/>
          <w:szCs w:val="28"/>
        </w:rPr>
        <w:t xml:space="preserve">   </w:t>
      </w:r>
    </w:p>
    <w:p w:rsidR="00F065C3" w:rsidRDefault="00F065C3" w:rsidP="00235662">
      <w:pPr>
        <w:jc w:val="center"/>
        <w:rPr>
          <w:b/>
          <w:sz w:val="28"/>
          <w:szCs w:val="28"/>
        </w:rPr>
      </w:pPr>
    </w:p>
    <w:p w:rsidR="00F065C3" w:rsidRDefault="00F065C3" w:rsidP="00235662">
      <w:pPr>
        <w:jc w:val="center"/>
        <w:rPr>
          <w:b/>
          <w:sz w:val="28"/>
          <w:szCs w:val="28"/>
        </w:rPr>
      </w:pPr>
    </w:p>
    <w:p w:rsidR="00671260" w:rsidRPr="00F17F69" w:rsidRDefault="00671260" w:rsidP="00235662">
      <w:pPr>
        <w:jc w:val="center"/>
        <w:rPr>
          <w:b/>
          <w:sz w:val="28"/>
          <w:szCs w:val="28"/>
        </w:rPr>
      </w:pPr>
      <w:r w:rsidRPr="00F17F69">
        <w:rPr>
          <w:b/>
          <w:sz w:val="28"/>
          <w:szCs w:val="28"/>
        </w:rPr>
        <w:t xml:space="preserve">Plymouth Waterfront Partnership </w:t>
      </w:r>
    </w:p>
    <w:p w:rsidR="00671260" w:rsidRPr="00F17F69" w:rsidRDefault="00671260" w:rsidP="00235662">
      <w:pPr>
        <w:jc w:val="center"/>
        <w:rPr>
          <w:b/>
          <w:sz w:val="28"/>
          <w:szCs w:val="28"/>
        </w:rPr>
      </w:pPr>
      <w:r w:rsidRPr="00F17F69">
        <w:rPr>
          <w:b/>
          <w:sz w:val="28"/>
          <w:szCs w:val="28"/>
        </w:rPr>
        <w:t xml:space="preserve"> Board Meeting</w:t>
      </w:r>
    </w:p>
    <w:p w:rsidR="00671260" w:rsidRPr="00F17F69" w:rsidRDefault="00DD4553" w:rsidP="00235662">
      <w:pPr>
        <w:jc w:val="center"/>
        <w:rPr>
          <w:b/>
          <w:sz w:val="28"/>
          <w:szCs w:val="28"/>
        </w:rPr>
      </w:pPr>
      <w:r>
        <w:rPr>
          <w:b/>
          <w:sz w:val="28"/>
          <w:szCs w:val="28"/>
        </w:rPr>
        <w:t xml:space="preserve">  </w:t>
      </w:r>
      <w:r w:rsidR="000803B7">
        <w:rPr>
          <w:b/>
          <w:sz w:val="28"/>
          <w:szCs w:val="28"/>
        </w:rPr>
        <w:t>28 March</w:t>
      </w:r>
      <w:r w:rsidR="00DC2E98">
        <w:rPr>
          <w:b/>
          <w:sz w:val="28"/>
          <w:szCs w:val="28"/>
        </w:rPr>
        <w:t xml:space="preserve"> 2017</w:t>
      </w:r>
      <w:r w:rsidR="003B702F">
        <w:rPr>
          <w:b/>
          <w:sz w:val="28"/>
          <w:szCs w:val="28"/>
        </w:rPr>
        <w:t>, 1</w:t>
      </w:r>
      <w:r w:rsidR="00286A04">
        <w:rPr>
          <w:b/>
          <w:sz w:val="28"/>
          <w:szCs w:val="28"/>
        </w:rPr>
        <w:t>0</w:t>
      </w:r>
      <w:r w:rsidR="005B69A1">
        <w:rPr>
          <w:b/>
          <w:sz w:val="28"/>
          <w:szCs w:val="28"/>
        </w:rPr>
        <w:t>a</w:t>
      </w:r>
      <w:r w:rsidR="003B702F">
        <w:rPr>
          <w:b/>
          <w:sz w:val="28"/>
          <w:szCs w:val="28"/>
        </w:rPr>
        <w:t>m-</w:t>
      </w:r>
      <w:r w:rsidR="005B69A1">
        <w:rPr>
          <w:b/>
          <w:sz w:val="28"/>
          <w:szCs w:val="28"/>
        </w:rPr>
        <w:t>1</w:t>
      </w:r>
      <w:r w:rsidR="00671260" w:rsidRPr="00F17F69">
        <w:rPr>
          <w:b/>
          <w:sz w:val="28"/>
          <w:szCs w:val="28"/>
        </w:rPr>
        <w:t>pm</w:t>
      </w:r>
    </w:p>
    <w:p w:rsidR="00671260" w:rsidRPr="00F17F69" w:rsidRDefault="003B702F" w:rsidP="00235662">
      <w:pPr>
        <w:jc w:val="center"/>
        <w:rPr>
          <w:b/>
          <w:sz w:val="28"/>
          <w:szCs w:val="28"/>
        </w:rPr>
      </w:pPr>
      <w:r>
        <w:rPr>
          <w:b/>
          <w:sz w:val="28"/>
          <w:szCs w:val="28"/>
        </w:rPr>
        <w:t>Duke of Cornwall Hotel</w:t>
      </w:r>
    </w:p>
    <w:p w:rsidR="00D34F29" w:rsidRPr="007A1330" w:rsidRDefault="00D34F29" w:rsidP="00235662">
      <w:pPr>
        <w:jc w:val="center"/>
      </w:pPr>
    </w:p>
    <w:p w:rsidR="00471D2E" w:rsidRDefault="00671260" w:rsidP="00235662">
      <w:pPr>
        <w:rPr>
          <w:rFonts w:ascii="Century Gothic" w:hAnsi="Century Gothic"/>
          <w:sz w:val="22"/>
          <w:szCs w:val="22"/>
        </w:rPr>
      </w:pPr>
      <w:r w:rsidRPr="00F17F69">
        <w:rPr>
          <w:rFonts w:ascii="Century Gothic" w:hAnsi="Century Gothic"/>
          <w:b/>
          <w:sz w:val="22"/>
          <w:szCs w:val="22"/>
          <w:u w:val="single"/>
        </w:rPr>
        <w:t>Attendees:</w:t>
      </w:r>
      <w:r w:rsidRPr="00F17F69">
        <w:rPr>
          <w:rFonts w:ascii="Century Gothic" w:hAnsi="Century Gothic"/>
          <w:sz w:val="22"/>
          <w:szCs w:val="22"/>
        </w:rPr>
        <w:t xml:space="preserve"> </w:t>
      </w:r>
      <w:r w:rsidR="00FF1F29">
        <w:rPr>
          <w:rFonts w:ascii="Century Gothic" w:hAnsi="Century Gothic"/>
          <w:sz w:val="22"/>
          <w:szCs w:val="22"/>
        </w:rPr>
        <w:t xml:space="preserve"> </w:t>
      </w:r>
      <w:r w:rsidR="000803B7">
        <w:rPr>
          <w:rFonts w:ascii="Century Gothic" w:hAnsi="Century Gothic"/>
          <w:sz w:val="22"/>
          <w:szCs w:val="22"/>
        </w:rPr>
        <w:t>Roy Martin (RM</w:t>
      </w:r>
      <w:r w:rsidR="00FF1F29">
        <w:rPr>
          <w:rFonts w:ascii="Century Gothic" w:hAnsi="Century Gothic"/>
          <w:sz w:val="22"/>
          <w:szCs w:val="22"/>
        </w:rPr>
        <w:t xml:space="preserve">); </w:t>
      </w:r>
      <w:r w:rsidR="008E70F8">
        <w:rPr>
          <w:rFonts w:ascii="Century Gothic" w:hAnsi="Century Gothic"/>
          <w:sz w:val="22"/>
          <w:szCs w:val="22"/>
        </w:rPr>
        <w:t xml:space="preserve">Sarah </w:t>
      </w:r>
      <w:r w:rsidR="00A96CE6">
        <w:rPr>
          <w:rFonts w:ascii="Century Gothic" w:hAnsi="Century Gothic"/>
          <w:sz w:val="22"/>
          <w:szCs w:val="22"/>
        </w:rPr>
        <w:t>Gibson</w:t>
      </w:r>
      <w:r w:rsidR="008E70F8">
        <w:rPr>
          <w:rFonts w:ascii="Century Gothic" w:hAnsi="Century Gothic"/>
          <w:sz w:val="22"/>
          <w:szCs w:val="22"/>
        </w:rPr>
        <w:t xml:space="preserve"> (S</w:t>
      </w:r>
      <w:r w:rsidR="00A96CE6">
        <w:rPr>
          <w:rFonts w:ascii="Century Gothic" w:hAnsi="Century Gothic"/>
          <w:sz w:val="22"/>
          <w:szCs w:val="22"/>
        </w:rPr>
        <w:t>G</w:t>
      </w:r>
      <w:r w:rsidR="008E70F8">
        <w:rPr>
          <w:rFonts w:ascii="Century Gothic" w:hAnsi="Century Gothic"/>
          <w:sz w:val="22"/>
          <w:szCs w:val="22"/>
        </w:rPr>
        <w:t>);</w:t>
      </w:r>
      <w:r w:rsidR="00FF1F29">
        <w:rPr>
          <w:rFonts w:ascii="Century Gothic" w:hAnsi="Century Gothic"/>
          <w:sz w:val="22"/>
          <w:szCs w:val="22"/>
        </w:rPr>
        <w:t xml:space="preserve"> </w:t>
      </w:r>
      <w:r w:rsidR="00BF1648">
        <w:rPr>
          <w:rFonts w:ascii="Century Gothic" w:hAnsi="Century Gothic"/>
          <w:sz w:val="22"/>
          <w:szCs w:val="22"/>
        </w:rPr>
        <w:t>Jon Morcom (JM);</w:t>
      </w:r>
      <w:r w:rsidR="00BF1648" w:rsidRPr="00F71E8F">
        <w:rPr>
          <w:rFonts w:ascii="Century Gothic" w:hAnsi="Century Gothic"/>
          <w:sz w:val="22"/>
          <w:szCs w:val="22"/>
        </w:rPr>
        <w:t xml:space="preserve"> </w:t>
      </w:r>
      <w:r w:rsidR="000803B7">
        <w:rPr>
          <w:rFonts w:ascii="Century Gothic" w:hAnsi="Century Gothic"/>
          <w:sz w:val="22"/>
          <w:szCs w:val="22"/>
        </w:rPr>
        <w:t>Chris Robinson (ChR);</w:t>
      </w:r>
      <w:r w:rsidR="008115CA">
        <w:rPr>
          <w:rFonts w:ascii="Century Gothic" w:hAnsi="Century Gothic"/>
          <w:sz w:val="22"/>
          <w:szCs w:val="22"/>
        </w:rPr>
        <w:t xml:space="preserve"> </w:t>
      </w:r>
      <w:r w:rsidR="003F696A">
        <w:rPr>
          <w:rFonts w:ascii="Century Gothic" w:hAnsi="Century Gothic"/>
          <w:sz w:val="22"/>
          <w:szCs w:val="22"/>
        </w:rPr>
        <w:t xml:space="preserve">Glenn Jordan (GJ); </w:t>
      </w:r>
      <w:r w:rsidR="00795894">
        <w:rPr>
          <w:rFonts w:ascii="Century Gothic" w:hAnsi="Century Gothic"/>
          <w:sz w:val="22"/>
          <w:szCs w:val="22"/>
        </w:rPr>
        <w:t>Pat</w:t>
      </w:r>
      <w:r w:rsidR="000803B7">
        <w:rPr>
          <w:rFonts w:ascii="Century Gothic" w:hAnsi="Century Gothic"/>
          <w:sz w:val="22"/>
          <w:szCs w:val="22"/>
        </w:rPr>
        <w:t xml:space="preserve">rick Knight (PK); </w:t>
      </w:r>
    </w:p>
    <w:p w:rsidR="00795894" w:rsidRPr="00F17F69" w:rsidRDefault="00795894" w:rsidP="00235662">
      <w:pPr>
        <w:rPr>
          <w:rFonts w:ascii="Century Gothic" w:hAnsi="Century Gothic"/>
          <w:sz w:val="22"/>
          <w:szCs w:val="22"/>
        </w:rPr>
      </w:pPr>
    </w:p>
    <w:p w:rsidR="00DE11BC" w:rsidRDefault="00671260" w:rsidP="00235662">
      <w:pPr>
        <w:rPr>
          <w:rFonts w:ascii="Century Gothic" w:hAnsi="Century Gothic"/>
          <w:sz w:val="22"/>
          <w:szCs w:val="22"/>
        </w:rPr>
      </w:pPr>
      <w:r w:rsidRPr="00F17F69">
        <w:rPr>
          <w:rFonts w:ascii="Century Gothic" w:hAnsi="Century Gothic"/>
          <w:b/>
          <w:sz w:val="22"/>
          <w:szCs w:val="22"/>
          <w:u w:val="single"/>
        </w:rPr>
        <w:t>Apologies:</w:t>
      </w:r>
      <w:r w:rsidRPr="00F17F69">
        <w:rPr>
          <w:rFonts w:ascii="Century Gothic" w:hAnsi="Century Gothic"/>
          <w:sz w:val="22"/>
          <w:szCs w:val="22"/>
        </w:rPr>
        <w:t xml:space="preserve">  </w:t>
      </w:r>
      <w:r w:rsidR="000803B7">
        <w:rPr>
          <w:rFonts w:ascii="Century Gothic" w:hAnsi="Century Gothic"/>
          <w:sz w:val="22"/>
          <w:szCs w:val="22"/>
        </w:rPr>
        <w:t xml:space="preserve">Chris Arscott (CA); </w:t>
      </w:r>
      <w:r w:rsidR="008115CA">
        <w:rPr>
          <w:rFonts w:ascii="Century Gothic" w:hAnsi="Century Gothic"/>
          <w:sz w:val="22"/>
          <w:szCs w:val="22"/>
        </w:rPr>
        <w:t>Ben Shearn (BS)</w:t>
      </w:r>
      <w:r w:rsidR="000803B7">
        <w:rPr>
          <w:rFonts w:ascii="Century Gothic" w:hAnsi="Century Gothic"/>
          <w:sz w:val="22"/>
          <w:szCs w:val="22"/>
        </w:rPr>
        <w:t>; Josh McCarty (JMcC); Gavin Marshall (GM); Sky Cole (SC);</w:t>
      </w:r>
      <w:r w:rsidR="00BC37DC">
        <w:rPr>
          <w:rFonts w:ascii="Century Gothic" w:hAnsi="Century Gothic"/>
          <w:sz w:val="22"/>
          <w:szCs w:val="22"/>
        </w:rPr>
        <w:t xml:space="preserve"> Charlotte Malcolm (CM); Comron Rowe (CR);</w:t>
      </w:r>
    </w:p>
    <w:p w:rsidR="00905174" w:rsidRPr="00F17F69" w:rsidRDefault="00905174" w:rsidP="00235662">
      <w:pPr>
        <w:rPr>
          <w:rFonts w:ascii="Century Gothic" w:hAnsi="Century Gothic"/>
          <w:sz w:val="22"/>
          <w:szCs w:val="22"/>
        </w:rPr>
      </w:pPr>
    </w:p>
    <w:tbl>
      <w:tblPr>
        <w:tblW w:w="11153"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6946"/>
        <w:gridCol w:w="1843"/>
        <w:gridCol w:w="1371"/>
      </w:tblGrid>
      <w:tr w:rsidR="00F66B88" w:rsidRPr="00B37B35" w:rsidTr="0038398F">
        <w:trPr>
          <w:trHeight w:val="132"/>
        </w:trPr>
        <w:tc>
          <w:tcPr>
            <w:tcW w:w="993" w:type="dxa"/>
          </w:tcPr>
          <w:p w:rsidR="00F66B88" w:rsidRPr="00B37B35" w:rsidRDefault="00F66B88" w:rsidP="00D97353">
            <w:pPr>
              <w:rPr>
                <w:rFonts w:ascii="Century Gothic" w:hAnsi="Century Gothic"/>
                <w:sz w:val="22"/>
                <w:szCs w:val="22"/>
              </w:rPr>
            </w:pPr>
            <w:r w:rsidRPr="00B37B35">
              <w:rPr>
                <w:rFonts w:ascii="Century Gothic" w:hAnsi="Century Gothic"/>
                <w:b/>
                <w:sz w:val="22"/>
                <w:szCs w:val="22"/>
              </w:rPr>
              <w:t>ITEM</w:t>
            </w:r>
          </w:p>
        </w:tc>
        <w:tc>
          <w:tcPr>
            <w:tcW w:w="6946" w:type="dxa"/>
          </w:tcPr>
          <w:p w:rsidR="00F66B88" w:rsidRPr="00B37B35" w:rsidRDefault="00F66B88" w:rsidP="00D97353">
            <w:pPr>
              <w:rPr>
                <w:rFonts w:ascii="Century Gothic" w:hAnsi="Century Gothic"/>
                <w:b/>
                <w:sz w:val="22"/>
                <w:szCs w:val="22"/>
              </w:rPr>
            </w:pPr>
            <w:r w:rsidRPr="00B37B35">
              <w:rPr>
                <w:rFonts w:ascii="Century Gothic" w:hAnsi="Century Gothic"/>
                <w:b/>
                <w:sz w:val="22"/>
                <w:szCs w:val="22"/>
              </w:rPr>
              <w:t>NOTES and ACTION POINTS</w:t>
            </w:r>
          </w:p>
        </w:tc>
        <w:tc>
          <w:tcPr>
            <w:tcW w:w="1843" w:type="dxa"/>
            <w:tcBorders>
              <w:right w:val="single" w:sz="4" w:space="0" w:color="auto"/>
            </w:tcBorders>
          </w:tcPr>
          <w:p w:rsidR="00F66B88" w:rsidRPr="00B37B35" w:rsidRDefault="00F66B88" w:rsidP="00D97353">
            <w:pPr>
              <w:rPr>
                <w:rFonts w:ascii="Century Gothic" w:hAnsi="Century Gothic"/>
                <w:b/>
                <w:sz w:val="22"/>
                <w:szCs w:val="22"/>
              </w:rPr>
            </w:pPr>
            <w:r w:rsidRPr="00B37B35">
              <w:rPr>
                <w:rFonts w:ascii="Century Gothic" w:hAnsi="Century Gothic"/>
                <w:b/>
                <w:sz w:val="22"/>
                <w:szCs w:val="22"/>
              </w:rPr>
              <w:t>By Whom</w:t>
            </w:r>
          </w:p>
        </w:tc>
        <w:tc>
          <w:tcPr>
            <w:tcW w:w="1371" w:type="dxa"/>
            <w:tcBorders>
              <w:left w:val="single" w:sz="4" w:space="0" w:color="auto"/>
            </w:tcBorders>
          </w:tcPr>
          <w:p w:rsidR="00F66B88" w:rsidRPr="00B37B35" w:rsidRDefault="00F66B88" w:rsidP="00F66B88">
            <w:pPr>
              <w:rPr>
                <w:rFonts w:ascii="Century Gothic" w:hAnsi="Century Gothic"/>
                <w:b/>
                <w:sz w:val="22"/>
                <w:szCs w:val="22"/>
              </w:rPr>
            </w:pPr>
            <w:r w:rsidRPr="00B37B35">
              <w:rPr>
                <w:rFonts w:ascii="Century Gothic" w:hAnsi="Century Gothic"/>
                <w:b/>
                <w:sz w:val="22"/>
                <w:szCs w:val="22"/>
              </w:rPr>
              <w:t xml:space="preserve">By When </w:t>
            </w:r>
          </w:p>
        </w:tc>
      </w:tr>
      <w:tr w:rsidR="00B12189" w:rsidRPr="00B37B35" w:rsidTr="0038398F">
        <w:trPr>
          <w:trHeight w:val="132"/>
        </w:trPr>
        <w:tc>
          <w:tcPr>
            <w:tcW w:w="993" w:type="dxa"/>
          </w:tcPr>
          <w:p w:rsidR="00B12189" w:rsidRPr="00C43AC9" w:rsidRDefault="00B12189" w:rsidP="008115CA">
            <w:pPr>
              <w:rPr>
                <w:rFonts w:ascii="Century Gothic" w:hAnsi="Century Gothic"/>
                <w:b/>
                <w:sz w:val="22"/>
                <w:szCs w:val="22"/>
              </w:rPr>
            </w:pPr>
            <w:r w:rsidRPr="00C43AC9">
              <w:rPr>
                <w:rFonts w:ascii="Century Gothic" w:hAnsi="Century Gothic"/>
                <w:b/>
                <w:sz w:val="22"/>
                <w:szCs w:val="22"/>
              </w:rPr>
              <w:t>MB-</w:t>
            </w:r>
            <w:r w:rsidR="008115CA">
              <w:rPr>
                <w:rFonts w:ascii="Century Gothic" w:hAnsi="Century Gothic"/>
                <w:b/>
                <w:sz w:val="22"/>
                <w:szCs w:val="22"/>
              </w:rPr>
              <w:t>0</w:t>
            </w:r>
            <w:r w:rsidR="00223546">
              <w:rPr>
                <w:rFonts w:ascii="Century Gothic" w:hAnsi="Century Gothic"/>
                <w:b/>
                <w:sz w:val="22"/>
                <w:szCs w:val="22"/>
              </w:rPr>
              <w:t>3</w:t>
            </w:r>
            <w:r w:rsidRPr="00C43AC9">
              <w:rPr>
                <w:rFonts w:ascii="Century Gothic" w:hAnsi="Century Gothic"/>
                <w:b/>
                <w:sz w:val="22"/>
                <w:szCs w:val="22"/>
              </w:rPr>
              <w:t>/</w:t>
            </w:r>
            <w:r w:rsidR="008115CA">
              <w:rPr>
                <w:rFonts w:ascii="Century Gothic" w:hAnsi="Century Gothic"/>
                <w:b/>
                <w:sz w:val="22"/>
                <w:szCs w:val="22"/>
              </w:rPr>
              <w:t>17</w:t>
            </w:r>
            <w:r w:rsidRPr="00C43AC9">
              <w:rPr>
                <w:rFonts w:ascii="Century Gothic" w:hAnsi="Century Gothic"/>
                <w:b/>
                <w:sz w:val="22"/>
                <w:szCs w:val="22"/>
              </w:rPr>
              <w:t>-</w:t>
            </w:r>
            <w:r w:rsidR="00BF1648">
              <w:rPr>
                <w:rFonts w:ascii="Century Gothic" w:hAnsi="Century Gothic"/>
                <w:b/>
                <w:sz w:val="22"/>
                <w:szCs w:val="22"/>
              </w:rPr>
              <w:t>1</w:t>
            </w:r>
            <w:r w:rsidRPr="00C43AC9">
              <w:rPr>
                <w:rFonts w:ascii="Century Gothic" w:hAnsi="Century Gothic"/>
                <w:b/>
                <w:sz w:val="22"/>
                <w:szCs w:val="22"/>
              </w:rPr>
              <w:t xml:space="preserve">.  </w:t>
            </w:r>
          </w:p>
        </w:tc>
        <w:tc>
          <w:tcPr>
            <w:tcW w:w="6946" w:type="dxa"/>
          </w:tcPr>
          <w:p w:rsidR="00B12189" w:rsidRDefault="00B12189" w:rsidP="00D97353">
            <w:pPr>
              <w:rPr>
                <w:rFonts w:ascii="Century Gothic" w:hAnsi="Century Gothic"/>
                <w:b/>
                <w:sz w:val="22"/>
                <w:szCs w:val="22"/>
              </w:rPr>
            </w:pPr>
            <w:r>
              <w:rPr>
                <w:rFonts w:ascii="Century Gothic" w:hAnsi="Century Gothic"/>
                <w:b/>
                <w:sz w:val="22"/>
                <w:szCs w:val="22"/>
              </w:rPr>
              <w:t>Apologies</w:t>
            </w:r>
          </w:p>
          <w:p w:rsidR="00B12189" w:rsidRDefault="00B12189" w:rsidP="00D97353">
            <w:pPr>
              <w:rPr>
                <w:rFonts w:ascii="Century Gothic" w:hAnsi="Century Gothic"/>
                <w:b/>
                <w:sz w:val="22"/>
                <w:szCs w:val="22"/>
              </w:rPr>
            </w:pPr>
          </w:p>
          <w:p w:rsidR="000803B7" w:rsidRDefault="000803B7" w:rsidP="00D97353">
            <w:pPr>
              <w:rPr>
                <w:rFonts w:ascii="Century Gothic" w:hAnsi="Century Gothic"/>
                <w:sz w:val="22"/>
                <w:szCs w:val="22"/>
              </w:rPr>
            </w:pPr>
            <w:r>
              <w:rPr>
                <w:rFonts w:ascii="Century Gothic" w:hAnsi="Century Gothic"/>
                <w:sz w:val="22"/>
                <w:szCs w:val="22"/>
              </w:rPr>
              <w:t>Apologies were tabled.</w:t>
            </w:r>
            <w:r w:rsidR="00BC37DC">
              <w:rPr>
                <w:rFonts w:ascii="Century Gothic" w:hAnsi="Century Gothic"/>
                <w:sz w:val="22"/>
                <w:szCs w:val="22"/>
              </w:rPr>
              <w:t xml:space="preserve"> </w:t>
            </w:r>
            <w:r>
              <w:rPr>
                <w:rFonts w:ascii="Century Gothic" w:hAnsi="Century Gothic"/>
                <w:sz w:val="22"/>
                <w:szCs w:val="22"/>
              </w:rPr>
              <w:t>It was noted that Charlotte Malcolm and Comron Rowe had resigned from the Board and would no longer be in attendance.</w:t>
            </w:r>
          </w:p>
          <w:p w:rsidR="00BC37DC" w:rsidRDefault="00BC37DC" w:rsidP="00D97353">
            <w:pPr>
              <w:rPr>
                <w:rFonts w:ascii="Century Gothic" w:hAnsi="Century Gothic"/>
                <w:sz w:val="22"/>
                <w:szCs w:val="22"/>
              </w:rPr>
            </w:pPr>
          </w:p>
          <w:p w:rsidR="002A5D22" w:rsidRDefault="002A5D22" w:rsidP="00D97353">
            <w:pPr>
              <w:rPr>
                <w:rFonts w:ascii="Century Gothic" w:hAnsi="Century Gothic"/>
                <w:sz w:val="22"/>
                <w:szCs w:val="22"/>
              </w:rPr>
            </w:pPr>
            <w:r>
              <w:rPr>
                <w:rFonts w:ascii="Century Gothic" w:hAnsi="Century Gothic"/>
                <w:sz w:val="22"/>
                <w:szCs w:val="22"/>
              </w:rPr>
              <w:t>In CA’s absence, RM agreed to Chair the meeting.</w:t>
            </w:r>
          </w:p>
          <w:p w:rsidR="00B12189" w:rsidRPr="002F5C9B" w:rsidRDefault="00B12189" w:rsidP="00BF1648">
            <w:pPr>
              <w:rPr>
                <w:rFonts w:ascii="Century Gothic" w:hAnsi="Century Gothic"/>
                <w:sz w:val="22"/>
                <w:szCs w:val="22"/>
              </w:rPr>
            </w:pPr>
          </w:p>
        </w:tc>
        <w:tc>
          <w:tcPr>
            <w:tcW w:w="1843" w:type="dxa"/>
            <w:tcBorders>
              <w:right w:val="single" w:sz="4" w:space="0" w:color="auto"/>
            </w:tcBorders>
          </w:tcPr>
          <w:p w:rsidR="00B12189" w:rsidRPr="00B37B35" w:rsidRDefault="00B12189" w:rsidP="00D97353">
            <w:pPr>
              <w:rPr>
                <w:rFonts w:ascii="Century Gothic" w:hAnsi="Century Gothic"/>
                <w:b/>
                <w:sz w:val="22"/>
                <w:szCs w:val="22"/>
              </w:rPr>
            </w:pPr>
          </w:p>
        </w:tc>
        <w:tc>
          <w:tcPr>
            <w:tcW w:w="1371" w:type="dxa"/>
            <w:tcBorders>
              <w:left w:val="single" w:sz="4" w:space="0" w:color="auto"/>
            </w:tcBorders>
          </w:tcPr>
          <w:p w:rsidR="00B12189" w:rsidRPr="00B37B35" w:rsidRDefault="00B12189" w:rsidP="00F66B88">
            <w:pPr>
              <w:rPr>
                <w:rFonts w:ascii="Century Gothic" w:hAnsi="Century Gothic"/>
                <w:b/>
                <w:sz w:val="22"/>
                <w:szCs w:val="22"/>
              </w:rPr>
            </w:pPr>
          </w:p>
        </w:tc>
      </w:tr>
      <w:tr w:rsidR="00B12189" w:rsidRPr="00B37B35" w:rsidTr="00D34F29">
        <w:trPr>
          <w:trHeight w:val="558"/>
        </w:trPr>
        <w:tc>
          <w:tcPr>
            <w:tcW w:w="993" w:type="dxa"/>
          </w:tcPr>
          <w:p w:rsidR="00B12189" w:rsidRPr="00B37B35" w:rsidRDefault="00B12189" w:rsidP="00324C72">
            <w:pPr>
              <w:rPr>
                <w:rFonts w:ascii="Century Gothic" w:hAnsi="Century Gothic"/>
                <w:b/>
                <w:sz w:val="22"/>
                <w:szCs w:val="22"/>
              </w:rPr>
            </w:pPr>
            <w:r w:rsidRPr="00B37B35">
              <w:rPr>
                <w:rFonts w:ascii="Century Gothic" w:hAnsi="Century Gothic"/>
                <w:b/>
                <w:sz w:val="22"/>
                <w:szCs w:val="22"/>
              </w:rPr>
              <w:t>MB-</w:t>
            </w:r>
          </w:p>
          <w:p w:rsidR="00B12189" w:rsidRPr="00B37B35" w:rsidRDefault="008115CA" w:rsidP="008115CA">
            <w:pPr>
              <w:rPr>
                <w:rFonts w:ascii="Century Gothic" w:hAnsi="Century Gothic"/>
                <w:b/>
                <w:sz w:val="22"/>
                <w:szCs w:val="22"/>
              </w:rPr>
            </w:pPr>
            <w:r>
              <w:rPr>
                <w:rFonts w:ascii="Century Gothic" w:hAnsi="Century Gothic"/>
                <w:b/>
                <w:sz w:val="22"/>
                <w:szCs w:val="22"/>
              </w:rPr>
              <w:t>0</w:t>
            </w:r>
            <w:r w:rsidR="00223546">
              <w:rPr>
                <w:rFonts w:ascii="Century Gothic" w:hAnsi="Century Gothic"/>
                <w:b/>
                <w:sz w:val="22"/>
                <w:szCs w:val="22"/>
              </w:rPr>
              <w:t>3</w:t>
            </w:r>
            <w:r w:rsidR="00B12189">
              <w:rPr>
                <w:rFonts w:ascii="Century Gothic" w:hAnsi="Century Gothic"/>
                <w:b/>
                <w:sz w:val="22"/>
                <w:szCs w:val="22"/>
              </w:rPr>
              <w:t>/1</w:t>
            </w:r>
            <w:r>
              <w:rPr>
                <w:rFonts w:ascii="Century Gothic" w:hAnsi="Century Gothic"/>
                <w:b/>
                <w:sz w:val="22"/>
                <w:szCs w:val="22"/>
              </w:rPr>
              <w:t>7</w:t>
            </w:r>
            <w:r w:rsidR="00B12189">
              <w:rPr>
                <w:rFonts w:ascii="Century Gothic" w:hAnsi="Century Gothic"/>
                <w:b/>
                <w:sz w:val="22"/>
                <w:szCs w:val="22"/>
              </w:rPr>
              <w:t>-</w:t>
            </w:r>
            <w:r w:rsidR="00BF1648">
              <w:rPr>
                <w:rFonts w:ascii="Century Gothic" w:hAnsi="Century Gothic"/>
                <w:b/>
                <w:sz w:val="22"/>
                <w:szCs w:val="22"/>
              </w:rPr>
              <w:t>2</w:t>
            </w:r>
            <w:r w:rsidR="00B12189" w:rsidRPr="00B37B35">
              <w:rPr>
                <w:rFonts w:ascii="Century Gothic" w:hAnsi="Century Gothic"/>
                <w:b/>
                <w:sz w:val="22"/>
                <w:szCs w:val="22"/>
              </w:rPr>
              <w:t>.</w:t>
            </w:r>
          </w:p>
        </w:tc>
        <w:tc>
          <w:tcPr>
            <w:tcW w:w="6946" w:type="dxa"/>
          </w:tcPr>
          <w:p w:rsidR="00B12189" w:rsidRPr="00C43AC9" w:rsidRDefault="00B12189" w:rsidP="00D505F8">
            <w:pPr>
              <w:jc w:val="both"/>
              <w:rPr>
                <w:rFonts w:ascii="Century Gothic" w:hAnsi="Century Gothic"/>
                <w:b/>
                <w:sz w:val="22"/>
                <w:szCs w:val="22"/>
              </w:rPr>
            </w:pPr>
            <w:r w:rsidRPr="00C43AC9">
              <w:rPr>
                <w:rFonts w:ascii="Century Gothic" w:hAnsi="Century Gothic"/>
                <w:b/>
                <w:sz w:val="22"/>
                <w:szCs w:val="22"/>
              </w:rPr>
              <w:t>Conflict of Interest Policy</w:t>
            </w:r>
          </w:p>
          <w:p w:rsidR="00B12189" w:rsidRPr="00C43AC9" w:rsidRDefault="00B12189" w:rsidP="00D505F8">
            <w:pPr>
              <w:jc w:val="both"/>
              <w:rPr>
                <w:rFonts w:ascii="Century Gothic" w:hAnsi="Century Gothic"/>
                <w:b/>
                <w:sz w:val="22"/>
                <w:szCs w:val="22"/>
              </w:rPr>
            </w:pPr>
          </w:p>
          <w:p w:rsidR="00B12189" w:rsidRDefault="000803B7" w:rsidP="000803B7">
            <w:pPr>
              <w:rPr>
                <w:rFonts w:ascii="Century Gothic" w:hAnsi="Century Gothic"/>
                <w:sz w:val="22"/>
                <w:szCs w:val="22"/>
              </w:rPr>
            </w:pPr>
            <w:r>
              <w:rPr>
                <w:rFonts w:ascii="Century Gothic" w:hAnsi="Century Gothic"/>
                <w:sz w:val="22"/>
                <w:szCs w:val="22"/>
              </w:rPr>
              <w:t>No conflicts of interest were raised.</w:t>
            </w:r>
          </w:p>
          <w:p w:rsidR="000803B7" w:rsidRPr="00C43AC9" w:rsidRDefault="000803B7" w:rsidP="000803B7">
            <w:pPr>
              <w:rPr>
                <w:rFonts w:ascii="Century Gothic" w:hAnsi="Century Gothic"/>
                <w:sz w:val="22"/>
                <w:szCs w:val="22"/>
              </w:rPr>
            </w:pPr>
          </w:p>
        </w:tc>
        <w:tc>
          <w:tcPr>
            <w:tcW w:w="1843" w:type="dxa"/>
            <w:tcBorders>
              <w:right w:val="single" w:sz="4" w:space="0" w:color="auto"/>
            </w:tcBorders>
          </w:tcPr>
          <w:p w:rsidR="00B12189" w:rsidRPr="00C43AC9" w:rsidRDefault="00B12189" w:rsidP="0006081B">
            <w:pPr>
              <w:rPr>
                <w:rFonts w:ascii="Century Gothic" w:hAnsi="Century Gothic"/>
                <w:sz w:val="22"/>
                <w:szCs w:val="22"/>
              </w:rPr>
            </w:pPr>
          </w:p>
          <w:p w:rsidR="00B12189" w:rsidRPr="00C43AC9" w:rsidRDefault="00B12189" w:rsidP="0006081B">
            <w:pPr>
              <w:rPr>
                <w:rFonts w:ascii="Century Gothic" w:hAnsi="Century Gothic"/>
                <w:b/>
                <w:sz w:val="22"/>
                <w:szCs w:val="22"/>
              </w:rPr>
            </w:pPr>
          </w:p>
        </w:tc>
        <w:tc>
          <w:tcPr>
            <w:tcW w:w="1371" w:type="dxa"/>
            <w:tcBorders>
              <w:left w:val="single" w:sz="4" w:space="0" w:color="auto"/>
            </w:tcBorders>
          </w:tcPr>
          <w:p w:rsidR="00B12189" w:rsidRPr="00C43AC9" w:rsidRDefault="00B12189" w:rsidP="00D97353">
            <w:pPr>
              <w:rPr>
                <w:rFonts w:ascii="Century Gothic" w:hAnsi="Century Gothic"/>
                <w:b/>
                <w:sz w:val="22"/>
                <w:szCs w:val="22"/>
              </w:rPr>
            </w:pPr>
          </w:p>
          <w:p w:rsidR="00B12189" w:rsidRPr="00C43AC9" w:rsidRDefault="00B12189" w:rsidP="0006081B">
            <w:pPr>
              <w:rPr>
                <w:rFonts w:ascii="Century Gothic" w:hAnsi="Century Gothic"/>
                <w:b/>
                <w:sz w:val="22"/>
                <w:szCs w:val="22"/>
              </w:rPr>
            </w:pPr>
          </w:p>
        </w:tc>
      </w:tr>
      <w:tr w:rsidR="00B12189" w:rsidRPr="00B37B35" w:rsidTr="009F30D7">
        <w:trPr>
          <w:trHeight w:val="1381"/>
        </w:trPr>
        <w:tc>
          <w:tcPr>
            <w:tcW w:w="993" w:type="dxa"/>
          </w:tcPr>
          <w:p w:rsidR="00B12189" w:rsidRPr="00B37B35" w:rsidRDefault="00B12189" w:rsidP="008115CA">
            <w:pPr>
              <w:rPr>
                <w:rFonts w:ascii="Century Gothic" w:hAnsi="Century Gothic"/>
                <w:b/>
                <w:sz w:val="22"/>
                <w:szCs w:val="22"/>
              </w:rPr>
            </w:pPr>
            <w:r>
              <w:rPr>
                <w:rFonts w:ascii="Century Gothic" w:hAnsi="Century Gothic"/>
                <w:b/>
                <w:sz w:val="22"/>
                <w:szCs w:val="22"/>
              </w:rPr>
              <w:t>MB-</w:t>
            </w:r>
            <w:r w:rsidR="008115CA">
              <w:rPr>
                <w:rFonts w:ascii="Century Gothic" w:hAnsi="Century Gothic"/>
                <w:b/>
                <w:sz w:val="22"/>
                <w:szCs w:val="22"/>
              </w:rPr>
              <w:t>0</w:t>
            </w:r>
            <w:r w:rsidR="00223546">
              <w:rPr>
                <w:rFonts w:ascii="Century Gothic" w:hAnsi="Century Gothic"/>
                <w:b/>
                <w:sz w:val="22"/>
                <w:szCs w:val="22"/>
              </w:rPr>
              <w:t>3</w:t>
            </w:r>
            <w:r w:rsidRPr="00B37B35">
              <w:rPr>
                <w:rFonts w:ascii="Century Gothic" w:hAnsi="Century Gothic"/>
                <w:b/>
                <w:sz w:val="22"/>
                <w:szCs w:val="22"/>
              </w:rPr>
              <w:t>/1</w:t>
            </w:r>
            <w:r w:rsidR="008115CA">
              <w:rPr>
                <w:rFonts w:ascii="Century Gothic" w:hAnsi="Century Gothic"/>
                <w:b/>
                <w:sz w:val="22"/>
                <w:szCs w:val="22"/>
              </w:rPr>
              <w:t>7</w:t>
            </w:r>
            <w:r w:rsidRPr="00B37B35">
              <w:rPr>
                <w:rFonts w:ascii="Century Gothic" w:hAnsi="Century Gothic"/>
                <w:b/>
                <w:sz w:val="22"/>
                <w:szCs w:val="22"/>
              </w:rPr>
              <w:t>-</w:t>
            </w:r>
            <w:r w:rsidR="00BF1648">
              <w:rPr>
                <w:rFonts w:ascii="Century Gothic" w:hAnsi="Century Gothic"/>
                <w:b/>
                <w:sz w:val="22"/>
                <w:szCs w:val="22"/>
              </w:rPr>
              <w:t>3</w:t>
            </w:r>
            <w:r w:rsidRPr="00B37B35">
              <w:rPr>
                <w:rFonts w:ascii="Century Gothic" w:hAnsi="Century Gothic"/>
                <w:b/>
                <w:sz w:val="22"/>
                <w:szCs w:val="22"/>
              </w:rPr>
              <w:t>.</w:t>
            </w:r>
          </w:p>
        </w:tc>
        <w:tc>
          <w:tcPr>
            <w:tcW w:w="6946" w:type="dxa"/>
          </w:tcPr>
          <w:p w:rsidR="00B12189" w:rsidRPr="00B37B35" w:rsidRDefault="00B12189" w:rsidP="00640C56">
            <w:pPr>
              <w:pStyle w:val="NoSpacing"/>
              <w:rPr>
                <w:rFonts w:ascii="Century Gothic" w:hAnsi="Century Gothic" w:cs="Arial"/>
                <w:b/>
              </w:rPr>
            </w:pPr>
            <w:r w:rsidRPr="00B37B35">
              <w:rPr>
                <w:rFonts w:ascii="Century Gothic" w:hAnsi="Century Gothic" w:cs="Arial"/>
                <w:b/>
              </w:rPr>
              <w:t>Minutes to the last meeting</w:t>
            </w:r>
          </w:p>
          <w:p w:rsidR="00B12189" w:rsidRPr="00B37B35" w:rsidRDefault="00B12189" w:rsidP="00640C56">
            <w:pPr>
              <w:pStyle w:val="NoSpacing"/>
              <w:rPr>
                <w:rFonts w:ascii="Century Gothic" w:hAnsi="Century Gothic" w:cs="Arial"/>
                <w:b/>
              </w:rPr>
            </w:pPr>
          </w:p>
          <w:p w:rsidR="00AE19CE" w:rsidRDefault="00B12189" w:rsidP="009F30D7">
            <w:pPr>
              <w:pStyle w:val="NoSpacing"/>
              <w:rPr>
                <w:rFonts w:ascii="Century Gothic" w:hAnsi="Century Gothic" w:cs="Arial"/>
              </w:rPr>
            </w:pPr>
            <w:r>
              <w:rPr>
                <w:rFonts w:ascii="Century Gothic" w:hAnsi="Century Gothic" w:cs="Arial"/>
              </w:rPr>
              <w:t xml:space="preserve">The minutes to the last meeting were signed-off as a true record of the last Main Board meeting held on </w:t>
            </w:r>
            <w:r w:rsidR="000803B7">
              <w:rPr>
                <w:rFonts w:ascii="Century Gothic" w:hAnsi="Century Gothic" w:cs="Arial"/>
              </w:rPr>
              <w:t>31 January</w:t>
            </w:r>
            <w:r w:rsidR="00DC2E98">
              <w:rPr>
                <w:rFonts w:ascii="Century Gothic" w:hAnsi="Century Gothic" w:cs="Arial"/>
              </w:rPr>
              <w:t xml:space="preserve"> 201</w:t>
            </w:r>
            <w:r w:rsidR="000803B7">
              <w:rPr>
                <w:rFonts w:ascii="Century Gothic" w:hAnsi="Century Gothic" w:cs="Arial"/>
              </w:rPr>
              <w:t>7</w:t>
            </w:r>
            <w:r w:rsidR="00EF7DD2">
              <w:rPr>
                <w:rFonts w:ascii="Century Gothic" w:hAnsi="Century Gothic" w:cs="Arial"/>
              </w:rPr>
              <w:t>.</w:t>
            </w:r>
          </w:p>
          <w:p w:rsidR="00DC5F62" w:rsidRPr="00E554BA" w:rsidRDefault="00DC5F62" w:rsidP="00223546">
            <w:pPr>
              <w:pStyle w:val="NoSpacing"/>
              <w:rPr>
                <w:rFonts w:ascii="Century Gothic" w:hAnsi="Century Gothic" w:cs="Arial"/>
              </w:rPr>
            </w:pPr>
          </w:p>
        </w:tc>
        <w:tc>
          <w:tcPr>
            <w:tcW w:w="1843" w:type="dxa"/>
            <w:tcBorders>
              <w:right w:val="single" w:sz="4" w:space="0" w:color="auto"/>
            </w:tcBorders>
          </w:tcPr>
          <w:p w:rsidR="005902FD" w:rsidRDefault="005902FD" w:rsidP="003A3FF6">
            <w:pPr>
              <w:rPr>
                <w:rFonts w:ascii="Century Gothic" w:hAnsi="Century Gothic"/>
                <w:b/>
                <w:sz w:val="22"/>
                <w:szCs w:val="22"/>
              </w:rPr>
            </w:pPr>
          </w:p>
          <w:p w:rsidR="005902FD" w:rsidRPr="005902FD" w:rsidRDefault="005902FD" w:rsidP="005902FD">
            <w:pPr>
              <w:rPr>
                <w:rFonts w:ascii="Century Gothic" w:hAnsi="Century Gothic"/>
                <w:sz w:val="22"/>
                <w:szCs w:val="22"/>
              </w:rPr>
            </w:pPr>
          </w:p>
          <w:p w:rsidR="005902FD" w:rsidRPr="005902FD" w:rsidRDefault="005902FD" w:rsidP="005902FD">
            <w:pPr>
              <w:rPr>
                <w:rFonts w:ascii="Century Gothic" w:hAnsi="Century Gothic"/>
                <w:sz w:val="22"/>
                <w:szCs w:val="22"/>
              </w:rPr>
            </w:pPr>
          </w:p>
          <w:p w:rsidR="005902FD" w:rsidRPr="005902FD" w:rsidRDefault="005902FD" w:rsidP="005902FD">
            <w:pPr>
              <w:rPr>
                <w:rFonts w:ascii="Century Gothic" w:hAnsi="Century Gothic"/>
                <w:sz w:val="22"/>
                <w:szCs w:val="22"/>
              </w:rPr>
            </w:pPr>
          </w:p>
          <w:p w:rsidR="005902FD" w:rsidRPr="005902FD" w:rsidRDefault="005902FD" w:rsidP="005902FD">
            <w:pPr>
              <w:rPr>
                <w:rFonts w:ascii="Century Gothic" w:hAnsi="Century Gothic"/>
                <w:sz w:val="22"/>
                <w:szCs w:val="22"/>
              </w:rPr>
            </w:pPr>
          </w:p>
          <w:p w:rsidR="001B013F" w:rsidRPr="005902FD" w:rsidRDefault="001B013F" w:rsidP="005902FD">
            <w:pPr>
              <w:rPr>
                <w:rFonts w:ascii="Century Gothic" w:hAnsi="Century Gothic"/>
                <w:b/>
                <w:sz w:val="22"/>
                <w:szCs w:val="22"/>
              </w:rPr>
            </w:pPr>
          </w:p>
        </w:tc>
        <w:tc>
          <w:tcPr>
            <w:tcW w:w="1371" w:type="dxa"/>
            <w:tcBorders>
              <w:left w:val="single" w:sz="4" w:space="0" w:color="auto"/>
            </w:tcBorders>
          </w:tcPr>
          <w:p w:rsidR="00B12189" w:rsidRDefault="00B12189" w:rsidP="003A3FF6">
            <w:pPr>
              <w:rPr>
                <w:rFonts w:ascii="Century Gothic" w:hAnsi="Century Gothic"/>
                <w:b/>
                <w:sz w:val="22"/>
                <w:szCs w:val="22"/>
              </w:rPr>
            </w:pPr>
          </w:p>
          <w:p w:rsidR="00835F21" w:rsidRDefault="00835F21" w:rsidP="003A3FF6">
            <w:pPr>
              <w:rPr>
                <w:rFonts w:ascii="Century Gothic" w:hAnsi="Century Gothic"/>
                <w:b/>
                <w:sz w:val="22"/>
                <w:szCs w:val="22"/>
              </w:rPr>
            </w:pPr>
          </w:p>
          <w:p w:rsidR="005E6411" w:rsidRDefault="005E6411" w:rsidP="003A3FF6">
            <w:pPr>
              <w:rPr>
                <w:rFonts w:ascii="Century Gothic" w:hAnsi="Century Gothic"/>
                <w:b/>
                <w:sz w:val="22"/>
                <w:szCs w:val="22"/>
              </w:rPr>
            </w:pPr>
          </w:p>
          <w:p w:rsidR="005E6411" w:rsidRDefault="005E6411" w:rsidP="003A3FF6">
            <w:pPr>
              <w:rPr>
                <w:rFonts w:ascii="Century Gothic" w:hAnsi="Century Gothic"/>
                <w:b/>
                <w:sz w:val="22"/>
                <w:szCs w:val="22"/>
              </w:rPr>
            </w:pPr>
          </w:p>
          <w:p w:rsidR="001B013F" w:rsidRPr="005902FD" w:rsidRDefault="001B013F" w:rsidP="005902FD">
            <w:pPr>
              <w:rPr>
                <w:rFonts w:ascii="Century Gothic" w:hAnsi="Century Gothic"/>
                <w:b/>
                <w:sz w:val="22"/>
                <w:szCs w:val="22"/>
              </w:rPr>
            </w:pPr>
          </w:p>
        </w:tc>
      </w:tr>
      <w:tr w:rsidR="00B12189" w:rsidRPr="00B37B35" w:rsidTr="0038398F">
        <w:trPr>
          <w:trHeight w:val="132"/>
        </w:trPr>
        <w:tc>
          <w:tcPr>
            <w:tcW w:w="993" w:type="dxa"/>
          </w:tcPr>
          <w:p w:rsidR="00B12189" w:rsidRPr="00B37B35" w:rsidRDefault="00B12189" w:rsidP="008115CA">
            <w:pPr>
              <w:rPr>
                <w:rFonts w:ascii="Century Gothic" w:hAnsi="Century Gothic"/>
                <w:b/>
                <w:sz w:val="22"/>
                <w:szCs w:val="22"/>
              </w:rPr>
            </w:pPr>
            <w:r>
              <w:rPr>
                <w:rFonts w:ascii="Century Gothic" w:hAnsi="Century Gothic"/>
                <w:b/>
                <w:sz w:val="22"/>
                <w:szCs w:val="22"/>
              </w:rPr>
              <w:t>MB-</w:t>
            </w:r>
            <w:r w:rsidR="008115CA">
              <w:rPr>
                <w:rFonts w:ascii="Century Gothic" w:hAnsi="Century Gothic"/>
                <w:b/>
                <w:sz w:val="22"/>
                <w:szCs w:val="22"/>
              </w:rPr>
              <w:t>0</w:t>
            </w:r>
            <w:r w:rsidR="00223546">
              <w:rPr>
                <w:rFonts w:ascii="Century Gothic" w:hAnsi="Century Gothic"/>
                <w:b/>
                <w:sz w:val="22"/>
                <w:szCs w:val="22"/>
              </w:rPr>
              <w:t>3</w:t>
            </w:r>
            <w:r w:rsidRPr="00B37B35">
              <w:rPr>
                <w:rFonts w:ascii="Century Gothic" w:hAnsi="Century Gothic"/>
                <w:b/>
                <w:sz w:val="22"/>
                <w:szCs w:val="22"/>
              </w:rPr>
              <w:t>/1</w:t>
            </w:r>
            <w:r w:rsidR="008115CA">
              <w:rPr>
                <w:rFonts w:ascii="Century Gothic" w:hAnsi="Century Gothic"/>
                <w:b/>
                <w:sz w:val="22"/>
                <w:szCs w:val="22"/>
              </w:rPr>
              <w:t>7</w:t>
            </w:r>
            <w:r w:rsidRPr="00B37B35">
              <w:rPr>
                <w:rFonts w:ascii="Century Gothic" w:hAnsi="Century Gothic"/>
                <w:b/>
                <w:sz w:val="22"/>
                <w:szCs w:val="22"/>
              </w:rPr>
              <w:t>-</w:t>
            </w:r>
            <w:r w:rsidR="00BF1648">
              <w:rPr>
                <w:rFonts w:ascii="Century Gothic" w:hAnsi="Century Gothic"/>
                <w:b/>
                <w:sz w:val="22"/>
                <w:szCs w:val="22"/>
              </w:rPr>
              <w:t>4</w:t>
            </w:r>
            <w:r w:rsidRPr="00B37B35">
              <w:rPr>
                <w:rFonts w:ascii="Century Gothic" w:hAnsi="Century Gothic"/>
                <w:b/>
                <w:sz w:val="22"/>
                <w:szCs w:val="22"/>
              </w:rPr>
              <w:t>.</w:t>
            </w:r>
          </w:p>
        </w:tc>
        <w:tc>
          <w:tcPr>
            <w:tcW w:w="6946" w:type="dxa"/>
          </w:tcPr>
          <w:p w:rsidR="00B12189" w:rsidRDefault="00DC5F62" w:rsidP="00640C56">
            <w:pPr>
              <w:rPr>
                <w:rFonts w:ascii="Century Gothic" w:hAnsi="Century Gothic" w:cs="Arial"/>
                <w:b/>
                <w:sz w:val="22"/>
                <w:szCs w:val="22"/>
              </w:rPr>
            </w:pPr>
            <w:r>
              <w:rPr>
                <w:rFonts w:ascii="Century Gothic" w:hAnsi="Century Gothic" w:cs="Arial"/>
                <w:b/>
                <w:sz w:val="22"/>
                <w:szCs w:val="22"/>
              </w:rPr>
              <w:t>Financial Update</w:t>
            </w:r>
          </w:p>
          <w:p w:rsidR="00AE19CE" w:rsidRDefault="00AE19CE" w:rsidP="00640C56">
            <w:pPr>
              <w:rPr>
                <w:rFonts w:ascii="Century Gothic" w:hAnsi="Century Gothic" w:cs="Arial"/>
                <w:b/>
                <w:sz w:val="22"/>
                <w:szCs w:val="22"/>
              </w:rPr>
            </w:pPr>
          </w:p>
          <w:p w:rsidR="00DC5F62" w:rsidRDefault="00DC5F62" w:rsidP="00DC5F62">
            <w:pPr>
              <w:rPr>
                <w:rFonts w:ascii="Century Gothic" w:hAnsi="Century Gothic" w:cs="Arial"/>
                <w:sz w:val="22"/>
                <w:szCs w:val="22"/>
              </w:rPr>
            </w:pPr>
            <w:r>
              <w:rPr>
                <w:rFonts w:ascii="Century Gothic" w:hAnsi="Century Gothic" w:cs="Arial"/>
                <w:sz w:val="22"/>
                <w:szCs w:val="22"/>
              </w:rPr>
              <w:t xml:space="preserve">SG referred all </w:t>
            </w:r>
            <w:r w:rsidR="009C44AC">
              <w:rPr>
                <w:rFonts w:ascii="Century Gothic" w:hAnsi="Century Gothic" w:cs="Arial"/>
                <w:sz w:val="22"/>
                <w:szCs w:val="22"/>
              </w:rPr>
              <w:t xml:space="preserve">to </w:t>
            </w:r>
            <w:r>
              <w:rPr>
                <w:rFonts w:ascii="Century Gothic" w:hAnsi="Century Gothic" w:cs="Arial"/>
                <w:sz w:val="22"/>
                <w:szCs w:val="22"/>
              </w:rPr>
              <w:t>the Budget Profile in the Board packs.</w:t>
            </w:r>
            <w:r w:rsidR="00B10E5B">
              <w:rPr>
                <w:rFonts w:ascii="Century Gothic" w:hAnsi="Century Gothic" w:cs="Arial"/>
                <w:sz w:val="22"/>
                <w:szCs w:val="22"/>
              </w:rPr>
              <w:t xml:space="preserve"> </w:t>
            </w:r>
            <w:r w:rsidR="00B44985">
              <w:rPr>
                <w:rFonts w:ascii="Century Gothic" w:hAnsi="Century Gothic" w:cs="Arial"/>
                <w:sz w:val="22"/>
                <w:szCs w:val="22"/>
              </w:rPr>
              <w:t>The report was conservative, due to requiring further update from the accountant; a projection of c</w:t>
            </w:r>
            <w:proofErr w:type="gramStart"/>
            <w:r w:rsidR="00B44985">
              <w:rPr>
                <w:rFonts w:ascii="Century Gothic" w:hAnsi="Century Gothic" w:cs="Arial"/>
                <w:sz w:val="22"/>
                <w:szCs w:val="22"/>
              </w:rPr>
              <w:t>.£</w:t>
            </w:r>
            <w:proofErr w:type="gramEnd"/>
            <w:r w:rsidR="00B44985">
              <w:rPr>
                <w:rFonts w:ascii="Century Gothic" w:hAnsi="Century Gothic" w:cs="Arial"/>
                <w:sz w:val="22"/>
                <w:szCs w:val="22"/>
              </w:rPr>
              <w:t>3.5k end of year financial position was cautiously anticipated.</w:t>
            </w:r>
          </w:p>
          <w:p w:rsidR="00B44985" w:rsidRDefault="00B44985" w:rsidP="00DC5F62">
            <w:pPr>
              <w:rPr>
                <w:rFonts w:ascii="Century Gothic" w:hAnsi="Century Gothic" w:cs="Arial"/>
                <w:sz w:val="22"/>
                <w:szCs w:val="22"/>
              </w:rPr>
            </w:pPr>
          </w:p>
          <w:p w:rsidR="00A60B10" w:rsidRDefault="00B44985" w:rsidP="00B44985">
            <w:pPr>
              <w:rPr>
                <w:rFonts w:ascii="Century Gothic" w:hAnsi="Century Gothic" w:cs="Arial"/>
                <w:sz w:val="22"/>
                <w:szCs w:val="22"/>
              </w:rPr>
            </w:pPr>
            <w:r>
              <w:rPr>
                <w:rFonts w:ascii="Century Gothic" w:hAnsi="Century Gothic" w:cs="Arial"/>
                <w:sz w:val="22"/>
                <w:szCs w:val="22"/>
              </w:rPr>
              <w:t xml:space="preserve">SG updated the Board on the company’s chosen banking provider. Following concerns expressed with regard to The Coop Bank’s financial security, advice had been sought from an independent financial advisor </w:t>
            </w:r>
            <w:r w:rsidR="00B10E5B">
              <w:rPr>
                <w:rFonts w:ascii="Century Gothic" w:hAnsi="Century Gothic" w:cs="Arial"/>
                <w:sz w:val="22"/>
                <w:szCs w:val="22"/>
              </w:rPr>
              <w:t>(</w:t>
            </w:r>
            <w:proofErr w:type="spellStart"/>
            <w:r w:rsidR="00B10E5B">
              <w:rPr>
                <w:rFonts w:ascii="Century Gothic" w:hAnsi="Century Gothic" w:cs="Arial"/>
                <w:sz w:val="22"/>
                <w:szCs w:val="22"/>
              </w:rPr>
              <w:t>IFA</w:t>
            </w:r>
            <w:proofErr w:type="spellEnd"/>
            <w:r w:rsidR="00B10E5B">
              <w:rPr>
                <w:rFonts w:ascii="Century Gothic" w:hAnsi="Century Gothic" w:cs="Arial"/>
                <w:sz w:val="22"/>
                <w:szCs w:val="22"/>
              </w:rPr>
              <w:t xml:space="preserve">) </w:t>
            </w:r>
            <w:r>
              <w:rPr>
                <w:rFonts w:ascii="Century Gothic" w:hAnsi="Century Gothic" w:cs="Arial"/>
                <w:sz w:val="22"/>
                <w:szCs w:val="22"/>
              </w:rPr>
              <w:t xml:space="preserve">(the same that had advised on Pension provision). The </w:t>
            </w:r>
            <w:proofErr w:type="spellStart"/>
            <w:r>
              <w:rPr>
                <w:rFonts w:ascii="Century Gothic" w:hAnsi="Century Gothic" w:cs="Arial"/>
                <w:sz w:val="22"/>
                <w:szCs w:val="22"/>
              </w:rPr>
              <w:t>IFA</w:t>
            </w:r>
            <w:proofErr w:type="spellEnd"/>
            <w:r>
              <w:rPr>
                <w:rFonts w:ascii="Century Gothic" w:hAnsi="Century Gothic" w:cs="Arial"/>
                <w:sz w:val="22"/>
                <w:szCs w:val="22"/>
              </w:rPr>
              <w:t xml:space="preserve"> had recommended a change of bank from The Coop to Barclays; it was understood </w:t>
            </w:r>
            <w:r>
              <w:rPr>
                <w:rFonts w:ascii="Century Gothic" w:hAnsi="Century Gothic" w:cs="Arial"/>
                <w:sz w:val="22"/>
                <w:szCs w:val="22"/>
              </w:rPr>
              <w:lastRenderedPageBreak/>
              <w:t xml:space="preserve">that both Destination Plymouth and the Plymouth City Centre Company had also moved their banking across to Barclays. </w:t>
            </w:r>
            <w:r w:rsidR="00B10E5B" w:rsidRPr="00B10E5B">
              <w:rPr>
                <w:rFonts w:ascii="Century Gothic" w:hAnsi="Century Gothic" w:cs="Arial"/>
                <w:b/>
                <w:sz w:val="22"/>
                <w:szCs w:val="22"/>
              </w:rPr>
              <w:t>NOTED</w:t>
            </w:r>
          </w:p>
          <w:p w:rsidR="00B10E5B" w:rsidRDefault="00B10E5B" w:rsidP="00B44985">
            <w:pPr>
              <w:rPr>
                <w:rFonts w:ascii="Century Gothic" w:hAnsi="Century Gothic" w:cs="Arial"/>
                <w:sz w:val="22"/>
                <w:szCs w:val="22"/>
              </w:rPr>
            </w:pPr>
          </w:p>
          <w:p w:rsidR="00B10E5B" w:rsidRDefault="00B10E5B" w:rsidP="00B44985">
            <w:pPr>
              <w:rPr>
                <w:rFonts w:ascii="Century Gothic" w:hAnsi="Century Gothic" w:cs="Arial"/>
                <w:sz w:val="22"/>
                <w:szCs w:val="22"/>
              </w:rPr>
            </w:pPr>
            <w:r>
              <w:rPr>
                <w:rFonts w:ascii="Century Gothic" w:hAnsi="Century Gothic" w:cs="Arial"/>
                <w:sz w:val="22"/>
                <w:szCs w:val="22"/>
              </w:rPr>
              <w:t xml:space="preserve">SG updated the Board on the situation with the company’s choosing of the legal contractor. Following a tender process undertaken by </w:t>
            </w:r>
            <w:proofErr w:type="spellStart"/>
            <w:r>
              <w:rPr>
                <w:rFonts w:ascii="Century Gothic" w:hAnsi="Century Gothic" w:cs="Arial"/>
                <w:sz w:val="22"/>
                <w:szCs w:val="22"/>
              </w:rPr>
              <w:t>PK’s</w:t>
            </w:r>
            <w:proofErr w:type="spellEnd"/>
            <w:r>
              <w:rPr>
                <w:rFonts w:ascii="Century Gothic" w:hAnsi="Century Gothic" w:cs="Arial"/>
                <w:sz w:val="22"/>
                <w:szCs w:val="22"/>
              </w:rPr>
              <w:t xml:space="preserve"> team on behalf of the three companies (PWP, Destination Plymouth and the Plymouth City Centre Company), two applications had been received. These were under comparative review and a final decision would be made by the Chairs of each company. </w:t>
            </w:r>
            <w:r w:rsidRPr="00B10E5B">
              <w:rPr>
                <w:rFonts w:ascii="Century Gothic" w:hAnsi="Century Gothic" w:cs="Arial"/>
                <w:b/>
                <w:sz w:val="22"/>
                <w:szCs w:val="22"/>
              </w:rPr>
              <w:t>NOTED</w:t>
            </w:r>
          </w:p>
          <w:p w:rsidR="00B10E5B" w:rsidRDefault="00B10E5B" w:rsidP="00B44985">
            <w:pPr>
              <w:rPr>
                <w:rFonts w:ascii="Century Gothic" w:hAnsi="Century Gothic" w:cs="Arial"/>
                <w:sz w:val="22"/>
                <w:szCs w:val="22"/>
              </w:rPr>
            </w:pPr>
          </w:p>
          <w:p w:rsidR="00B10E5B" w:rsidRDefault="00B10E5B" w:rsidP="00B44985">
            <w:pPr>
              <w:rPr>
                <w:rFonts w:ascii="Century Gothic" w:hAnsi="Century Gothic" w:cs="Arial"/>
                <w:b/>
                <w:sz w:val="22"/>
                <w:szCs w:val="22"/>
              </w:rPr>
            </w:pPr>
            <w:r>
              <w:rPr>
                <w:rFonts w:ascii="Century Gothic" w:hAnsi="Century Gothic" w:cs="Arial"/>
                <w:sz w:val="22"/>
                <w:szCs w:val="22"/>
              </w:rPr>
              <w:t xml:space="preserve">JM thanked the executive team for the accuracy of financial reporting over the duration of the five years of the BID. There had been missed opportunities on income generation which should be reviewed going forward. Steady reporting had provided reassurance to the Board. </w:t>
            </w:r>
            <w:r w:rsidRPr="00B10E5B">
              <w:rPr>
                <w:rFonts w:ascii="Century Gothic" w:hAnsi="Century Gothic" w:cs="Arial"/>
                <w:b/>
                <w:sz w:val="22"/>
                <w:szCs w:val="22"/>
              </w:rPr>
              <w:t>NOTED</w:t>
            </w:r>
          </w:p>
          <w:p w:rsidR="00B10E5B" w:rsidRPr="009F089D" w:rsidRDefault="00B10E5B" w:rsidP="00B44985">
            <w:pPr>
              <w:rPr>
                <w:rFonts w:ascii="Century Gothic" w:hAnsi="Century Gothic" w:cs="Arial"/>
                <w:sz w:val="22"/>
                <w:szCs w:val="22"/>
              </w:rPr>
            </w:pPr>
          </w:p>
        </w:tc>
        <w:tc>
          <w:tcPr>
            <w:tcW w:w="1843" w:type="dxa"/>
            <w:tcBorders>
              <w:right w:val="single" w:sz="4" w:space="0" w:color="auto"/>
            </w:tcBorders>
          </w:tcPr>
          <w:p w:rsidR="00B12189" w:rsidRPr="00E618B7" w:rsidRDefault="00B12189" w:rsidP="002A4D17">
            <w:pPr>
              <w:rPr>
                <w:rFonts w:ascii="Century Gothic" w:hAnsi="Century Gothic"/>
                <w:b/>
                <w:sz w:val="22"/>
                <w:szCs w:val="22"/>
              </w:rPr>
            </w:pPr>
          </w:p>
          <w:p w:rsidR="00A60B10" w:rsidRDefault="00A60B10" w:rsidP="00AF5A52">
            <w:pPr>
              <w:rPr>
                <w:rFonts w:ascii="Century Gothic" w:hAnsi="Century Gothic"/>
                <w:b/>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A60B10" w:rsidRPr="00A60B10" w:rsidRDefault="00A60B10" w:rsidP="00A60B10">
            <w:pPr>
              <w:rPr>
                <w:rFonts w:ascii="Century Gothic" w:hAnsi="Century Gothic"/>
                <w:sz w:val="22"/>
                <w:szCs w:val="22"/>
              </w:rPr>
            </w:pPr>
          </w:p>
          <w:p w:rsidR="00CB20DC" w:rsidRPr="001F518D" w:rsidRDefault="00CB20DC" w:rsidP="00A60B10">
            <w:pPr>
              <w:rPr>
                <w:rFonts w:ascii="Century Gothic" w:hAnsi="Century Gothic"/>
                <w:b/>
                <w:sz w:val="22"/>
                <w:szCs w:val="22"/>
              </w:rPr>
            </w:pPr>
          </w:p>
        </w:tc>
        <w:tc>
          <w:tcPr>
            <w:tcW w:w="1371" w:type="dxa"/>
            <w:tcBorders>
              <w:left w:val="single" w:sz="4" w:space="0" w:color="auto"/>
            </w:tcBorders>
          </w:tcPr>
          <w:p w:rsidR="00FE6443" w:rsidRDefault="00FE6443" w:rsidP="002A4D17">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1F518D" w:rsidRDefault="001F518D" w:rsidP="00AF5A52">
            <w:pPr>
              <w:rPr>
                <w:rFonts w:ascii="Century Gothic" w:hAnsi="Century Gothic"/>
                <w:b/>
                <w:sz w:val="22"/>
                <w:szCs w:val="22"/>
              </w:rPr>
            </w:pPr>
          </w:p>
          <w:p w:rsidR="00CB20DC" w:rsidRPr="00FE6443" w:rsidRDefault="00CB20DC" w:rsidP="00AF5A52">
            <w:pPr>
              <w:rPr>
                <w:rFonts w:ascii="Century Gothic" w:hAnsi="Century Gothic"/>
                <w:b/>
                <w:sz w:val="22"/>
                <w:szCs w:val="22"/>
              </w:rPr>
            </w:pPr>
          </w:p>
        </w:tc>
      </w:tr>
      <w:tr w:rsidR="00B12189" w:rsidRPr="00B37B35" w:rsidTr="0038398F">
        <w:trPr>
          <w:trHeight w:val="132"/>
        </w:trPr>
        <w:tc>
          <w:tcPr>
            <w:tcW w:w="993" w:type="dxa"/>
          </w:tcPr>
          <w:p w:rsidR="00B12189" w:rsidRPr="00B37B35" w:rsidRDefault="00B12189" w:rsidP="008115CA">
            <w:pPr>
              <w:rPr>
                <w:rFonts w:ascii="Century Gothic" w:hAnsi="Century Gothic"/>
                <w:b/>
                <w:sz w:val="22"/>
                <w:szCs w:val="22"/>
              </w:rPr>
            </w:pPr>
            <w:r w:rsidRPr="00B37B35">
              <w:rPr>
                <w:rFonts w:ascii="Century Gothic" w:hAnsi="Century Gothic"/>
                <w:b/>
                <w:sz w:val="22"/>
                <w:szCs w:val="22"/>
              </w:rPr>
              <w:lastRenderedPageBreak/>
              <w:t xml:space="preserve"> MB-</w:t>
            </w:r>
            <w:r w:rsidR="008115CA">
              <w:rPr>
                <w:rFonts w:ascii="Century Gothic" w:hAnsi="Century Gothic"/>
                <w:b/>
                <w:sz w:val="22"/>
                <w:szCs w:val="22"/>
              </w:rPr>
              <w:t>0</w:t>
            </w:r>
            <w:r w:rsidR="00223546">
              <w:rPr>
                <w:rFonts w:ascii="Century Gothic" w:hAnsi="Century Gothic"/>
                <w:b/>
                <w:sz w:val="22"/>
                <w:szCs w:val="22"/>
              </w:rPr>
              <w:t>3</w:t>
            </w:r>
            <w:r w:rsidRPr="00B37B35">
              <w:rPr>
                <w:rFonts w:ascii="Century Gothic" w:hAnsi="Century Gothic"/>
                <w:b/>
                <w:sz w:val="22"/>
                <w:szCs w:val="22"/>
              </w:rPr>
              <w:t>/1</w:t>
            </w:r>
            <w:r w:rsidR="008115CA">
              <w:rPr>
                <w:rFonts w:ascii="Century Gothic" w:hAnsi="Century Gothic"/>
                <w:b/>
                <w:sz w:val="22"/>
                <w:szCs w:val="22"/>
              </w:rPr>
              <w:t>7</w:t>
            </w:r>
            <w:r w:rsidRPr="00B37B35">
              <w:rPr>
                <w:rFonts w:ascii="Century Gothic" w:hAnsi="Century Gothic"/>
                <w:b/>
                <w:sz w:val="22"/>
                <w:szCs w:val="22"/>
              </w:rPr>
              <w:t>-</w:t>
            </w:r>
            <w:r w:rsidR="00BF1648">
              <w:rPr>
                <w:rFonts w:ascii="Century Gothic" w:hAnsi="Century Gothic"/>
                <w:b/>
                <w:sz w:val="22"/>
                <w:szCs w:val="22"/>
              </w:rPr>
              <w:t>5</w:t>
            </w:r>
            <w:r w:rsidRPr="00B37B35">
              <w:rPr>
                <w:rFonts w:ascii="Century Gothic" w:hAnsi="Century Gothic"/>
                <w:b/>
                <w:sz w:val="22"/>
                <w:szCs w:val="22"/>
              </w:rPr>
              <w:t>.</w:t>
            </w:r>
          </w:p>
        </w:tc>
        <w:tc>
          <w:tcPr>
            <w:tcW w:w="6946" w:type="dxa"/>
          </w:tcPr>
          <w:p w:rsidR="009F39CE" w:rsidRPr="00B37B35" w:rsidRDefault="00BC37DC" w:rsidP="009F39CE">
            <w:pPr>
              <w:rPr>
                <w:rFonts w:ascii="Century Gothic" w:hAnsi="Century Gothic"/>
                <w:b/>
                <w:sz w:val="22"/>
                <w:szCs w:val="22"/>
              </w:rPr>
            </w:pPr>
            <w:r>
              <w:rPr>
                <w:rFonts w:ascii="Century Gothic" w:hAnsi="Century Gothic"/>
                <w:b/>
                <w:sz w:val="22"/>
                <w:szCs w:val="22"/>
              </w:rPr>
              <w:t>Waterfront BID2 Ballot Summary</w:t>
            </w:r>
          </w:p>
          <w:p w:rsidR="00B12189" w:rsidRDefault="00D34AA8" w:rsidP="00123537">
            <w:pPr>
              <w:tabs>
                <w:tab w:val="center" w:pos="4513"/>
              </w:tabs>
              <w:rPr>
                <w:rFonts w:ascii="Century Gothic" w:hAnsi="Century Gothic"/>
                <w:sz w:val="22"/>
                <w:szCs w:val="22"/>
              </w:rPr>
            </w:pPr>
            <w:r>
              <w:rPr>
                <w:rFonts w:ascii="Century Gothic" w:hAnsi="Century Gothic"/>
                <w:sz w:val="22"/>
                <w:szCs w:val="22"/>
              </w:rPr>
              <w:t xml:space="preserve">PK referred to a prepared handout providing a preliminary analysis of the Waterfront BID2 Ballot. </w:t>
            </w:r>
          </w:p>
          <w:p w:rsidR="00D34AA8" w:rsidRDefault="00D34AA8" w:rsidP="00123537">
            <w:pPr>
              <w:tabs>
                <w:tab w:val="center" w:pos="4513"/>
              </w:tabs>
              <w:rPr>
                <w:rFonts w:ascii="Century Gothic" w:hAnsi="Century Gothic"/>
                <w:sz w:val="22"/>
                <w:szCs w:val="22"/>
              </w:rPr>
            </w:pPr>
          </w:p>
          <w:p w:rsidR="00D34AA8" w:rsidRDefault="00D34AA8" w:rsidP="00123537">
            <w:pPr>
              <w:tabs>
                <w:tab w:val="center" w:pos="4513"/>
              </w:tabs>
              <w:rPr>
                <w:rFonts w:ascii="Century Gothic" w:hAnsi="Century Gothic"/>
                <w:sz w:val="22"/>
                <w:szCs w:val="22"/>
              </w:rPr>
            </w:pPr>
            <w:r>
              <w:rPr>
                <w:rFonts w:ascii="Century Gothic" w:hAnsi="Century Gothic"/>
                <w:sz w:val="22"/>
                <w:szCs w:val="22"/>
              </w:rPr>
              <w:t>It was noted that the expansion of the BID, taking in additional areas, had reduced the overall turnout. The ‘core’ of the original BID area had turned out in great numbers, however lesser numbers from the new areas.</w:t>
            </w:r>
          </w:p>
          <w:p w:rsidR="00D34AA8" w:rsidRDefault="00D34AA8" w:rsidP="00123537">
            <w:pPr>
              <w:tabs>
                <w:tab w:val="center" w:pos="4513"/>
              </w:tabs>
              <w:rPr>
                <w:rFonts w:ascii="Century Gothic" w:hAnsi="Century Gothic"/>
                <w:sz w:val="22"/>
                <w:szCs w:val="22"/>
              </w:rPr>
            </w:pPr>
          </w:p>
          <w:p w:rsidR="0028248E" w:rsidRDefault="0028248E" w:rsidP="00123537">
            <w:pPr>
              <w:tabs>
                <w:tab w:val="center" w:pos="4513"/>
              </w:tabs>
              <w:rPr>
                <w:rFonts w:ascii="Century Gothic" w:hAnsi="Century Gothic"/>
                <w:sz w:val="22"/>
                <w:szCs w:val="22"/>
              </w:rPr>
            </w:pPr>
            <w:r>
              <w:rPr>
                <w:rFonts w:ascii="Century Gothic" w:hAnsi="Century Gothic"/>
                <w:sz w:val="22"/>
                <w:szCs w:val="22"/>
              </w:rPr>
              <w:t>Recommendations were made including:</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A</w:t>
            </w:r>
            <w:r w:rsidR="00D34AA8" w:rsidRPr="0028248E">
              <w:rPr>
                <w:rFonts w:ascii="Century Gothic" w:hAnsi="Century Gothic"/>
                <w:sz w:val="22"/>
                <w:szCs w:val="22"/>
              </w:rPr>
              <w:t>nalysis of BID Voters three years into the BID’s term.</w:t>
            </w:r>
          </w:p>
          <w:p w:rsidR="0028248E" w:rsidRDefault="0028248E" w:rsidP="0028248E">
            <w:pPr>
              <w:pStyle w:val="ListParagraph"/>
              <w:numPr>
                <w:ilvl w:val="0"/>
                <w:numId w:val="22"/>
              </w:numPr>
              <w:tabs>
                <w:tab w:val="center" w:pos="4513"/>
              </w:tabs>
              <w:rPr>
                <w:rFonts w:ascii="Century Gothic" w:hAnsi="Century Gothic"/>
                <w:sz w:val="22"/>
                <w:szCs w:val="22"/>
              </w:rPr>
            </w:pPr>
            <w:proofErr w:type="gramStart"/>
            <w:r>
              <w:rPr>
                <w:rFonts w:ascii="Century Gothic" w:hAnsi="Century Gothic"/>
                <w:sz w:val="22"/>
                <w:szCs w:val="22"/>
              </w:rPr>
              <w:t>Adoption of a reliable data capture</w:t>
            </w:r>
            <w:proofErr w:type="gramEnd"/>
            <w:r>
              <w:rPr>
                <w:rFonts w:ascii="Century Gothic" w:hAnsi="Century Gothic"/>
                <w:sz w:val="22"/>
                <w:szCs w:val="22"/>
              </w:rPr>
              <w:t xml:space="preserve"> system which could provide industry / sector specific and targeted email communications to enable personalisation.</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Increased use of LinkedIn, Facebook and Twitter.</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Seek data updates from BID Voters on a regular basis.</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 xml:space="preserve">Target one hour meetings with every BID Voter over the next three years. </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Seek volunteers to assist with these visits.</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Consider signed-for mailings through the Electoral Reform Service for any future Ballot (would be worth the extra cost for this service).</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Check with the Electoral Reform Service whether multiple Ballot papers may be included within single envelopes to the same Voter.</w:t>
            </w:r>
          </w:p>
          <w:p w:rsid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Visit all Voters pre-Ballot and notify of multiple votes where applicable to avoid Voters believing duplication.</w:t>
            </w:r>
          </w:p>
          <w:p w:rsidR="0028248E" w:rsidRPr="0028248E" w:rsidRDefault="0028248E" w:rsidP="0028248E">
            <w:pPr>
              <w:pStyle w:val="ListParagraph"/>
              <w:numPr>
                <w:ilvl w:val="0"/>
                <w:numId w:val="22"/>
              </w:numPr>
              <w:tabs>
                <w:tab w:val="center" w:pos="4513"/>
              </w:tabs>
              <w:rPr>
                <w:rFonts w:ascii="Century Gothic" w:hAnsi="Century Gothic"/>
                <w:sz w:val="22"/>
                <w:szCs w:val="22"/>
              </w:rPr>
            </w:pPr>
            <w:r>
              <w:rPr>
                <w:rFonts w:ascii="Century Gothic" w:hAnsi="Century Gothic"/>
                <w:sz w:val="22"/>
                <w:szCs w:val="22"/>
              </w:rPr>
              <w:t>Check with the Electoral Reform Service whether future Ballots may be conducted online.</w:t>
            </w:r>
          </w:p>
          <w:p w:rsidR="0028248E" w:rsidRDefault="0028248E" w:rsidP="0028248E">
            <w:pPr>
              <w:tabs>
                <w:tab w:val="center" w:pos="4513"/>
              </w:tabs>
              <w:rPr>
                <w:rFonts w:ascii="Century Gothic" w:hAnsi="Century Gothic"/>
                <w:sz w:val="22"/>
                <w:szCs w:val="22"/>
              </w:rPr>
            </w:pPr>
            <w:r>
              <w:rPr>
                <w:rFonts w:ascii="Century Gothic" w:hAnsi="Century Gothic"/>
                <w:sz w:val="22"/>
                <w:szCs w:val="22"/>
              </w:rPr>
              <w:t xml:space="preserve">All </w:t>
            </w:r>
            <w:r w:rsidRPr="0028248E">
              <w:rPr>
                <w:rFonts w:ascii="Century Gothic" w:hAnsi="Century Gothic"/>
                <w:b/>
                <w:sz w:val="22"/>
                <w:szCs w:val="22"/>
              </w:rPr>
              <w:t>AGREED</w:t>
            </w:r>
          </w:p>
          <w:p w:rsidR="0028248E" w:rsidRDefault="0028248E" w:rsidP="0028248E">
            <w:pPr>
              <w:tabs>
                <w:tab w:val="center" w:pos="4513"/>
              </w:tabs>
              <w:rPr>
                <w:rFonts w:ascii="Century Gothic" w:hAnsi="Century Gothic"/>
                <w:sz w:val="22"/>
                <w:szCs w:val="22"/>
              </w:rPr>
            </w:pPr>
          </w:p>
          <w:p w:rsidR="0028248E" w:rsidRDefault="0028248E" w:rsidP="0028248E">
            <w:pPr>
              <w:tabs>
                <w:tab w:val="center" w:pos="4513"/>
              </w:tabs>
              <w:rPr>
                <w:rFonts w:ascii="Century Gothic" w:hAnsi="Century Gothic"/>
                <w:sz w:val="22"/>
                <w:szCs w:val="22"/>
              </w:rPr>
            </w:pPr>
            <w:r>
              <w:rPr>
                <w:rFonts w:ascii="Century Gothic" w:hAnsi="Century Gothic"/>
                <w:sz w:val="22"/>
                <w:szCs w:val="22"/>
              </w:rPr>
              <w:t xml:space="preserve">Peta Drives store large files – possibility of sharing rental space – </w:t>
            </w:r>
            <w:r>
              <w:rPr>
                <w:rFonts w:ascii="Century Gothic" w:hAnsi="Century Gothic"/>
                <w:sz w:val="22"/>
                <w:szCs w:val="22"/>
              </w:rPr>
              <w:lastRenderedPageBreak/>
              <w:t>Amazon, IBM and Met Office all use this system.</w:t>
            </w:r>
          </w:p>
          <w:p w:rsidR="0028248E" w:rsidRDefault="0028248E" w:rsidP="0028248E">
            <w:pPr>
              <w:tabs>
                <w:tab w:val="center" w:pos="4513"/>
              </w:tabs>
              <w:rPr>
                <w:rFonts w:ascii="Century Gothic" w:hAnsi="Century Gothic"/>
                <w:sz w:val="22"/>
                <w:szCs w:val="22"/>
              </w:rPr>
            </w:pPr>
          </w:p>
          <w:p w:rsidR="0028248E" w:rsidRDefault="0028248E" w:rsidP="0028248E">
            <w:pPr>
              <w:tabs>
                <w:tab w:val="center" w:pos="4513"/>
              </w:tabs>
              <w:rPr>
                <w:rFonts w:ascii="Century Gothic" w:hAnsi="Century Gothic"/>
                <w:sz w:val="22"/>
                <w:szCs w:val="22"/>
              </w:rPr>
            </w:pPr>
            <w:r>
              <w:rPr>
                <w:rFonts w:ascii="Century Gothic" w:hAnsi="Century Gothic"/>
                <w:sz w:val="22"/>
                <w:szCs w:val="22"/>
              </w:rPr>
              <w:t>Prediction rates by the Executive Team had been on target with just a 1% variance – team had estimated the outcome well based on conversations with Voters.</w:t>
            </w:r>
          </w:p>
          <w:p w:rsidR="0028248E" w:rsidRDefault="0028248E" w:rsidP="0028248E">
            <w:pPr>
              <w:tabs>
                <w:tab w:val="center" w:pos="4513"/>
              </w:tabs>
              <w:rPr>
                <w:rFonts w:ascii="Century Gothic" w:hAnsi="Century Gothic"/>
                <w:sz w:val="22"/>
                <w:szCs w:val="22"/>
              </w:rPr>
            </w:pPr>
          </w:p>
          <w:p w:rsidR="0028248E" w:rsidRDefault="0028248E" w:rsidP="0028248E">
            <w:pPr>
              <w:tabs>
                <w:tab w:val="center" w:pos="4513"/>
              </w:tabs>
              <w:rPr>
                <w:rFonts w:ascii="Century Gothic" w:hAnsi="Century Gothic"/>
                <w:sz w:val="22"/>
                <w:szCs w:val="22"/>
              </w:rPr>
            </w:pPr>
            <w:r>
              <w:rPr>
                <w:rFonts w:ascii="Century Gothic" w:hAnsi="Century Gothic"/>
                <w:sz w:val="22"/>
                <w:szCs w:val="22"/>
              </w:rPr>
              <w:t xml:space="preserve">Communications are </w:t>
            </w:r>
            <w:proofErr w:type="gramStart"/>
            <w:r>
              <w:rPr>
                <w:rFonts w:ascii="Century Gothic" w:hAnsi="Century Gothic"/>
                <w:sz w:val="22"/>
                <w:szCs w:val="22"/>
              </w:rPr>
              <w:t>key</w:t>
            </w:r>
            <w:proofErr w:type="gramEnd"/>
            <w:r>
              <w:rPr>
                <w:rFonts w:ascii="Century Gothic" w:hAnsi="Century Gothic"/>
                <w:sz w:val="22"/>
                <w:szCs w:val="22"/>
              </w:rPr>
              <w:t xml:space="preserve"> going forward, face to face being the most important. SC’s role should be revisited going forward. </w:t>
            </w:r>
            <w:r w:rsidRPr="009F5127">
              <w:rPr>
                <w:rFonts w:ascii="Century Gothic" w:hAnsi="Century Gothic"/>
                <w:b/>
                <w:sz w:val="22"/>
                <w:szCs w:val="22"/>
              </w:rPr>
              <w:t>ACTION</w:t>
            </w:r>
          </w:p>
          <w:p w:rsidR="0028248E" w:rsidRDefault="0028248E" w:rsidP="0028248E">
            <w:pPr>
              <w:tabs>
                <w:tab w:val="center" w:pos="4513"/>
              </w:tabs>
              <w:rPr>
                <w:rFonts w:ascii="Century Gothic" w:hAnsi="Century Gothic"/>
                <w:sz w:val="22"/>
                <w:szCs w:val="22"/>
              </w:rPr>
            </w:pPr>
          </w:p>
          <w:p w:rsidR="0028248E" w:rsidRDefault="009F5127" w:rsidP="0028248E">
            <w:pPr>
              <w:tabs>
                <w:tab w:val="center" w:pos="4513"/>
              </w:tabs>
              <w:rPr>
                <w:rFonts w:ascii="Century Gothic" w:hAnsi="Century Gothic"/>
                <w:b/>
                <w:sz w:val="22"/>
                <w:szCs w:val="22"/>
              </w:rPr>
            </w:pPr>
            <w:r>
              <w:rPr>
                <w:rFonts w:ascii="Century Gothic" w:hAnsi="Century Gothic"/>
                <w:sz w:val="22"/>
                <w:szCs w:val="22"/>
              </w:rPr>
              <w:t xml:space="preserve">Identify negative reasons why there had been abstentions from Voters that had made it known to the Executive Team. As far as possible, also understand why Voters had voted ‘NO’. </w:t>
            </w:r>
            <w:r w:rsidRPr="009F5127">
              <w:rPr>
                <w:rFonts w:ascii="Century Gothic" w:hAnsi="Century Gothic"/>
                <w:b/>
                <w:sz w:val="22"/>
                <w:szCs w:val="22"/>
              </w:rPr>
              <w:t>ACTION</w:t>
            </w:r>
          </w:p>
          <w:p w:rsidR="009F5127" w:rsidRDefault="009F5127" w:rsidP="0028248E">
            <w:pPr>
              <w:tabs>
                <w:tab w:val="center" w:pos="4513"/>
              </w:tabs>
              <w:rPr>
                <w:rFonts w:ascii="Century Gothic" w:hAnsi="Century Gothic"/>
                <w:b/>
                <w:sz w:val="22"/>
                <w:szCs w:val="22"/>
              </w:rPr>
            </w:pPr>
          </w:p>
          <w:p w:rsidR="009F5127" w:rsidRPr="009F5127" w:rsidRDefault="009F5127" w:rsidP="0028248E">
            <w:pPr>
              <w:tabs>
                <w:tab w:val="center" w:pos="4513"/>
              </w:tabs>
              <w:rPr>
                <w:rFonts w:ascii="Century Gothic" w:hAnsi="Century Gothic"/>
                <w:sz w:val="22"/>
                <w:szCs w:val="22"/>
              </w:rPr>
            </w:pPr>
            <w:r>
              <w:rPr>
                <w:rFonts w:ascii="Century Gothic" w:hAnsi="Century Gothic"/>
                <w:sz w:val="22"/>
                <w:szCs w:val="22"/>
              </w:rPr>
              <w:t xml:space="preserve">For any future Ballots, could a six-month renewal period be created for an easier win. The target for the whole team should be that BID Voters’ </w:t>
            </w:r>
            <w:proofErr w:type="spellStart"/>
            <w:r>
              <w:rPr>
                <w:rFonts w:ascii="Century Gothic" w:hAnsi="Century Gothic"/>
                <w:sz w:val="22"/>
                <w:szCs w:val="22"/>
              </w:rPr>
              <w:t>mindset</w:t>
            </w:r>
            <w:proofErr w:type="spellEnd"/>
            <w:r>
              <w:rPr>
                <w:rFonts w:ascii="Century Gothic" w:hAnsi="Century Gothic"/>
                <w:sz w:val="22"/>
                <w:szCs w:val="22"/>
              </w:rPr>
              <w:t xml:space="preserve"> should be ‘We don’t want to lose the BID’. </w:t>
            </w:r>
            <w:r w:rsidRPr="009F5127">
              <w:rPr>
                <w:rFonts w:ascii="Century Gothic" w:hAnsi="Century Gothic"/>
                <w:b/>
                <w:sz w:val="22"/>
                <w:szCs w:val="22"/>
              </w:rPr>
              <w:t>AGREED</w:t>
            </w:r>
          </w:p>
        </w:tc>
        <w:tc>
          <w:tcPr>
            <w:tcW w:w="1843" w:type="dxa"/>
            <w:tcBorders>
              <w:right w:val="single" w:sz="4" w:space="0" w:color="auto"/>
            </w:tcBorders>
          </w:tcPr>
          <w:p w:rsidR="00F00AB1" w:rsidRDefault="00F00AB1" w:rsidP="002A4D17">
            <w:pPr>
              <w:rPr>
                <w:rFonts w:ascii="Century Gothic" w:hAnsi="Century Gothic"/>
                <w:b/>
                <w:sz w:val="22"/>
                <w:szCs w:val="22"/>
              </w:rPr>
            </w:pPr>
          </w:p>
          <w:p w:rsidR="00585F20" w:rsidRDefault="00585F20"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r>
              <w:rPr>
                <w:rFonts w:ascii="Century Gothic" w:hAnsi="Century Gothic"/>
                <w:b/>
                <w:sz w:val="22"/>
                <w:szCs w:val="22"/>
              </w:rPr>
              <w:t>SG</w:t>
            </w: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r>
              <w:rPr>
                <w:rFonts w:ascii="Century Gothic" w:hAnsi="Century Gothic"/>
                <w:b/>
                <w:sz w:val="22"/>
                <w:szCs w:val="22"/>
              </w:rPr>
              <w:t>ALL</w:t>
            </w: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9F5127" w:rsidRDefault="009F5127" w:rsidP="001F518D">
            <w:pPr>
              <w:rPr>
                <w:rFonts w:ascii="Century Gothic" w:hAnsi="Century Gothic"/>
                <w:b/>
                <w:sz w:val="22"/>
                <w:szCs w:val="22"/>
              </w:rPr>
            </w:pPr>
          </w:p>
          <w:p w:rsidR="00247FEB" w:rsidRPr="00585F20" w:rsidRDefault="00247FEB" w:rsidP="00585F20">
            <w:pPr>
              <w:rPr>
                <w:rFonts w:ascii="Century Gothic" w:hAnsi="Century Gothic"/>
                <w:b/>
                <w:sz w:val="22"/>
                <w:szCs w:val="22"/>
              </w:rPr>
            </w:pPr>
          </w:p>
        </w:tc>
        <w:tc>
          <w:tcPr>
            <w:tcW w:w="1371" w:type="dxa"/>
            <w:tcBorders>
              <w:left w:val="single" w:sz="4" w:space="0" w:color="auto"/>
            </w:tcBorders>
          </w:tcPr>
          <w:p w:rsidR="009677F2" w:rsidRDefault="009677F2" w:rsidP="00113ECD">
            <w:pPr>
              <w:rPr>
                <w:rFonts w:ascii="Century Gothic" w:hAnsi="Century Gothic"/>
                <w:b/>
                <w:sz w:val="22"/>
                <w:szCs w:val="22"/>
              </w:rPr>
            </w:pPr>
          </w:p>
          <w:p w:rsidR="00585F20" w:rsidRDefault="00585F20"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r>
              <w:rPr>
                <w:rFonts w:ascii="Century Gothic" w:hAnsi="Century Gothic"/>
                <w:b/>
                <w:sz w:val="22"/>
                <w:szCs w:val="22"/>
              </w:rPr>
              <w:t>22.05.17</w:t>
            </w: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9F5127" w:rsidRDefault="009F5127" w:rsidP="00113ECD">
            <w:pPr>
              <w:rPr>
                <w:rFonts w:ascii="Century Gothic" w:hAnsi="Century Gothic"/>
                <w:b/>
                <w:sz w:val="22"/>
                <w:szCs w:val="22"/>
              </w:rPr>
            </w:pPr>
          </w:p>
          <w:p w:rsidR="00247FEB" w:rsidRPr="00113ECD" w:rsidRDefault="009F5127" w:rsidP="00113ECD">
            <w:pPr>
              <w:rPr>
                <w:rFonts w:ascii="Century Gothic" w:hAnsi="Century Gothic"/>
                <w:b/>
                <w:sz w:val="22"/>
                <w:szCs w:val="22"/>
              </w:rPr>
            </w:pPr>
            <w:r>
              <w:rPr>
                <w:rFonts w:ascii="Century Gothic" w:hAnsi="Century Gothic"/>
                <w:b/>
                <w:sz w:val="22"/>
                <w:szCs w:val="22"/>
              </w:rPr>
              <w:t>22.05.17</w:t>
            </w:r>
          </w:p>
        </w:tc>
      </w:tr>
      <w:tr w:rsidR="00A47F8E" w:rsidRPr="00B37B35" w:rsidTr="0038398F">
        <w:trPr>
          <w:trHeight w:val="132"/>
        </w:trPr>
        <w:tc>
          <w:tcPr>
            <w:tcW w:w="993" w:type="dxa"/>
          </w:tcPr>
          <w:p w:rsidR="00A47F8E" w:rsidRPr="00B37B35" w:rsidRDefault="00BF6947" w:rsidP="008115CA">
            <w:pPr>
              <w:rPr>
                <w:rFonts w:ascii="Century Gothic" w:hAnsi="Century Gothic"/>
                <w:b/>
                <w:sz w:val="22"/>
                <w:szCs w:val="22"/>
              </w:rPr>
            </w:pPr>
            <w:r w:rsidRPr="00594E3D">
              <w:rPr>
                <w:rFonts w:ascii="Century Gothic" w:hAnsi="Century Gothic"/>
                <w:b/>
                <w:sz w:val="22"/>
                <w:szCs w:val="22"/>
              </w:rPr>
              <w:lastRenderedPageBreak/>
              <w:t>MB-</w:t>
            </w:r>
            <w:r w:rsidR="008115CA">
              <w:rPr>
                <w:rFonts w:ascii="Century Gothic" w:hAnsi="Century Gothic"/>
                <w:b/>
                <w:sz w:val="22"/>
                <w:szCs w:val="22"/>
              </w:rPr>
              <w:t>0</w:t>
            </w:r>
            <w:r w:rsidR="00223546">
              <w:rPr>
                <w:rFonts w:ascii="Century Gothic" w:hAnsi="Century Gothic"/>
                <w:b/>
                <w:sz w:val="22"/>
                <w:szCs w:val="22"/>
              </w:rPr>
              <w:t>3</w:t>
            </w:r>
            <w:r w:rsidRPr="00594E3D">
              <w:rPr>
                <w:rFonts w:ascii="Century Gothic" w:hAnsi="Century Gothic"/>
                <w:b/>
                <w:sz w:val="22"/>
                <w:szCs w:val="22"/>
              </w:rPr>
              <w:t>/1</w:t>
            </w:r>
            <w:r w:rsidR="008115CA">
              <w:rPr>
                <w:rFonts w:ascii="Century Gothic" w:hAnsi="Century Gothic"/>
                <w:b/>
                <w:sz w:val="22"/>
                <w:szCs w:val="22"/>
              </w:rPr>
              <w:t>7</w:t>
            </w:r>
            <w:r w:rsidRPr="00594E3D">
              <w:rPr>
                <w:rFonts w:ascii="Century Gothic" w:hAnsi="Century Gothic"/>
                <w:b/>
                <w:sz w:val="22"/>
                <w:szCs w:val="22"/>
              </w:rPr>
              <w:t>-</w:t>
            </w:r>
            <w:r w:rsidR="00C52159">
              <w:rPr>
                <w:rFonts w:ascii="Century Gothic" w:hAnsi="Century Gothic"/>
                <w:b/>
                <w:sz w:val="22"/>
                <w:szCs w:val="22"/>
              </w:rPr>
              <w:t>6</w:t>
            </w:r>
            <w:r w:rsidRPr="00594E3D">
              <w:rPr>
                <w:rFonts w:ascii="Century Gothic" w:hAnsi="Century Gothic"/>
                <w:b/>
                <w:sz w:val="22"/>
                <w:szCs w:val="22"/>
              </w:rPr>
              <w:t>.</w:t>
            </w:r>
          </w:p>
        </w:tc>
        <w:tc>
          <w:tcPr>
            <w:tcW w:w="6946" w:type="dxa"/>
          </w:tcPr>
          <w:p w:rsidR="00D12214" w:rsidRDefault="00BC37DC" w:rsidP="00C52159">
            <w:pPr>
              <w:rPr>
                <w:rFonts w:ascii="Century Gothic" w:hAnsi="Century Gothic"/>
                <w:b/>
                <w:sz w:val="22"/>
                <w:szCs w:val="22"/>
              </w:rPr>
            </w:pPr>
            <w:r>
              <w:rPr>
                <w:rFonts w:ascii="Century Gothic" w:hAnsi="Century Gothic"/>
                <w:b/>
                <w:sz w:val="22"/>
                <w:szCs w:val="22"/>
              </w:rPr>
              <w:t>Governance of Waterfront BID2</w:t>
            </w:r>
          </w:p>
          <w:p w:rsidR="00CE6F88" w:rsidRDefault="00CE6F88" w:rsidP="00C52159">
            <w:pPr>
              <w:rPr>
                <w:rFonts w:ascii="Century Gothic" w:hAnsi="Century Gothic"/>
                <w:b/>
                <w:sz w:val="22"/>
                <w:szCs w:val="22"/>
              </w:rPr>
            </w:pPr>
          </w:p>
          <w:p w:rsidR="009F5127" w:rsidRDefault="009F5127" w:rsidP="00C52159">
            <w:pPr>
              <w:rPr>
                <w:rFonts w:ascii="Century Gothic" w:hAnsi="Century Gothic"/>
                <w:sz w:val="22"/>
                <w:szCs w:val="22"/>
              </w:rPr>
            </w:pPr>
            <w:r w:rsidRPr="009F5127">
              <w:rPr>
                <w:rFonts w:ascii="Century Gothic" w:hAnsi="Century Gothic"/>
                <w:sz w:val="22"/>
                <w:szCs w:val="22"/>
              </w:rPr>
              <w:t>A revised governance structure is in place and Directors needed to be recruited.</w:t>
            </w:r>
            <w:r>
              <w:rPr>
                <w:rFonts w:ascii="Century Gothic" w:hAnsi="Century Gothic"/>
                <w:sz w:val="22"/>
                <w:szCs w:val="22"/>
              </w:rPr>
              <w:t xml:space="preserve"> </w:t>
            </w:r>
          </w:p>
          <w:p w:rsidR="009F5127" w:rsidRDefault="009F5127" w:rsidP="00C52159">
            <w:pPr>
              <w:rPr>
                <w:rFonts w:ascii="Century Gothic" w:hAnsi="Century Gothic"/>
                <w:sz w:val="22"/>
                <w:szCs w:val="22"/>
              </w:rPr>
            </w:pPr>
          </w:p>
          <w:p w:rsidR="009F5127" w:rsidRDefault="007115AB" w:rsidP="00C52159">
            <w:pPr>
              <w:rPr>
                <w:rFonts w:ascii="Century Gothic" w:hAnsi="Century Gothic"/>
                <w:sz w:val="22"/>
                <w:szCs w:val="22"/>
              </w:rPr>
            </w:pPr>
            <w:r>
              <w:rPr>
                <w:rFonts w:ascii="Century Gothic" w:hAnsi="Century Gothic"/>
                <w:sz w:val="22"/>
                <w:szCs w:val="22"/>
              </w:rPr>
              <w:t>Following the launch of Waterfront BID2, w</w:t>
            </w:r>
            <w:r w:rsidR="009F5127">
              <w:rPr>
                <w:rFonts w:ascii="Century Gothic" w:hAnsi="Century Gothic"/>
                <w:sz w:val="22"/>
                <w:szCs w:val="22"/>
              </w:rPr>
              <w:t xml:space="preserve">ith recent resignations from both CR and CM, the Board was now operating without a Legal Director and a Marketing Director which needed to be addressed swiftly. </w:t>
            </w:r>
          </w:p>
          <w:p w:rsidR="009F5127" w:rsidRDefault="009F5127" w:rsidP="00C52159">
            <w:pPr>
              <w:rPr>
                <w:rFonts w:ascii="Century Gothic" w:hAnsi="Century Gothic"/>
                <w:sz w:val="22"/>
                <w:szCs w:val="22"/>
              </w:rPr>
            </w:pPr>
          </w:p>
          <w:p w:rsidR="009F5127" w:rsidRDefault="009F5127" w:rsidP="00C52159">
            <w:pPr>
              <w:rPr>
                <w:rFonts w:ascii="Century Gothic" w:hAnsi="Century Gothic"/>
                <w:sz w:val="22"/>
                <w:szCs w:val="22"/>
              </w:rPr>
            </w:pPr>
            <w:r>
              <w:rPr>
                <w:rFonts w:ascii="Century Gothic" w:hAnsi="Century Gothic"/>
                <w:sz w:val="22"/>
                <w:szCs w:val="22"/>
              </w:rPr>
              <w:t>JM suggested he would be looking to resign once the Board was fixed and the current issues addressed.</w:t>
            </w:r>
          </w:p>
          <w:p w:rsidR="009F5127" w:rsidRDefault="009F5127" w:rsidP="00C52159">
            <w:pPr>
              <w:rPr>
                <w:rFonts w:ascii="Century Gothic" w:hAnsi="Century Gothic"/>
                <w:sz w:val="22"/>
                <w:szCs w:val="22"/>
              </w:rPr>
            </w:pPr>
          </w:p>
          <w:p w:rsidR="009F5127" w:rsidRDefault="009F5127" w:rsidP="00C52159">
            <w:pPr>
              <w:rPr>
                <w:rFonts w:ascii="Century Gothic" w:hAnsi="Century Gothic"/>
                <w:sz w:val="22"/>
                <w:szCs w:val="22"/>
              </w:rPr>
            </w:pPr>
            <w:r>
              <w:rPr>
                <w:rFonts w:ascii="Century Gothic" w:hAnsi="Century Gothic"/>
                <w:sz w:val="22"/>
                <w:szCs w:val="22"/>
              </w:rPr>
              <w:t>Further structural measures were required:</w:t>
            </w:r>
          </w:p>
          <w:p w:rsidR="009F5127" w:rsidRDefault="009F5127" w:rsidP="009F5127">
            <w:pPr>
              <w:pStyle w:val="ListParagraph"/>
              <w:numPr>
                <w:ilvl w:val="0"/>
                <w:numId w:val="22"/>
              </w:numPr>
              <w:rPr>
                <w:rFonts w:ascii="Century Gothic" w:hAnsi="Century Gothic"/>
                <w:sz w:val="22"/>
                <w:szCs w:val="22"/>
              </w:rPr>
            </w:pPr>
            <w:r>
              <w:rPr>
                <w:rFonts w:ascii="Century Gothic" w:hAnsi="Century Gothic"/>
                <w:sz w:val="22"/>
                <w:szCs w:val="22"/>
              </w:rPr>
              <w:t xml:space="preserve">Begin with bi-monthly meetings until issues were resolved, </w:t>
            </w:r>
            <w:proofErr w:type="gramStart"/>
            <w:r>
              <w:rPr>
                <w:rFonts w:ascii="Century Gothic" w:hAnsi="Century Gothic"/>
                <w:sz w:val="22"/>
                <w:szCs w:val="22"/>
              </w:rPr>
              <w:t>then</w:t>
            </w:r>
            <w:proofErr w:type="gramEnd"/>
            <w:r>
              <w:rPr>
                <w:rFonts w:ascii="Century Gothic" w:hAnsi="Century Gothic"/>
                <w:sz w:val="22"/>
                <w:szCs w:val="22"/>
              </w:rPr>
              <w:t xml:space="preserve"> revert to quarterly meetings.</w:t>
            </w:r>
          </w:p>
          <w:p w:rsidR="009F5127" w:rsidRDefault="00E31C7B" w:rsidP="009F5127">
            <w:pPr>
              <w:pStyle w:val="ListParagraph"/>
              <w:numPr>
                <w:ilvl w:val="0"/>
                <w:numId w:val="22"/>
              </w:numPr>
              <w:rPr>
                <w:rFonts w:ascii="Century Gothic" w:hAnsi="Century Gothic"/>
                <w:sz w:val="22"/>
                <w:szCs w:val="22"/>
              </w:rPr>
            </w:pPr>
            <w:r>
              <w:rPr>
                <w:rFonts w:ascii="Century Gothic" w:hAnsi="Century Gothic"/>
                <w:sz w:val="22"/>
                <w:szCs w:val="22"/>
              </w:rPr>
              <w:t>Provide a 12month programme of meeting dates.</w:t>
            </w:r>
          </w:p>
          <w:p w:rsidR="00E31C7B" w:rsidRDefault="00E31C7B" w:rsidP="009F5127">
            <w:pPr>
              <w:pStyle w:val="ListParagraph"/>
              <w:numPr>
                <w:ilvl w:val="0"/>
                <w:numId w:val="22"/>
              </w:numPr>
              <w:rPr>
                <w:rFonts w:ascii="Century Gothic" w:hAnsi="Century Gothic"/>
                <w:sz w:val="22"/>
                <w:szCs w:val="22"/>
              </w:rPr>
            </w:pPr>
            <w:r>
              <w:rPr>
                <w:rFonts w:ascii="Century Gothic" w:hAnsi="Century Gothic"/>
                <w:sz w:val="22"/>
                <w:szCs w:val="22"/>
              </w:rPr>
              <w:t>Determine a minimum meeting number that Directors should attend.</w:t>
            </w:r>
          </w:p>
          <w:p w:rsidR="00E31C7B" w:rsidRDefault="00E31C7B" w:rsidP="009F5127">
            <w:pPr>
              <w:pStyle w:val="ListParagraph"/>
              <w:numPr>
                <w:ilvl w:val="0"/>
                <w:numId w:val="22"/>
              </w:numPr>
              <w:rPr>
                <w:rFonts w:ascii="Century Gothic" w:hAnsi="Century Gothic"/>
                <w:sz w:val="22"/>
                <w:szCs w:val="22"/>
              </w:rPr>
            </w:pPr>
            <w:r>
              <w:rPr>
                <w:rFonts w:ascii="Century Gothic" w:hAnsi="Century Gothic"/>
                <w:sz w:val="22"/>
                <w:szCs w:val="22"/>
              </w:rPr>
              <w:t>Review quorate numbers required.</w:t>
            </w:r>
          </w:p>
          <w:p w:rsidR="00E31C7B" w:rsidRDefault="00E31C7B" w:rsidP="00E31C7B">
            <w:pPr>
              <w:rPr>
                <w:rFonts w:ascii="Century Gothic" w:hAnsi="Century Gothic"/>
                <w:sz w:val="22"/>
                <w:szCs w:val="22"/>
              </w:rPr>
            </w:pPr>
          </w:p>
          <w:p w:rsidR="00E31C7B" w:rsidRDefault="00E31C7B" w:rsidP="00E31C7B">
            <w:pPr>
              <w:rPr>
                <w:rFonts w:ascii="Century Gothic" w:hAnsi="Century Gothic"/>
                <w:sz w:val="22"/>
                <w:szCs w:val="22"/>
              </w:rPr>
            </w:pPr>
            <w:r>
              <w:rPr>
                <w:rFonts w:ascii="Century Gothic" w:hAnsi="Century Gothic"/>
                <w:sz w:val="22"/>
                <w:szCs w:val="22"/>
              </w:rPr>
              <w:t xml:space="preserve">Suggestion that a formal extra meeting be created to discuss governance. Use Doodle to create the meeting to find the best time for all to attend. </w:t>
            </w:r>
            <w:r w:rsidR="007D2A36">
              <w:rPr>
                <w:rFonts w:ascii="Century Gothic" w:hAnsi="Century Gothic"/>
                <w:sz w:val="22"/>
                <w:szCs w:val="22"/>
              </w:rPr>
              <w:t>Offer 11</w:t>
            </w:r>
            <w:r w:rsidR="007D2A36" w:rsidRPr="007D2A36">
              <w:rPr>
                <w:rFonts w:ascii="Century Gothic" w:hAnsi="Century Gothic"/>
                <w:sz w:val="22"/>
                <w:szCs w:val="22"/>
                <w:vertAlign w:val="superscript"/>
              </w:rPr>
              <w:t>th</w:t>
            </w:r>
            <w:r w:rsidR="007D2A36">
              <w:rPr>
                <w:rFonts w:ascii="Century Gothic" w:hAnsi="Century Gothic"/>
                <w:sz w:val="22"/>
                <w:szCs w:val="22"/>
              </w:rPr>
              <w:t>, 24</w:t>
            </w:r>
            <w:r w:rsidR="007D2A36" w:rsidRPr="007D2A36">
              <w:rPr>
                <w:rFonts w:ascii="Century Gothic" w:hAnsi="Century Gothic"/>
                <w:sz w:val="22"/>
                <w:szCs w:val="22"/>
                <w:vertAlign w:val="superscript"/>
              </w:rPr>
              <w:t>th</w:t>
            </w:r>
            <w:r w:rsidR="007D2A36">
              <w:rPr>
                <w:rFonts w:ascii="Century Gothic" w:hAnsi="Century Gothic"/>
                <w:sz w:val="22"/>
                <w:szCs w:val="22"/>
              </w:rPr>
              <w:t>, 25</w:t>
            </w:r>
            <w:r w:rsidR="007D2A36" w:rsidRPr="007D2A36">
              <w:rPr>
                <w:rFonts w:ascii="Century Gothic" w:hAnsi="Century Gothic"/>
                <w:sz w:val="22"/>
                <w:szCs w:val="22"/>
                <w:vertAlign w:val="superscript"/>
              </w:rPr>
              <w:t>th</w:t>
            </w:r>
            <w:r w:rsidR="007D2A36">
              <w:rPr>
                <w:rFonts w:ascii="Century Gothic" w:hAnsi="Century Gothic"/>
                <w:sz w:val="22"/>
                <w:szCs w:val="22"/>
              </w:rPr>
              <w:t xml:space="preserve"> and 28</w:t>
            </w:r>
            <w:r w:rsidR="007D2A36" w:rsidRPr="007D2A36">
              <w:rPr>
                <w:rFonts w:ascii="Century Gothic" w:hAnsi="Century Gothic"/>
                <w:sz w:val="22"/>
                <w:szCs w:val="22"/>
                <w:vertAlign w:val="superscript"/>
              </w:rPr>
              <w:t>th</w:t>
            </w:r>
            <w:r w:rsidR="007D2A36">
              <w:rPr>
                <w:rFonts w:ascii="Century Gothic" w:hAnsi="Century Gothic"/>
                <w:sz w:val="22"/>
                <w:szCs w:val="22"/>
              </w:rPr>
              <w:t xml:space="preserve"> April. </w:t>
            </w:r>
            <w:r w:rsidRPr="00E31C7B">
              <w:rPr>
                <w:rFonts w:ascii="Century Gothic" w:hAnsi="Century Gothic"/>
                <w:b/>
                <w:sz w:val="22"/>
                <w:szCs w:val="22"/>
              </w:rPr>
              <w:t>ACTION</w:t>
            </w:r>
          </w:p>
          <w:p w:rsidR="00E31C7B" w:rsidRPr="00E31C7B" w:rsidRDefault="00E31C7B" w:rsidP="00E31C7B">
            <w:pPr>
              <w:rPr>
                <w:rFonts w:ascii="Century Gothic" w:hAnsi="Century Gothic"/>
                <w:sz w:val="22"/>
                <w:szCs w:val="22"/>
              </w:rPr>
            </w:pPr>
          </w:p>
          <w:p w:rsidR="005E7D5F" w:rsidRDefault="00E31C7B" w:rsidP="00BC37DC">
            <w:pPr>
              <w:rPr>
                <w:rFonts w:ascii="Century Gothic" w:hAnsi="Century Gothic"/>
                <w:sz w:val="22"/>
                <w:szCs w:val="22"/>
              </w:rPr>
            </w:pPr>
            <w:r>
              <w:rPr>
                <w:rFonts w:ascii="Century Gothic" w:hAnsi="Century Gothic"/>
                <w:sz w:val="22"/>
                <w:szCs w:val="22"/>
              </w:rPr>
              <w:t xml:space="preserve">Create a social meeting for Directors to talk informally. </w:t>
            </w:r>
            <w:r w:rsidRPr="00E31C7B">
              <w:rPr>
                <w:rFonts w:ascii="Century Gothic" w:hAnsi="Century Gothic"/>
                <w:b/>
                <w:sz w:val="22"/>
                <w:szCs w:val="22"/>
              </w:rPr>
              <w:t>ACTION</w:t>
            </w:r>
          </w:p>
          <w:p w:rsidR="00E31C7B" w:rsidRDefault="00E31C7B" w:rsidP="00BC37DC">
            <w:pPr>
              <w:rPr>
                <w:rFonts w:ascii="Century Gothic" w:hAnsi="Century Gothic"/>
                <w:sz w:val="22"/>
                <w:szCs w:val="22"/>
              </w:rPr>
            </w:pPr>
          </w:p>
          <w:p w:rsidR="00E31C7B" w:rsidRDefault="00E31C7B" w:rsidP="00BC37DC">
            <w:pPr>
              <w:rPr>
                <w:rFonts w:ascii="Century Gothic" w:hAnsi="Century Gothic"/>
                <w:sz w:val="22"/>
                <w:szCs w:val="22"/>
              </w:rPr>
            </w:pPr>
            <w:r>
              <w:rPr>
                <w:rFonts w:ascii="Century Gothic" w:hAnsi="Century Gothic"/>
                <w:sz w:val="22"/>
                <w:szCs w:val="22"/>
              </w:rPr>
              <w:t xml:space="preserve">Create a social evening for Directors and partners, perhaps during the British Firework Championships. </w:t>
            </w:r>
            <w:r w:rsidRPr="00E31C7B">
              <w:rPr>
                <w:rFonts w:ascii="Century Gothic" w:hAnsi="Century Gothic"/>
                <w:b/>
                <w:sz w:val="22"/>
                <w:szCs w:val="22"/>
              </w:rPr>
              <w:t>ACTION</w:t>
            </w:r>
            <w:r>
              <w:rPr>
                <w:rFonts w:ascii="Century Gothic" w:hAnsi="Century Gothic"/>
                <w:sz w:val="22"/>
                <w:szCs w:val="22"/>
              </w:rPr>
              <w:t xml:space="preserve"> </w:t>
            </w:r>
          </w:p>
          <w:p w:rsidR="00E31C7B" w:rsidRDefault="00E31C7B" w:rsidP="00BC37DC">
            <w:pPr>
              <w:rPr>
                <w:rFonts w:ascii="Century Gothic" w:hAnsi="Century Gothic"/>
                <w:sz w:val="22"/>
                <w:szCs w:val="22"/>
              </w:rPr>
            </w:pPr>
          </w:p>
          <w:p w:rsidR="00E31C7B" w:rsidRDefault="007115AB" w:rsidP="00BC37DC">
            <w:pPr>
              <w:rPr>
                <w:rFonts w:ascii="Century Gothic" w:hAnsi="Century Gothic"/>
                <w:sz w:val="22"/>
                <w:szCs w:val="22"/>
              </w:rPr>
            </w:pPr>
            <w:r>
              <w:rPr>
                <w:rFonts w:ascii="Century Gothic" w:hAnsi="Century Gothic"/>
                <w:sz w:val="22"/>
                <w:szCs w:val="22"/>
              </w:rPr>
              <w:t>Board member roles</w:t>
            </w:r>
            <w:r w:rsidR="007D2A36">
              <w:rPr>
                <w:rFonts w:ascii="Century Gothic" w:hAnsi="Century Gothic"/>
                <w:sz w:val="22"/>
                <w:szCs w:val="22"/>
              </w:rPr>
              <w:t xml:space="preserve"> should be </w:t>
            </w:r>
            <w:r>
              <w:rPr>
                <w:rFonts w:ascii="Century Gothic" w:hAnsi="Century Gothic"/>
                <w:sz w:val="22"/>
                <w:szCs w:val="22"/>
              </w:rPr>
              <w:t>reviewed</w:t>
            </w:r>
            <w:r w:rsidR="007D2A36">
              <w:rPr>
                <w:rFonts w:ascii="Century Gothic" w:hAnsi="Century Gothic"/>
                <w:sz w:val="22"/>
                <w:szCs w:val="22"/>
              </w:rPr>
              <w:t xml:space="preserve"> before recruiting additional Directors. SG to contact three current applicants to update them of the delay in reviewing their CVs. </w:t>
            </w:r>
            <w:r w:rsidR="007D2A36" w:rsidRPr="007D2A36">
              <w:rPr>
                <w:rFonts w:ascii="Century Gothic" w:hAnsi="Century Gothic"/>
                <w:b/>
                <w:sz w:val="22"/>
                <w:szCs w:val="22"/>
              </w:rPr>
              <w:t xml:space="preserve">ACTION </w:t>
            </w:r>
          </w:p>
          <w:p w:rsidR="007D2A36" w:rsidRDefault="007D2A36" w:rsidP="00BC37DC">
            <w:pPr>
              <w:rPr>
                <w:rFonts w:ascii="Century Gothic" w:hAnsi="Century Gothic"/>
                <w:sz w:val="22"/>
                <w:szCs w:val="22"/>
              </w:rPr>
            </w:pPr>
          </w:p>
          <w:p w:rsidR="007D2A36" w:rsidRDefault="007D2A36" w:rsidP="00BC37DC">
            <w:pPr>
              <w:rPr>
                <w:rFonts w:ascii="Century Gothic" w:hAnsi="Century Gothic"/>
                <w:sz w:val="22"/>
                <w:szCs w:val="22"/>
              </w:rPr>
            </w:pPr>
            <w:r>
              <w:rPr>
                <w:rFonts w:ascii="Century Gothic" w:hAnsi="Century Gothic"/>
                <w:sz w:val="22"/>
                <w:szCs w:val="22"/>
              </w:rPr>
              <w:t>No further actions at this stage.</w:t>
            </w:r>
          </w:p>
          <w:p w:rsidR="007D2A36" w:rsidRDefault="007115AB" w:rsidP="00BC37DC">
            <w:pPr>
              <w:rPr>
                <w:rFonts w:ascii="Century Gothic" w:hAnsi="Century Gothic"/>
                <w:sz w:val="22"/>
                <w:szCs w:val="22"/>
              </w:rPr>
            </w:pPr>
            <w:r>
              <w:rPr>
                <w:rFonts w:ascii="Century Gothic" w:hAnsi="Century Gothic"/>
                <w:sz w:val="22"/>
                <w:szCs w:val="22"/>
              </w:rPr>
              <w:t>Need a process for recruitment</w:t>
            </w:r>
            <w:r w:rsidR="007D2A36">
              <w:rPr>
                <w:rFonts w:ascii="Century Gothic" w:hAnsi="Century Gothic"/>
                <w:sz w:val="22"/>
                <w:szCs w:val="22"/>
              </w:rPr>
              <w:t>.</w:t>
            </w:r>
          </w:p>
          <w:p w:rsidR="007D2A36" w:rsidRPr="007D2A36" w:rsidRDefault="007D2A36" w:rsidP="00BC37DC">
            <w:pPr>
              <w:rPr>
                <w:rFonts w:ascii="Century Gothic" w:hAnsi="Century Gothic"/>
                <w:b/>
                <w:sz w:val="22"/>
                <w:szCs w:val="22"/>
              </w:rPr>
            </w:pPr>
            <w:r w:rsidRPr="007D2A36">
              <w:rPr>
                <w:rFonts w:ascii="Century Gothic" w:hAnsi="Century Gothic"/>
                <w:b/>
                <w:sz w:val="22"/>
                <w:szCs w:val="22"/>
              </w:rPr>
              <w:t>AGREED</w:t>
            </w:r>
          </w:p>
          <w:p w:rsidR="007D2A36" w:rsidRPr="00CD4439" w:rsidRDefault="007D2A36" w:rsidP="00BC37DC">
            <w:pPr>
              <w:rPr>
                <w:rFonts w:ascii="Century Gothic" w:hAnsi="Century Gothic"/>
                <w:sz w:val="22"/>
                <w:szCs w:val="22"/>
              </w:rPr>
            </w:pPr>
          </w:p>
        </w:tc>
        <w:tc>
          <w:tcPr>
            <w:tcW w:w="1843" w:type="dxa"/>
            <w:tcBorders>
              <w:right w:val="single" w:sz="4" w:space="0" w:color="auto"/>
            </w:tcBorders>
          </w:tcPr>
          <w:p w:rsidR="009A30F1" w:rsidRPr="00E406D9" w:rsidRDefault="009A30F1" w:rsidP="003D611E">
            <w:pPr>
              <w:rPr>
                <w:rFonts w:ascii="Century Gothic" w:hAnsi="Century Gothic"/>
                <w:b/>
                <w:sz w:val="22"/>
                <w:szCs w:val="22"/>
              </w:rPr>
            </w:pPr>
          </w:p>
          <w:p w:rsidR="00CD4439" w:rsidRDefault="00CD4439"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r>
              <w:rPr>
                <w:rFonts w:ascii="Century Gothic" w:hAnsi="Century Gothic"/>
                <w:b/>
                <w:sz w:val="22"/>
                <w:szCs w:val="22"/>
              </w:rPr>
              <w:t>SG</w:t>
            </w:r>
          </w:p>
          <w:p w:rsidR="00E31C7B" w:rsidRDefault="00E31C7B" w:rsidP="00E406D9">
            <w:pPr>
              <w:rPr>
                <w:rFonts w:ascii="Century Gothic" w:hAnsi="Century Gothic"/>
                <w:b/>
                <w:sz w:val="22"/>
                <w:szCs w:val="22"/>
              </w:rPr>
            </w:pPr>
          </w:p>
          <w:p w:rsidR="007115AB" w:rsidRDefault="007115AB" w:rsidP="00E406D9">
            <w:pPr>
              <w:rPr>
                <w:rFonts w:ascii="Century Gothic" w:hAnsi="Century Gothic"/>
                <w:b/>
                <w:sz w:val="22"/>
                <w:szCs w:val="22"/>
              </w:rPr>
            </w:pPr>
          </w:p>
          <w:p w:rsidR="00E31C7B" w:rsidRDefault="00E31C7B" w:rsidP="00E406D9">
            <w:pPr>
              <w:rPr>
                <w:rFonts w:ascii="Century Gothic" w:hAnsi="Century Gothic"/>
                <w:b/>
                <w:sz w:val="22"/>
                <w:szCs w:val="22"/>
              </w:rPr>
            </w:pPr>
            <w:r>
              <w:rPr>
                <w:rFonts w:ascii="Century Gothic" w:hAnsi="Century Gothic"/>
                <w:b/>
                <w:sz w:val="22"/>
                <w:szCs w:val="22"/>
              </w:rPr>
              <w:t>SC</w:t>
            </w:r>
          </w:p>
          <w:p w:rsidR="00E31C7B" w:rsidRDefault="00E31C7B" w:rsidP="00E406D9">
            <w:pPr>
              <w:rPr>
                <w:rFonts w:ascii="Century Gothic" w:hAnsi="Century Gothic"/>
                <w:b/>
                <w:sz w:val="22"/>
                <w:szCs w:val="22"/>
              </w:rPr>
            </w:pPr>
          </w:p>
          <w:p w:rsidR="00E31C7B" w:rsidRDefault="00E31C7B" w:rsidP="00E406D9">
            <w:pPr>
              <w:rPr>
                <w:rFonts w:ascii="Century Gothic" w:hAnsi="Century Gothic"/>
                <w:b/>
                <w:sz w:val="22"/>
                <w:szCs w:val="22"/>
              </w:rPr>
            </w:pPr>
          </w:p>
          <w:p w:rsidR="007115AB" w:rsidRDefault="007115AB" w:rsidP="00E406D9">
            <w:pPr>
              <w:rPr>
                <w:rFonts w:ascii="Century Gothic" w:hAnsi="Century Gothic"/>
                <w:b/>
                <w:sz w:val="22"/>
                <w:szCs w:val="22"/>
              </w:rPr>
            </w:pPr>
            <w:r>
              <w:rPr>
                <w:rFonts w:ascii="Century Gothic" w:hAnsi="Century Gothic"/>
                <w:b/>
                <w:sz w:val="22"/>
                <w:szCs w:val="22"/>
              </w:rPr>
              <w:t>SC</w:t>
            </w:r>
          </w:p>
          <w:p w:rsidR="007115AB" w:rsidRDefault="007115AB" w:rsidP="00E406D9">
            <w:pPr>
              <w:rPr>
                <w:rFonts w:ascii="Century Gothic" w:hAnsi="Century Gothic"/>
                <w:b/>
                <w:sz w:val="22"/>
                <w:szCs w:val="22"/>
              </w:rPr>
            </w:pPr>
          </w:p>
          <w:p w:rsidR="007115AB" w:rsidRDefault="007115AB" w:rsidP="00E406D9">
            <w:pPr>
              <w:rPr>
                <w:rFonts w:ascii="Century Gothic" w:hAnsi="Century Gothic"/>
                <w:b/>
                <w:sz w:val="22"/>
                <w:szCs w:val="22"/>
              </w:rPr>
            </w:pPr>
          </w:p>
          <w:p w:rsidR="007115AB" w:rsidRDefault="007115AB" w:rsidP="00E406D9">
            <w:pPr>
              <w:rPr>
                <w:rFonts w:ascii="Century Gothic" w:hAnsi="Century Gothic"/>
                <w:b/>
                <w:sz w:val="22"/>
                <w:szCs w:val="22"/>
              </w:rPr>
            </w:pPr>
          </w:p>
          <w:p w:rsidR="00E31C7B" w:rsidRDefault="007115AB" w:rsidP="00E406D9">
            <w:pPr>
              <w:rPr>
                <w:rFonts w:ascii="Century Gothic" w:hAnsi="Century Gothic"/>
                <w:b/>
                <w:sz w:val="22"/>
                <w:szCs w:val="22"/>
              </w:rPr>
            </w:pPr>
            <w:r>
              <w:rPr>
                <w:rFonts w:ascii="Century Gothic" w:hAnsi="Century Gothic"/>
                <w:b/>
                <w:sz w:val="22"/>
                <w:szCs w:val="22"/>
              </w:rPr>
              <w:t>SG</w:t>
            </w:r>
          </w:p>
          <w:p w:rsidR="007D2A36" w:rsidRDefault="007D2A36" w:rsidP="00E406D9">
            <w:pPr>
              <w:rPr>
                <w:rFonts w:ascii="Century Gothic" w:hAnsi="Century Gothic"/>
                <w:b/>
                <w:sz w:val="22"/>
                <w:szCs w:val="22"/>
              </w:rPr>
            </w:pPr>
          </w:p>
          <w:p w:rsidR="007D2A36" w:rsidRDefault="007D2A36" w:rsidP="00E406D9">
            <w:pPr>
              <w:rPr>
                <w:rFonts w:ascii="Century Gothic" w:hAnsi="Century Gothic"/>
                <w:b/>
                <w:sz w:val="22"/>
                <w:szCs w:val="22"/>
              </w:rPr>
            </w:pPr>
          </w:p>
          <w:p w:rsidR="007115AB" w:rsidRDefault="007115AB" w:rsidP="00E406D9">
            <w:pPr>
              <w:rPr>
                <w:rFonts w:ascii="Century Gothic" w:hAnsi="Century Gothic"/>
                <w:b/>
                <w:sz w:val="22"/>
                <w:szCs w:val="22"/>
              </w:rPr>
            </w:pPr>
          </w:p>
          <w:p w:rsidR="007D2A36" w:rsidRPr="00E406D9" w:rsidRDefault="007D2A36" w:rsidP="00E406D9">
            <w:pPr>
              <w:rPr>
                <w:rFonts w:ascii="Century Gothic" w:hAnsi="Century Gothic"/>
                <w:b/>
                <w:sz w:val="22"/>
                <w:szCs w:val="22"/>
              </w:rPr>
            </w:pPr>
          </w:p>
        </w:tc>
        <w:tc>
          <w:tcPr>
            <w:tcW w:w="1371" w:type="dxa"/>
            <w:tcBorders>
              <w:left w:val="single" w:sz="4" w:space="0" w:color="auto"/>
            </w:tcBorders>
          </w:tcPr>
          <w:p w:rsidR="00A47F8E" w:rsidRDefault="00A47F8E" w:rsidP="00123537">
            <w:pPr>
              <w:rPr>
                <w:rFonts w:ascii="Century Gothic" w:hAnsi="Century Gothic"/>
                <w:b/>
                <w:sz w:val="22"/>
                <w:szCs w:val="22"/>
              </w:rPr>
            </w:pPr>
          </w:p>
          <w:p w:rsidR="00CD4439" w:rsidRDefault="00CD4439"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Default="00E31C7B" w:rsidP="00206D69">
            <w:pPr>
              <w:rPr>
                <w:rFonts w:ascii="Century Gothic" w:hAnsi="Century Gothic"/>
                <w:b/>
                <w:sz w:val="22"/>
                <w:szCs w:val="22"/>
              </w:rPr>
            </w:pPr>
          </w:p>
          <w:p w:rsidR="00E31C7B" w:rsidRPr="00EF6B48" w:rsidRDefault="00E31C7B" w:rsidP="00206D69">
            <w:pPr>
              <w:rPr>
                <w:rFonts w:ascii="Century Gothic" w:hAnsi="Century Gothic"/>
                <w:b/>
                <w:sz w:val="22"/>
                <w:szCs w:val="22"/>
              </w:rPr>
            </w:pPr>
          </w:p>
        </w:tc>
      </w:tr>
      <w:tr w:rsidR="00587C18" w:rsidRPr="00B37B35" w:rsidTr="0038398F">
        <w:trPr>
          <w:trHeight w:val="132"/>
        </w:trPr>
        <w:tc>
          <w:tcPr>
            <w:tcW w:w="993" w:type="dxa"/>
          </w:tcPr>
          <w:p w:rsidR="00587C18" w:rsidRPr="00594E3D" w:rsidRDefault="00587C18" w:rsidP="008115CA">
            <w:pPr>
              <w:rPr>
                <w:rFonts w:ascii="Century Gothic" w:hAnsi="Century Gothic"/>
                <w:b/>
                <w:sz w:val="22"/>
                <w:szCs w:val="22"/>
              </w:rPr>
            </w:pPr>
            <w:r>
              <w:rPr>
                <w:rFonts w:ascii="Century Gothic" w:hAnsi="Century Gothic"/>
                <w:b/>
                <w:sz w:val="22"/>
                <w:szCs w:val="22"/>
              </w:rPr>
              <w:t>MB-0</w:t>
            </w:r>
            <w:r w:rsidR="00223546">
              <w:rPr>
                <w:rFonts w:ascii="Century Gothic" w:hAnsi="Century Gothic"/>
                <w:b/>
                <w:sz w:val="22"/>
                <w:szCs w:val="22"/>
              </w:rPr>
              <w:t>3</w:t>
            </w:r>
            <w:r>
              <w:rPr>
                <w:rFonts w:ascii="Century Gothic" w:hAnsi="Century Gothic"/>
                <w:b/>
                <w:sz w:val="22"/>
                <w:szCs w:val="22"/>
              </w:rPr>
              <w:t>/17-7.</w:t>
            </w:r>
          </w:p>
        </w:tc>
        <w:tc>
          <w:tcPr>
            <w:tcW w:w="6946" w:type="dxa"/>
          </w:tcPr>
          <w:p w:rsidR="00587C18" w:rsidRDefault="00587C18" w:rsidP="00C52159">
            <w:pPr>
              <w:rPr>
                <w:rFonts w:ascii="Century Gothic" w:hAnsi="Century Gothic"/>
                <w:b/>
                <w:sz w:val="22"/>
                <w:szCs w:val="22"/>
              </w:rPr>
            </w:pPr>
            <w:r>
              <w:rPr>
                <w:rFonts w:ascii="Century Gothic" w:hAnsi="Century Gothic"/>
                <w:b/>
                <w:sz w:val="22"/>
                <w:szCs w:val="22"/>
              </w:rPr>
              <w:t>Strategic Priorities</w:t>
            </w:r>
            <w:r w:rsidR="005E7D5F">
              <w:rPr>
                <w:rFonts w:ascii="Century Gothic" w:hAnsi="Century Gothic"/>
                <w:b/>
                <w:sz w:val="22"/>
                <w:szCs w:val="22"/>
              </w:rPr>
              <w:t xml:space="preserve"> &amp; Next Steps</w:t>
            </w:r>
          </w:p>
          <w:p w:rsidR="005E7D5F" w:rsidRDefault="005E7D5F" w:rsidP="00C52159">
            <w:pPr>
              <w:rPr>
                <w:rFonts w:ascii="Century Gothic" w:hAnsi="Century Gothic"/>
                <w:b/>
                <w:sz w:val="22"/>
                <w:szCs w:val="22"/>
              </w:rPr>
            </w:pPr>
          </w:p>
          <w:p w:rsidR="005E7D5F" w:rsidRDefault="007D2A36" w:rsidP="007D2A36">
            <w:pPr>
              <w:rPr>
                <w:rFonts w:ascii="Century Gothic" w:hAnsi="Century Gothic"/>
                <w:sz w:val="22"/>
                <w:szCs w:val="22"/>
              </w:rPr>
            </w:pPr>
            <w:r>
              <w:rPr>
                <w:rFonts w:ascii="Century Gothic" w:hAnsi="Century Gothic"/>
                <w:sz w:val="22"/>
                <w:szCs w:val="22"/>
              </w:rPr>
              <w:t>SG requested guidance on the following considerations:</w:t>
            </w:r>
          </w:p>
          <w:p w:rsidR="004163FF" w:rsidRDefault="004163FF" w:rsidP="007D2A36">
            <w:pPr>
              <w:rPr>
                <w:rFonts w:ascii="Century Gothic" w:hAnsi="Century Gothic"/>
                <w:sz w:val="22"/>
                <w:szCs w:val="22"/>
              </w:rPr>
            </w:pPr>
          </w:p>
          <w:p w:rsidR="007D2A36" w:rsidRPr="004163FF" w:rsidRDefault="007D2A36" w:rsidP="004163FF">
            <w:pPr>
              <w:pStyle w:val="ListParagraph"/>
              <w:numPr>
                <w:ilvl w:val="0"/>
                <w:numId w:val="23"/>
              </w:numPr>
              <w:rPr>
                <w:rFonts w:ascii="Century Gothic" w:hAnsi="Century Gothic"/>
                <w:sz w:val="22"/>
                <w:szCs w:val="22"/>
              </w:rPr>
            </w:pPr>
            <w:r w:rsidRPr="004163FF">
              <w:rPr>
                <w:rFonts w:ascii="Century Gothic" w:hAnsi="Century Gothic"/>
                <w:sz w:val="22"/>
                <w:szCs w:val="22"/>
              </w:rPr>
              <w:t>Sutton Harbour Holdings hosting PWP events.</w:t>
            </w:r>
          </w:p>
          <w:p w:rsidR="007D2A36" w:rsidRDefault="007D2A36" w:rsidP="007D2A36">
            <w:pPr>
              <w:rPr>
                <w:rFonts w:ascii="Century Gothic" w:hAnsi="Century Gothic"/>
                <w:sz w:val="22"/>
                <w:szCs w:val="22"/>
              </w:rPr>
            </w:pPr>
            <w:r>
              <w:rPr>
                <w:rFonts w:ascii="Century Gothic" w:hAnsi="Century Gothic"/>
                <w:sz w:val="22"/>
                <w:szCs w:val="22"/>
              </w:rPr>
              <w:t xml:space="preserve">Two </w:t>
            </w:r>
            <w:proofErr w:type="gramStart"/>
            <w:r>
              <w:rPr>
                <w:rFonts w:ascii="Century Gothic" w:hAnsi="Century Gothic"/>
                <w:sz w:val="22"/>
                <w:szCs w:val="22"/>
              </w:rPr>
              <w:t>options,</w:t>
            </w:r>
            <w:proofErr w:type="gramEnd"/>
            <w:r>
              <w:rPr>
                <w:rFonts w:ascii="Century Gothic" w:hAnsi="Century Gothic"/>
                <w:sz w:val="22"/>
                <w:szCs w:val="22"/>
              </w:rPr>
              <w:t xml:space="preserve"> </w:t>
            </w:r>
            <w:r w:rsidR="00F442E8">
              <w:rPr>
                <w:rFonts w:ascii="Century Gothic" w:hAnsi="Century Gothic"/>
                <w:sz w:val="22"/>
                <w:szCs w:val="22"/>
              </w:rPr>
              <w:t xml:space="preserve">either </w:t>
            </w:r>
            <w:r>
              <w:rPr>
                <w:rFonts w:ascii="Century Gothic" w:hAnsi="Century Gothic"/>
                <w:sz w:val="22"/>
                <w:szCs w:val="22"/>
              </w:rPr>
              <w:t xml:space="preserve">pay £300 per day </w:t>
            </w:r>
            <w:r w:rsidR="007115AB">
              <w:rPr>
                <w:rFonts w:ascii="Century Gothic" w:hAnsi="Century Gothic"/>
                <w:sz w:val="22"/>
                <w:szCs w:val="22"/>
              </w:rPr>
              <w:t xml:space="preserve">for </w:t>
            </w:r>
            <w:r w:rsidR="00F442E8">
              <w:rPr>
                <w:rFonts w:ascii="Century Gothic" w:hAnsi="Century Gothic"/>
                <w:sz w:val="22"/>
                <w:szCs w:val="22"/>
              </w:rPr>
              <w:t xml:space="preserve">use of </w:t>
            </w:r>
            <w:r w:rsidR="007115AB">
              <w:rPr>
                <w:rFonts w:ascii="Century Gothic" w:hAnsi="Century Gothic"/>
                <w:sz w:val="22"/>
                <w:szCs w:val="22"/>
              </w:rPr>
              <w:t>the Quay Square site or relocate event to Commercial Wharf</w:t>
            </w:r>
            <w:r>
              <w:rPr>
                <w:rFonts w:ascii="Century Gothic" w:hAnsi="Century Gothic"/>
                <w:sz w:val="22"/>
                <w:szCs w:val="22"/>
              </w:rPr>
              <w:t>.</w:t>
            </w:r>
            <w:r w:rsidR="00F442E8">
              <w:rPr>
                <w:rFonts w:ascii="Century Gothic" w:hAnsi="Century Gothic"/>
                <w:sz w:val="22"/>
                <w:szCs w:val="22"/>
              </w:rPr>
              <w:t xml:space="preserve"> Also either pay £303 for ship berthing along Quay Square or relocate to Barbican Landing Stage.</w:t>
            </w:r>
          </w:p>
          <w:p w:rsidR="004163FF" w:rsidRDefault="004163FF" w:rsidP="007D2A36">
            <w:pPr>
              <w:rPr>
                <w:rFonts w:ascii="Century Gothic" w:hAnsi="Century Gothic"/>
                <w:sz w:val="22"/>
                <w:szCs w:val="22"/>
              </w:rPr>
            </w:pPr>
          </w:p>
          <w:p w:rsidR="007D2A36" w:rsidRDefault="004163FF" w:rsidP="007D2A36">
            <w:pPr>
              <w:rPr>
                <w:rFonts w:ascii="Century Gothic" w:hAnsi="Century Gothic"/>
                <w:sz w:val="22"/>
                <w:szCs w:val="22"/>
              </w:rPr>
            </w:pPr>
            <w:r>
              <w:rPr>
                <w:rFonts w:ascii="Century Gothic" w:hAnsi="Century Gothic"/>
                <w:sz w:val="22"/>
                <w:szCs w:val="22"/>
              </w:rPr>
              <w:t xml:space="preserve">Decision: </w:t>
            </w:r>
            <w:r w:rsidR="007D2A36">
              <w:rPr>
                <w:rFonts w:ascii="Century Gothic" w:hAnsi="Century Gothic"/>
                <w:sz w:val="22"/>
                <w:szCs w:val="22"/>
              </w:rPr>
              <w:t xml:space="preserve">For Plymouth Pirates Weekend, pay the £903 required to use the Quay Square </w:t>
            </w:r>
            <w:r>
              <w:rPr>
                <w:rFonts w:ascii="Century Gothic" w:hAnsi="Century Gothic"/>
                <w:sz w:val="22"/>
                <w:szCs w:val="22"/>
              </w:rPr>
              <w:t>space and moor the pirate ship. For Plymouth Seafood Festival review with Sutton Harbour Holdings.</w:t>
            </w:r>
          </w:p>
          <w:p w:rsidR="004163FF" w:rsidRDefault="004163FF" w:rsidP="007D2A36">
            <w:pPr>
              <w:rPr>
                <w:rFonts w:ascii="Century Gothic" w:hAnsi="Century Gothic"/>
                <w:sz w:val="22"/>
                <w:szCs w:val="22"/>
              </w:rPr>
            </w:pPr>
          </w:p>
          <w:p w:rsidR="004163FF" w:rsidRPr="004163FF" w:rsidRDefault="004163FF" w:rsidP="004163FF">
            <w:pPr>
              <w:pStyle w:val="ListParagraph"/>
              <w:numPr>
                <w:ilvl w:val="0"/>
                <w:numId w:val="23"/>
              </w:numPr>
              <w:rPr>
                <w:rFonts w:ascii="Century Gothic" w:hAnsi="Century Gothic"/>
                <w:sz w:val="22"/>
                <w:szCs w:val="22"/>
              </w:rPr>
            </w:pPr>
            <w:r w:rsidRPr="004163FF">
              <w:rPr>
                <w:rFonts w:ascii="Century Gothic" w:hAnsi="Century Gothic"/>
                <w:sz w:val="22"/>
                <w:szCs w:val="22"/>
              </w:rPr>
              <w:t>Evening and Night Time Economy Coordinator.</w:t>
            </w:r>
          </w:p>
          <w:p w:rsidR="004163FF" w:rsidRDefault="004163FF" w:rsidP="007D2A36">
            <w:pPr>
              <w:rPr>
                <w:rFonts w:ascii="Century Gothic" w:hAnsi="Century Gothic"/>
                <w:sz w:val="22"/>
                <w:szCs w:val="22"/>
              </w:rPr>
            </w:pPr>
            <w:r>
              <w:rPr>
                <w:rFonts w:ascii="Century Gothic" w:hAnsi="Century Gothic"/>
                <w:sz w:val="22"/>
                <w:szCs w:val="22"/>
              </w:rPr>
              <w:t xml:space="preserve">Due to uncertainty over match funding of PWP’s £8k contribution toward the role, Mick Connor had secured an alternative post. Therefore, there was no current ENTE Coordinator. </w:t>
            </w:r>
          </w:p>
          <w:p w:rsidR="004163FF" w:rsidRDefault="004163FF" w:rsidP="007D2A36">
            <w:pPr>
              <w:rPr>
                <w:rFonts w:ascii="Century Gothic" w:hAnsi="Century Gothic"/>
                <w:sz w:val="22"/>
                <w:szCs w:val="22"/>
              </w:rPr>
            </w:pPr>
          </w:p>
          <w:p w:rsidR="004163FF" w:rsidRDefault="004163FF" w:rsidP="007D2A36">
            <w:pPr>
              <w:rPr>
                <w:rFonts w:ascii="Century Gothic" w:hAnsi="Century Gothic"/>
                <w:sz w:val="22"/>
                <w:szCs w:val="22"/>
              </w:rPr>
            </w:pPr>
            <w:r>
              <w:rPr>
                <w:rFonts w:ascii="Century Gothic" w:hAnsi="Century Gothic"/>
                <w:sz w:val="22"/>
                <w:szCs w:val="22"/>
              </w:rPr>
              <w:t>Decision: Hold £8k back as possible contribution toward alternative project.</w:t>
            </w:r>
          </w:p>
          <w:p w:rsidR="004163FF" w:rsidRDefault="004163FF" w:rsidP="007D2A36">
            <w:pPr>
              <w:rPr>
                <w:rFonts w:ascii="Century Gothic" w:hAnsi="Century Gothic"/>
                <w:sz w:val="22"/>
                <w:szCs w:val="22"/>
              </w:rPr>
            </w:pPr>
          </w:p>
          <w:p w:rsidR="004163FF" w:rsidRDefault="004163FF" w:rsidP="004163FF">
            <w:pPr>
              <w:pStyle w:val="ListParagraph"/>
              <w:numPr>
                <w:ilvl w:val="0"/>
                <w:numId w:val="23"/>
              </w:numPr>
              <w:rPr>
                <w:rFonts w:ascii="Century Gothic" w:hAnsi="Century Gothic"/>
                <w:sz w:val="22"/>
                <w:szCs w:val="22"/>
              </w:rPr>
            </w:pPr>
            <w:r>
              <w:rPr>
                <w:rFonts w:ascii="Century Gothic" w:hAnsi="Century Gothic"/>
                <w:sz w:val="22"/>
                <w:szCs w:val="22"/>
              </w:rPr>
              <w:t>Operations Manager</w:t>
            </w:r>
          </w:p>
          <w:p w:rsidR="004163FF" w:rsidRDefault="004163FF" w:rsidP="004163FF">
            <w:pPr>
              <w:rPr>
                <w:rFonts w:ascii="Century Gothic" w:hAnsi="Century Gothic"/>
                <w:sz w:val="22"/>
                <w:szCs w:val="22"/>
              </w:rPr>
            </w:pPr>
            <w:r>
              <w:rPr>
                <w:rFonts w:ascii="Century Gothic" w:hAnsi="Century Gothic"/>
                <w:sz w:val="22"/>
                <w:szCs w:val="22"/>
              </w:rPr>
              <w:t xml:space="preserve">Job role would be explored as a job share with the City Centre Company BID; unified </w:t>
            </w:r>
            <w:proofErr w:type="spellStart"/>
            <w:r>
              <w:rPr>
                <w:rFonts w:ascii="Century Gothic" w:hAnsi="Century Gothic"/>
                <w:sz w:val="22"/>
                <w:szCs w:val="22"/>
              </w:rPr>
              <w:t>workstreams</w:t>
            </w:r>
            <w:proofErr w:type="spellEnd"/>
            <w:r>
              <w:rPr>
                <w:rFonts w:ascii="Century Gothic" w:hAnsi="Century Gothic"/>
                <w:sz w:val="22"/>
                <w:szCs w:val="22"/>
              </w:rPr>
              <w:t xml:space="preserve"> would be explored. SG would draft an outline job description and share with the City Centre Company.</w:t>
            </w:r>
          </w:p>
          <w:p w:rsidR="007115AB" w:rsidRDefault="004163FF" w:rsidP="004163FF">
            <w:pPr>
              <w:rPr>
                <w:rFonts w:ascii="Century Gothic" w:hAnsi="Century Gothic"/>
                <w:b/>
                <w:sz w:val="22"/>
                <w:szCs w:val="22"/>
              </w:rPr>
            </w:pPr>
            <w:r>
              <w:rPr>
                <w:rFonts w:ascii="Century Gothic" w:hAnsi="Century Gothic"/>
                <w:sz w:val="22"/>
                <w:szCs w:val="22"/>
              </w:rPr>
              <w:t xml:space="preserve">Decision: </w:t>
            </w:r>
            <w:r w:rsidRPr="007115AB">
              <w:rPr>
                <w:rFonts w:ascii="Century Gothic" w:hAnsi="Century Gothic"/>
                <w:b/>
                <w:sz w:val="22"/>
                <w:szCs w:val="22"/>
              </w:rPr>
              <w:t>Agreed</w:t>
            </w:r>
            <w:r w:rsidR="007115AB">
              <w:rPr>
                <w:rFonts w:ascii="Century Gothic" w:hAnsi="Century Gothic"/>
                <w:b/>
                <w:sz w:val="22"/>
                <w:szCs w:val="22"/>
              </w:rPr>
              <w:t xml:space="preserve"> </w:t>
            </w:r>
          </w:p>
          <w:p w:rsidR="004163FF" w:rsidRDefault="007115AB" w:rsidP="004163FF">
            <w:pPr>
              <w:rPr>
                <w:rFonts w:ascii="Century Gothic" w:hAnsi="Century Gothic"/>
                <w:sz w:val="22"/>
                <w:szCs w:val="22"/>
              </w:rPr>
            </w:pPr>
            <w:r>
              <w:rPr>
                <w:rFonts w:ascii="Century Gothic" w:hAnsi="Century Gothic"/>
                <w:b/>
                <w:sz w:val="22"/>
                <w:szCs w:val="22"/>
              </w:rPr>
              <w:t>ACTION</w:t>
            </w:r>
          </w:p>
          <w:p w:rsidR="004163FF" w:rsidRDefault="004163FF" w:rsidP="004163FF">
            <w:pPr>
              <w:rPr>
                <w:rFonts w:ascii="Century Gothic" w:hAnsi="Century Gothic"/>
                <w:sz w:val="22"/>
                <w:szCs w:val="22"/>
              </w:rPr>
            </w:pPr>
          </w:p>
          <w:p w:rsidR="004163FF" w:rsidRDefault="004163FF" w:rsidP="004163FF">
            <w:pPr>
              <w:pStyle w:val="ListParagraph"/>
              <w:numPr>
                <w:ilvl w:val="0"/>
                <w:numId w:val="23"/>
              </w:numPr>
              <w:rPr>
                <w:rFonts w:ascii="Century Gothic" w:hAnsi="Century Gothic"/>
                <w:sz w:val="22"/>
                <w:szCs w:val="22"/>
              </w:rPr>
            </w:pPr>
            <w:r>
              <w:rPr>
                <w:rFonts w:ascii="Century Gothic" w:hAnsi="Century Gothic"/>
                <w:sz w:val="22"/>
                <w:szCs w:val="22"/>
              </w:rPr>
              <w:t>City &amp; Waterfront Awards</w:t>
            </w:r>
          </w:p>
          <w:p w:rsidR="004163FF" w:rsidRDefault="004163FF" w:rsidP="004163FF">
            <w:pPr>
              <w:rPr>
                <w:rFonts w:ascii="Century Gothic" w:hAnsi="Century Gothic"/>
                <w:sz w:val="22"/>
                <w:szCs w:val="22"/>
              </w:rPr>
            </w:pPr>
            <w:r>
              <w:rPr>
                <w:rFonts w:ascii="Century Gothic" w:hAnsi="Century Gothic"/>
                <w:sz w:val="22"/>
                <w:szCs w:val="22"/>
              </w:rPr>
              <w:t xml:space="preserve">Previously PWP had provided £5k per annum toward this event. In 2017, costs were rising and the option was to either increase contribution to £7.5k to continue to host at the Pavilions, or sustain £5k contribution to host at the Holiday Inn/Crowne Plaza. </w:t>
            </w:r>
          </w:p>
          <w:p w:rsidR="004163FF" w:rsidRDefault="004163FF" w:rsidP="004163FF">
            <w:pPr>
              <w:rPr>
                <w:rFonts w:ascii="Century Gothic" w:hAnsi="Century Gothic"/>
                <w:sz w:val="22"/>
                <w:szCs w:val="22"/>
              </w:rPr>
            </w:pPr>
          </w:p>
          <w:p w:rsidR="004163FF" w:rsidRDefault="004163FF" w:rsidP="004163FF">
            <w:pPr>
              <w:rPr>
                <w:rFonts w:ascii="Century Gothic" w:hAnsi="Century Gothic"/>
                <w:sz w:val="22"/>
                <w:szCs w:val="22"/>
              </w:rPr>
            </w:pPr>
            <w:r>
              <w:rPr>
                <w:rFonts w:ascii="Century Gothic" w:hAnsi="Century Gothic"/>
                <w:sz w:val="22"/>
                <w:szCs w:val="22"/>
              </w:rPr>
              <w:t>Decision: Maintain £5k and move event to Crowne Plaza to support them in their first year. For 2018, explore alternative approach to organising the event.</w:t>
            </w:r>
          </w:p>
          <w:p w:rsidR="004163FF" w:rsidRDefault="004163FF" w:rsidP="004163FF">
            <w:pPr>
              <w:rPr>
                <w:rFonts w:ascii="Century Gothic" w:hAnsi="Century Gothic"/>
                <w:sz w:val="22"/>
                <w:szCs w:val="22"/>
              </w:rPr>
            </w:pPr>
          </w:p>
          <w:p w:rsidR="004163FF" w:rsidRPr="004163FF" w:rsidRDefault="004163FF" w:rsidP="004163FF">
            <w:pPr>
              <w:pStyle w:val="ListParagraph"/>
              <w:numPr>
                <w:ilvl w:val="0"/>
                <w:numId w:val="23"/>
              </w:numPr>
              <w:rPr>
                <w:rFonts w:ascii="Century Gothic" w:hAnsi="Century Gothic"/>
                <w:sz w:val="22"/>
                <w:szCs w:val="22"/>
              </w:rPr>
            </w:pPr>
            <w:r w:rsidRPr="004163FF">
              <w:rPr>
                <w:rFonts w:ascii="Century Gothic" w:hAnsi="Century Gothic"/>
                <w:sz w:val="22"/>
                <w:szCs w:val="22"/>
              </w:rPr>
              <w:t>Christmas Lights</w:t>
            </w:r>
          </w:p>
          <w:p w:rsidR="004163FF" w:rsidRDefault="004163FF" w:rsidP="004163FF">
            <w:pPr>
              <w:rPr>
                <w:rFonts w:ascii="Century Gothic" w:hAnsi="Century Gothic"/>
                <w:sz w:val="22"/>
                <w:szCs w:val="22"/>
              </w:rPr>
            </w:pPr>
            <w:r>
              <w:rPr>
                <w:rFonts w:ascii="Century Gothic" w:hAnsi="Century Gothic"/>
                <w:sz w:val="22"/>
                <w:szCs w:val="22"/>
              </w:rPr>
              <w:t>Tender Christmas lights for 2017 – 2022, work with City Centre Company if feasible.</w:t>
            </w:r>
          </w:p>
          <w:p w:rsidR="004163FF" w:rsidRDefault="004163FF" w:rsidP="004163FF">
            <w:pPr>
              <w:rPr>
                <w:rFonts w:ascii="Century Gothic" w:hAnsi="Century Gothic"/>
                <w:sz w:val="22"/>
                <w:szCs w:val="22"/>
              </w:rPr>
            </w:pPr>
          </w:p>
          <w:p w:rsidR="004163FF" w:rsidRDefault="004163FF" w:rsidP="004163FF">
            <w:pPr>
              <w:rPr>
                <w:rFonts w:ascii="Century Gothic" w:hAnsi="Century Gothic"/>
                <w:sz w:val="22"/>
                <w:szCs w:val="22"/>
              </w:rPr>
            </w:pPr>
            <w:r>
              <w:rPr>
                <w:rFonts w:ascii="Century Gothic" w:hAnsi="Century Gothic"/>
                <w:sz w:val="22"/>
                <w:szCs w:val="22"/>
              </w:rPr>
              <w:t xml:space="preserve">Decision: </w:t>
            </w:r>
            <w:r w:rsidRPr="007115AB">
              <w:rPr>
                <w:rFonts w:ascii="Century Gothic" w:hAnsi="Century Gothic"/>
                <w:b/>
                <w:sz w:val="22"/>
                <w:szCs w:val="22"/>
              </w:rPr>
              <w:t>Agreed</w:t>
            </w:r>
            <w:r>
              <w:rPr>
                <w:rFonts w:ascii="Century Gothic" w:hAnsi="Century Gothic"/>
                <w:sz w:val="22"/>
                <w:szCs w:val="22"/>
              </w:rPr>
              <w:t>.</w:t>
            </w:r>
          </w:p>
          <w:p w:rsidR="007115AB" w:rsidRPr="007115AB" w:rsidRDefault="007115AB" w:rsidP="004163FF">
            <w:pPr>
              <w:rPr>
                <w:rFonts w:ascii="Century Gothic" w:hAnsi="Century Gothic"/>
                <w:b/>
                <w:sz w:val="22"/>
                <w:szCs w:val="22"/>
              </w:rPr>
            </w:pPr>
            <w:r w:rsidRPr="007115AB">
              <w:rPr>
                <w:rFonts w:ascii="Century Gothic" w:hAnsi="Century Gothic"/>
                <w:b/>
                <w:sz w:val="22"/>
                <w:szCs w:val="22"/>
              </w:rPr>
              <w:t>ACTION</w:t>
            </w:r>
          </w:p>
          <w:p w:rsidR="004163FF" w:rsidRDefault="004163FF" w:rsidP="004163FF">
            <w:pPr>
              <w:rPr>
                <w:rFonts w:ascii="Century Gothic" w:hAnsi="Century Gothic"/>
                <w:sz w:val="22"/>
                <w:szCs w:val="22"/>
              </w:rPr>
            </w:pPr>
          </w:p>
          <w:p w:rsidR="004163FF" w:rsidRDefault="004163FF" w:rsidP="004163FF">
            <w:pPr>
              <w:pStyle w:val="ListParagraph"/>
              <w:numPr>
                <w:ilvl w:val="0"/>
                <w:numId w:val="23"/>
              </w:numPr>
              <w:rPr>
                <w:rFonts w:ascii="Century Gothic" w:hAnsi="Century Gothic"/>
                <w:sz w:val="22"/>
                <w:szCs w:val="22"/>
              </w:rPr>
            </w:pPr>
            <w:r>
              <w:rPr>
                <w:rFonts w:ascii="Century Gothic" w:hAnsi="Century Gothic"/>
                <w:sz w:val="22"/>
                <w:szCs w:val="22"/>
              </w:rPr>
              <w:t>Hoe Foreshore</w:t>
            </w:r>
          </w:p>
          <w:p w:rsidR="00A174E6" w:rsidRDefault="004163FF" w:rsidP="004163FF">
            <w:pPr>
              <w:rPr>
                <w:rFonts w:ascii="Century Gothic" w:hAnsi="Century Gothic"/>
                <w:sz w:val="22"/>
                <w:szCs w:val="22"/>
              </w:rPr>
            </w:pPr>
            <w:r>
              <w:rPr>
                <w:rFonts w:ascii="Century Gothic" w:hAnsi="Century Gothic"/>
                <w:sz w:val="22"/>
                <w:szCs w:val="22"/>
              </w:rPr>
              <w:t>This area of work needs unlocking. P</w:t>
            </w:r>
            <w:r w:rsidR="00A174E6">
              <w:rPr>
                <w:rFonts w:ascii="Century Gothic" w:hAnsi="Century Gothic"/>
                <w:sz w:val="22"/>
                <w:szCs w:val="22"/>
              </w:rPr>
              <w:t>K explained that P</w:t>
            </w:r>
            <w:r>
              <w:rPr>
                <w:rFonts w:ascii="Century Gothic" w:hAnsi="Century Gothic"/>
                <w:sz w:val="22"/>
                <w:szCs w:val="22"/>
              </w:rPr>
              <w:t xml:space="preserve">CC </w:t>
            </w:r>
            <w:r w:rsidR="00A174E6">
              <w:rPr>
                <w:rFonts w:ascii="Century Gothic" w:hAnsi="Century Gothic"/>
                <w:sz w:val="22"/>
                <w:szCs w:val="22"/>
              </w:rPr>
              <w:t xml:space="preserve">is </w:t>
            </w:r>
            <w:r w:rsidR="007115AB">
              <w:rPr>
                <w:rFonts w:ascii="Century Gothic" w:hAnsi="Century Gothic"/>
                <w:sz w:val="22"/>
                <w:szCs w:val="22"/>
              </w:rPr>
              <w:t xml:space="preserve">still </w:t>
            </w:r>
            <w:r>
              <w:rPr>
                <w:rFonts w:ascii="Century Gothic" w:hAnsi="Century Gothic"/>
                <w:sz w:val="22"/>
                <w:szCs w:val="22"/>
              </w:rPr>
              <w:t xml:space="preserve">awaiting clear instruction on what PWP is requesting with this area of work. </w:t>
            </w:r>
          </w:p>
          <w:p w:rsidR="00A174E6" w:rsidRDefault="00A174E6" w:rsidP="004163FF">
            <w:pPr>
              <w:rPr>
                <w:rFonts w:ascii="Century Gothic" w:hAnsi="Century Gothic"/>
                <w:sz w:val="22"/>
                <w:szCs w:val="22"/>
              </w:rPr>
            </w:pPr>
          </w:p>
          <w:p w:rsidR="004163FF" w:rsidRDefault="00A174E6" w:rsidP="004163FF">
            <w:pPr>
              <w:rPr>
                <w:rFonts w:ascii="Century Gothic" w:hAnsi="Century Gothic"/>
                <w:sz w:val="22"/>
                <w:szCs w:val="22"/>
              </w:rPr>
            </w:pPr>
            <w:r>
              <w:rPr>
                <w:rFonts w:ascii="Century Gothic" w:hAnsi="Century Gothic"/>
                <w:sz w:val="22"/>
                <w:szCs w:val="22"/>
              </w:rPr>
              <w:t xml:space="preserve">Decision: </w:t>
            </w:r>
            <w:r w:rsidR="004163FF">
              <w:rPr>
                <w:rFonts w:ascii="Century Gothic" w:hAnsi="Century Gothic"/>
                <w:sz w:val="22"/>
                <w:szCs w:val="22"/>
              </w:rPr>
              <w:t>PWP is keen to move Hoe Foreshore feasibility study forward this year with a £20k budget commitment</w:t>
            </w:r>
            <w:r>
              <w:rPr>
                <w:rFonts w:ascii="Century Gothic" w:hAnsi="Century Gothic"/>
                <w:sz w:val="22"/>
                <w:szCs w:val="22"/>
              </w:rPr>
              <w:t xml:space="preserve"> to fund the work</w:t>
            </w:r>
            <w:r w:rsidR="004163FF">
              <w:rPr>
                <w:rFonts w:ascii="Century Gothic" w:hAnsi="Century Gothic"/>
                <w:sz w:val="22"/>
                <w:szCs w:val="22"/>
              </w:rPr>
              <w:t xml:space="preserve">. </w:t>
            </w:r>
            <w:r>
              <w:rPr>
                <w:rFonts w:ascii="Century Gothic" w:hAnsi="Century Gothic"/>
                <w:sz w:val="22"/>
                <w:szCs w:val="22"/>
              </w:rPr>
              <w:t xml:space="preserve">SG to email PK with update from the Board and intent to progress the work. </w:t>
            </w:r>
          </w:p>
          <w:p w:rsidR="007115AB" w:rsidRPr="007115AB" w:rsidRDefault="007115AB" w:rsidP="004163FF">
            <w:pPr>
              <w:rPr>
                <w:rFonts w:ascii="Century Gothic" w:hAnsi="Century Gothic"/>
                <w:b/>
                <w:sz w:val="22"/>
                <w:szCs w:val="22"/>
              </w:rPr>
            </w:pPr>
            <w:r w:rsidRPr="007115AB">
              <w:rPr>
                <w:rFonts w:ascii="Century Gothic" w:hAnsi="Century Gothic"/>
                <w:b/>
                <w:sz w:val="22"/>
                <w:szCs w:val="22"/>
              </w:rPr>
              <w:t>ACTION</w:t>
            </w:r>
          </w:p>
          <w:p w:rsidR="00A174E6" w:rsidRDefault="00A174E6" w:rsidP="004163FF">
            <w:pPr>
              <w:rPr>
                <w:rFonts w:ascii="Century Gothic" w:hAnsi="Century Gothic"/>
                <w:sz w:val="22"/>
                <w:szCs w:val="22"/>
              </w:rPr>
            </w:pPr>
          </w:p>
          <w:p w:rsidR="00A174E6" w:rsidRPr="00A174E6" w:rsidRDefault="00A174E6" w:rsidP="00A174E6">
            <w:pPr>
              <w:pStyle w:val="ListParagraph"/>
              <w:numPr>
                <w:ilvl w:val="0"/>
                <w:numId w:val="23"/>
              </w:numPr>
              <w:rPr>
                <w:rFonts w:ascii="Century Gothic" w:hAnsi="Century Gothic"/>
                <w:sz w:val="22"/>
                <w:szCs w:val="22"/>
              </w:rPr>
            </w:pPr>
            <w:r w:rsidRPr="00A174E6">
              <w:rPr>
                <w:rFonts w:ascii="Century Gothic" w:hAnsi="Century Gothic"/>
                <w:sz w:val="22"/>
                <w:szCs w:val="22"/>
              </w:rPr>
              <w:t>Classic Boats Contribution</w:t>
            </w:r>
          </w:p>
          <w:p w:rsidR="00A174E6" w:rsidRDefault="00A174E6" w:rsidP="004163FF">
            <w:pPr>
              <w:rPr>
                <w:rFonts w:ascii="Century Gothic" w:hAnsi="Century Gothic"/>
                <w:sz w:val="22"/>
                <w:szCs w:val="22"/>
              </w:rPr>
            </w:pPr>
            <w:r>
              <w:rPr>
                <w:rFonts w:ascii="Century Gothic" w:hAnsi="Century Gothic"/>
                <w:sz w:val="22"/>
                <w:szCs w:val="22"/>
              </w:rPr>
              <w:t>Range of feedback received, how did the Board wish to proceed?</w:t>
            </w:r>
          </w:p>
          <w:p w:rsidR="00A174E6" w:rsidRDefault="00A174E6" w:rsidP="004163FF">
            <w:pPr>
              <w:rPr>
                <w:rFonts w:ascii="Century Gothic" w:hAnsi="Century Gothic"/>
                <w:sz w:val="22"/>
                <w:szCs w:val="22"/>
              </w:rPr>
            </w:pPr>
          </w:p>
          <w:p w:rsidR="00A174E6" w:rsidRDefault="00A174E6" w:rsidP="004163FF">
            <w:pPr>
              <w:rPr>
                <w:rFonts w:ascii="Century Gothic" w:hAnsi="Century Gothic"/>
                <w:sz w:val="22"/>
                <w:szCs w:val="22"/>
              </w:rPr>
            </w:pPr>
            <w:r>
              <w:rPr>
                <w:rFonts w:ascii="Century Gothic" w:hAnsi="Century Gothic"/>
                <w:sz w:val="22"/>
                <w:szCs w:val="22"/>
              </w:rPr>
              <w:t>Decision: SG to review all responses and email her final recommendation to both PWP Boards.</w:t>
            </w:r>
          </w:p>
          <w:p w:rsidR="007115AB" w:rsidRPr="007115AB" w:rsidRDefault="007115AB" w:rsidP="004163FF">
            <w:pPr>
              <w:rPr>
                <w:rFonts w:ascii="Century Gothic" w:hAnsi="Century Gothic"/>
                <w:b/>
                <w:sz w:val="22"/>
                <w:szCs w:val="22"/>
              </w:rPr>
            </w:pPr>
            <w:r w:rsidRPr="007115AB">
              <w:rPr>
                <w:rFonts w:ascii="Century Gothic" w:hAnsi="Century Gothic"/>
                <w:b/>
                <w:sz w:val="22"/>
                <w:szCs w:val="22"/>
              </w:rPr>
              <w:t>ACTION</w:t>
            </w:r>
          </w:p>
          <w:p w:rsidR="00A174E6" w:rsidRDefault="00A174E6" w:rsidP="004163FF">
            <w:pPr>
              <w:rPr>
                <w:rFonts w:ascii="Century Gothic" w:hAnsi="Century Gothic"/>
                <w:sz w:val="22"/>
                <w:szCs w:val="22"/>
              </w:rPr>
            </w:pPr>
          </w:p>
          <w:p w:rsidR="00A174E6" w:rsidRDefault="00A174E6" w:rsidP="00A174E6">
            <w:pPr>
              <w:pStyle w:val="ListParagraph"/>
              <w:numPr>
                <w:ilvl w:val="0"/>
                <w:numId w:val="23"/>
              </w:numPr>
              <w:rPr>
                <w:rFonts w:ascii="Century Gothic" w:hAnsi="Century Gothic"/>
                <w:sz w:val="22"/>
                <w:szCs w:val="22"/>
              </w:rPr>
            </w:pPr>
            <w:r>
              <w:rPr>
                <w:rFonts w:ascii="Century Gothic" w:hAnsi="Century Gothic"/>
                <w:sz w:val="22"/>
                <w:szCs w:val="22"/>
              </w:rPr>
              <w:t>Task &amp; Finish Groups and First Year Financial Allocations</w:t>
            </w:r>
          </w:p>
          <w:p w:rsidR="004163FF" w:rsidRDefault="004163FF" w:rsidP="007D2A36">
            <w:pPr>
              <w:rPr>
                <w:rFonts w:ascii="Century Gothic" w:hAnsi="Century Gothic"/>
                <w:sz w:val="22"/>
                <w:szCs w:val="22"/>
              </w:rPr>
            </w:pPr>
          </w:p>
          <w:p w:rsidR="00A174E6" w:rsidRDefault="00A174E6" w:rsidP="007D2A36">
            <w:pPr>
              <w:rPr>
                <w:rFonts w:ascii="Century Gothic" w:hAnsi="Century Gothic"/>
                <w:sz w:val="22"/>
                <w:szCs w:val="22"/>
              </w:rPr>
            </w:pPr>
            <w:r>
              <w:rPr>
                <w:rFonts w:ascii="Century Gothic" w:hAnsi="Century Gothic"/>
                <w:sz w:val="22"/>
                <w:szCs w:val="22"/>
              </w:rPr>
              <w:t xml:space="preserve">Decision: Once governance has been resolved, </w:t>
            </w:r>
            <w:r w:rsidR="007115AB">
              <w:rPr>
                <w:rFonts w:ascii="Century Gothic" w:hAnsi="Century Gothic"/>
                <w:sz w:val="22"/>
                <w:szCs w:val="22"/>
              </w:rPr>
              <w:t xml:space="preserve">then </w:t>
            </w:r>
            <w:r>
              <w:rPr>
                <w:rFonts w:ascii="Century Gothic" w:hAnsi="Century Gothic"/>
                <w:sz w:val="22"/>
                <w:szCs w:val="22"/>
              </w:rPr>
              <w:t>present proposals to full Board.</w:t>
            </w:r>
            <w:r w:rsidR="007115AB">
              <w:rPr>
                <w:rFonts w:ascii="Century Gothic" w:hAnsi="Century Gothic"/>
                <w:sz w:val="22"/>
                <w:szCs w:val="22"/>
              </w:rPr>
              <w:t xml:space="preserve"> SG to continue to progress work in the meantime.</w:t>
            </w:r>
          </w:p>
          <w:p w:rsidR="00A174E6" w:rsidRPr="005E7D5F" w:rsidRDefault="00A174E6" w:rsidP="007D2A36">
            <w:pPr>
              <w:rPr>
                <w:rFonts w:ascii="Century Gothic" w:hAnsi="Century Gothic"/>
                <w:sz w:val="22"/>
                <w:szCs w:val="22"/>
              </w:rPr>
            </w:pPr>
          </w:p>
        </w:tc>
        <w:tc>
          <w:tcPr>
            <w:tcW w:w="1843" w:type="dxa"/>
            <w:tcBorders>
              <w:right w:val="single" w:sz="4" w:space="0" w:color="auto"/>
            </w:tcBorders>
          </w:tcPr>
          <w:p w:rsidR="005E7D5F" w:rsidRPr="005E7D5F" w:rsidRDefault="005E7D5F" w:rsidP="003D611E">
            <w:pPr>
              <w:rPr>
                <w:rFonts w:ascii="Century Gothic" w:hAnsi="Century Gothic"/>
                <w:b/>
                <w:sz w:val="22"/>
                <w:szCs w:val="22"/>
              </w:rPr>
            </w:pPr>
          </w:p>
          <w:p w:rsidR="005E7D5F" w:rsidRPr="005E7D5F" w:rsidRDefault="005E7D5F" w:rsidP="005E7D5F">
            <w:pPr>
              <w:rPr>
                <w:rFonts w:ascii="Century Gothic" w:hAnsi="Century Gothic"/>
                <w:b/>
                <w:sz w:val="22"/>
                <w:szCs w:val="22"/>
              </w:rPr>
            </w:pPr>
          </w:p>
          <w:p w:rsidR="006F7474" w:rsidRDefault="006F7474" w:rsidP="005E7D5F">
            <w:pPr>
              <w:rPr>
                <w:rFonts w:ascii="Century Gothic" w:hAnsi="Century Gothic"/>
                <w:b/>
                <w:sz w:val="22"/>
                <w:szCs w:val="22"/>
              </w:rPr>
            </w:pPr>
          </w:p>
          <w:p w:rsidR="005E7D5F" w:rsidRDefault="005E7D5F"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F442E8" w:rsidRDefault="00F442E8" w:rsidP="005E7D5F">
            <w:pPr>
              <w:rPr>
                <w:rFonts w:ascii="Century Gothic" w:hAnsi="Century Gothic"/>
                <w:b/>
                <w:sz w:val="22"/>
                <w:szCs w:val="22"/>
              </w:rPr>
            </w:pPr>
          </w:p>
          <w:p w:rsidR="00F442E8" w:rsidRDefault="00F442E8" w:rsidP="005E7D5F">
            <w:pPr>
              <w:rPr>
                <w:rFonts w:ascii="Century Gothic" w:hAnsi="Century Gothic"/>
                <w:b/>
                <w:sz w:val="22"/>
                <w:szCs w:val="22"/>
              </w:rPr>
            </w:pPr>
          </w:p>
          <w:p w:rsidR="00F442E8" w:rsidRDefault="00F442E8"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r>
              <w:rPr>
                <w:rFonts w:ascii="Century Gothic" w:hAnsi="Century Gothic"/>
                <w:b/>
                <w:sz w:val="22"/>
                <w:szCs w:val="22"/>
              </w:rPr>
              <w:t>SG</w:t>
            </w: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r>
              <w:rPr>
                <w:rFonts w:ascii="Century Gothic" w:hAnsi="Century Gothic"/>
                <w:b/>
                <w:sz w:val="22"/>
                <w:szCs w:val="22"/>
              </w:rPr>
              <w:t>SG</w:t>
            </w: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r>
              <w:rPr>
                <w:rFonts w:ascii="Century Gothic" w:hAnsi="Century Gothic"/>
                <w:b/>
                <w:sz w:val="22"/>
                <w:szCs w:val="22"/>
              </w:rPr>
              <w:t>SG</w:t>
            </w: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Default="007115AB" w:rsidP="005E7D5F">
            <w:pPr>
              <w:rPr>
                <w:rFonts w:ascii="Century Gothic" w:hAnsi="Century Gothic"/>
                <w:b/>
                <w:sz w:val="22"/>
                <w:szCs w:val="22"/>
              </w:rPr>
            </w:pPr>
          </w:p>
          <w:p w:rsidR="007115AB" w:rsidRPr="005E7D5F" w:rsidRDefault="007115AB" w:rsidP="005E7D5F">
            <w:pPr>
              <w:rPr>
                <w:rFonts w:ascii="Century Gothic" w:hAnsi="Century Gothic"/>
                <w:b/>
                <w:sz w:val="22"/>
                <w:szCs w:val="22"/>
              </w:rPr>
            </w:pPr>
            <w:r>
              <w:rPr>
                <w:rFonts w:ascii="Century Gothic" w:hAnsi="Century Gothic"/>
                <w:b/>
                <w:sz w:val="22"/>
                <w:szCs w:val="22"/>
              </w:rPr>
              <w:t>SG</w:t>
            </w:r>
          </w:p>
        </w:tc>
        <w:tc>
          <w:tcPr>
            <w:tcW w:w="1371" w:type="dxa"/>
            <w:tcBorders>
              <w:left w:val="single" w:sz="4" w:space="0" w:color="auto"/>
            </w:tcBorders>
          </w:tcPr>
          <w:p w:rsidR="005E7D5F" w:rsidRPr="005E7D5F" w:rsidRDefault="005E7D5F" w:rsidP="00123537">
            <w:pPr>
              <w:rPr>
                <w:rFonts w:ascii="Century Gothic" w:hAnsi="Century Gothic"/>
                <w:b/>
                <w:sz w:val="22"/>
                <w:szCs w:val="22"/>
              </w:rPr>
            </w:pPr>
          </w:p>
          <w:p w:rsidR="005E7D5F" w:rsidRPr="005E7D5F" w:rsidRDefault="005E7D5F" w:rsidP="005E7D5F">
            <w:pPr>
              <w:rPr>
                <w:rFonts w:ascii="Century Gothic" w:hAnsi="Century Gothic"/>
                <w:b/>
                <w:sz w:val="22"/>
                <w:szCs w:val="22"/>
              </w:rPr>
            </w:pPr>
          </w:p>
          <w:p w:rsidR="006F7474" w:rsidRDefault="006F7474" w:rsidP="005E7D5F">
            <w:pPr>
              <w:rPr>
                <w:rFonts w:ascii="Century Gothic" w:hAnsi="Century Gothic"/>
                <w:b/>
                <w:sz w:val="22"/>
                <w:szCs w:val="22"/>
              </w:rPr>
            </w:pPr>
          </w:p>
          <w:p w:rsidR="005E7D5F" w:rsidRPr="005E7D5F" w:rsidRDefault="005E7D5F" w:rsidP="005E7D5F">
            <w:pPr>
              <w:rPr>
                <w:rFonts w:ascii="Century Gothic" w:hAnsi="Century Gothic"/>
                <w:b/>
                <w:sz w:val="22"/>
                <w:szCs w:val="22"/>
              </w:rPr>
            </w:pPr>
          </w:p>
        </w:tc>
      </w:tr>
      <w:tr w:rsidR="00F66B88" w:rsidRPr="00594E3D" w:rsidTr="005E6411">
        <w:trPr>
          <w:trHeight w:val="632"/>
        </w:trPr>
        <w:tc>
          <w:tcPr>
            <w:tcW w:w="993" w:type="dxa"/>
          </w:tcPr>
          <w:p w:rsidR="00F66B88" w:rsidRPr="00594E3D" w:rsidRDefault="00F66B88" w:rsidP="008115CA">
            <w:pPr>
              <w:rPr>
                <w:rFonts w:ascii="Century Gothic" w:hAnsi="Century Gothic"/>
                <w:b/>
                <w:sz w:val="22"/>
                <w:szCs w:val="22"/>
              </w:rPr>
            </w:pPr>
            <w:r w:rsidRPr="00594E3D">
              <w:rPr>
                <w:rFonts w:ascii="Century Gothic" w:hAnsi="Century Gothic"/>
                <w:b/>
                <w:sz w:val="22"/>
                <w:szCs w:val="22"/>
              </w:rPr>
              <w:t>MB-</w:t>
            </w:r>
            <w:r w:rsidR="008115CA">
              <w:rPr>
                <w:rFonts w:ascii="Century Gothic" w:hAnsi="Century Gothic"/>
                <w:b/>
                <w:sz w:val="22"/>
                <w:szCs w:val="22"/>
              </w:rPr>
              <w:t>0</w:t>
            </w:r>
            <w:r w:rsidR="00223546">
              <w:rPr>
                <w:rFonts w:ascii="Century Gothic" w:hAnsi="Century Gothic"/>
                <w:b/>
                <w:sz w:val="22"/>
                <w:szCs w:val="22"/>
              </w:rPr>
              <w:t>3</w:t>
            </w:r>
            <w:r w:rsidRPr="00594E3D">
              <w:rPr>
                <w:rFonts w:ascii="Century Gothic" w:hAnsi="Century Gothic"/>
                <w:b/>
                <w:sz w:val="22"/>
                <w:szCs w:val="22"/>
              </w:rPr>
              <w:t>/1</w:t>
            </w:r>
            <w:r w:rsidR="008115CA">
              <w:rPr>
                <w:rFonts w:ascii="Century Gothic" w:hAnsi="Century Gothic"/>
                <w:b/>
                <w:sz w:val="22"/>
                <w:szCs w:val="22"/>
              </w:rPr>
              <w:t>7</w:t>
            </w:r>
            <w:r w:rsidRPr="00594E3D">
              <w:rPr>
                <w:rFonts w:ascii="Century Gothic" w:hAnsi="Century Gothic"/>
                <w:b/>
                <w:sz w:val="22"/>
                <w:szCs w:val="22"/>
              </w:rPr>
              <w:t>-</w:t>
            </w:r>
            <w:r w:rsidR="00BF1648">
              <w:rPr>
                <w:rFonts w:ascii="Century Gothic" w:hAnsi="Century Gothic"/>
                <w:b/>
                <w:sz w:val="22"/>
                <w:szCs w:val="22"/>
              </w:rPr>
              <w:t>8</w:t>
            </w:r>
            <w:r w:rsidRPr="00594E3D">
              <w:rPr>
                <w:rFonts w:ascii="Century Gothic" w:hAnsi="Century Gothic"/>
                <w:b/>
                <w:sz w:val="22"/>
                <w:szCs w:val="22"/>
              </w:rPr>
              <w:t>.</w:t>
            </w:r>
          </w:p>
        </w:tc>
        <w:tc>
          <w:tcPr>
            <w:tcW w:w="6946" w:type="dxa"/>
          </w:tcPr>
          <w:p w:rsidR="00F66B88" w:rsidRDefault="00F66B88" w:rsidP="00594E3D">
            <w:pPr>
              <w:pStyle w:val="ListParagraph"/>
              <w:ind w:left="0"/>
              <w:rPr>
                <w:rFonts w:ascii="Century Gothic" w:hAnsi="Century Gothic" w:cs="Arial"/>
                <w:b/>
                <w:sz w:val="22"/>
                <w:szCs w:val="22"/>
              </w:rPr>
            </w:pPr>
            <w:r w:rsidRPr="00594E3D">
              <w:rPr>
                <w:rFonts w:ascii="Century Gothic" w:hAnsi="Century Gothic" w:cs="Arial"/>
                <w:b/>
                <w:sz w:val="22"/>
                <w:szCs w:val="22"/>
              </w:rPr>
              <w:t>AOB</w:t>
            </w:r>
            <w:r w:rsidR="00120B8E">
              <w:rPr>
                <w:rFonts w:ascii="Century Gothic" w:hAnsi="Century Gothic" w:cs="Arial"/>
                <w:b/>
                <w:sz w:val="22"/>
                <w:szCs w:val="22"/>
              </w:rPr>
              <w:t xml:space="preserve"> and Next Meeting Agenda</w:t>
            </w:r>
          </w:p>
          <w:p w:rsidR="00D12214" w:rsidRDefault="00D12214" w:rsidP="00BE5728">
            <w:pPr>
              <w:tabs>
                <w:tab w:val="center" w:pos="4513"/>
              </w:tabs>
              <w:rPr>
                <w:rFonts w:ascii="Century Gothic" w:hAnsi="Century Gothic" w:cs="Arial"/>
                <w:sz w:val="22"/>
                <w:szCs w:val="22"/>
              </w:rPr>
            </w:pPr>
          </w:p>
          <w:p w:rsidR="005E7D5F" w:rsidRDefault="00BC37DC" w:rsidP="00BE5728">
            <w:pPr>
              <w:tabs>
                <w:tab w:val="center" w:pos="4513"/>
              </w:tabs>
              <w:rPr>
                <w:rFonts w:ascii="Century Gothic" w:hAnsi="Century Gothic" w:cs="Arial"/>
                <w:sz w:val="22"/>
                <w:szCs w:val="22"/>
              </w:rPr>
            </w:pPr>
            <w:r>
              <w:rPr>
                <w:rFonts w:ascii="Century Gothic" w:hAnsi="Century Gothic" w:cs="Arial"/>
                <w:sz w:val="22"/>
                <w:szCs w:val="22"/>
              </w:rPr>
              <w:t xml:space="preserve">Invitation to </w:t>
            </w:r>
            <w:r w:rsidR="005D0F57">
              <w:rPr>
                <w:rFonts w:ascii="Century Gothic" w:hAnsi="Century Gothic" w:cs="Arial"/>
                <w:sz w:val="22"/>
                <w:szCs w:val="22"/>
              </w:rPr>
              <w:t xml:space="preserve">next meeting to </w:t>
            </w:r>
            <w:r>
              <w:rPr>
                <w:rFonts w:ascii="Century Gothic" w:hAnsi="Century Gothic" w:cs="Arial"/>
                <w:sz w:val="22"/>
                <w:szCs w:val="22"/>
              </w:rPr>
              <w:t>Paul Barnard for an update on current Planning strategy, Drake’s Island development and the Plymouth and South West Devon Joint Local Plan</w:t>
            </w:r>
            <w:r w:rsidR="005E7D5F">
              <w:rPr>
                <w:rFonts w:ascii="Century Gothic" w:hAnsi="Century Gothic" w:cs="Arial"/>
                <w:sz w:val="22"/>
                <w:szCs w:val="22"/>
              </w:rPr>
              <w:t xml:space="preserve">. </w:t>
            </w:r>
            <w:r>
              <w:rPr>
                <w:rFonts w:ascii="Century Gothic" w:hAnsi="Century Gothic" w:cs="Arial"/>
                <w:b/>
                <w:sz w:val="22"/>
                <w:szCs w:val="22"/>
              </w:rPr>
              <w:t>ACTION</w:t>
            </w:r>
          </w:p>
          <w:p w:rsidR="005E7D5F" w:rsidRDefault="005E7D5F" w:rsidP="00BE5728">
            <w:pPr>
              <w:tabs>
                <w:tab w:val="center" w:pos="4513"/>
              </w:tabs>
              <w:rPr>
                <w:rFonts w:ascii="Century Gothic" w:hAnsi="Century Gothic" w:cs="Arial"/>
                <w:sz w:val="22"/>
                <w:szCs w:val="22"/>
              </w:rPr>
            </w:pPr>
          </w:p>
          <w:p w:rsidR="005E7D5F" w:rsidRDefault="00BC37DC" w:rsidP="00BE5728">
            <w:pPr>
              <w:tabs>
                <w:tab w:val="center" w:pos="4513"/>
              </w:tabs>
              <w:rPr>
                <w:rFonts w:ascii="Century Gothic" w:hAnsi="Century Gothic" w:cs="Arial"/>
                <w:b/>
                <w:sz w:val="22"/>
                <w:szCs w:val="22"/>
              </w:rPr>
            </w:pPr>
            <w:r>
              <w:rPr>
                <w:rFonts w:ascii="Century Gothic" w:hAnsi="Century Gothic" w:cs="Arial"/>
                <w:sz w:val="22"/>
                <w:szCs w:val="22"/>
              </w:rPr>
              <w:t xml:space="preserve">Invitation to </w:t>
            </w:r>
            <w:r w:rsidR="005D0F57">
              <w:rPr>
                <w:rFonts w:ascii="Century Gothic" w:hAnsi="Century Gothic" w:cs="Arial"/>
                <w:sz w:val="22"/>
                <w:szCs w:val="22"/>
              </w:rPr>
              <w:t xml:space="preserve">next meeting to </w:t>
            </w:r>
            <w:r>
              <w:rPr>
                <w:rFonts w:ascii="Century Gothic" w:hAnsi="Century Gothic" w:cs="Arial"/>
                <w:sz w:val="22"/>
                <w:szCs w:val="22"/>
              </w:rPr>
              <w:t>Charles Hackett for a formal introduction and update on plans for Mayflower 400</w:t>
            </w:r>
            <w:r w:rsidR="005E7D5F">
              <w:rPr>
                <w:rFonts w:ascii="Century Gothic" w:hAnsi="Century Gothic" w:cs="Arial"/>
                <w:sz w:val="22"/>
                <w:szCs w:val="22"/>
              </w:rPr>
              <w:t xml:space="preserve">. </w:t>
            </w:r>
            <w:r w:rsidR="005E7D5F" w:rsidRPr="005E7D5F">
              <w:rPr>
                <w:rFonts w:ascii="Century Gothic" w:hAnsi="Century Gothic" w:cs="Arial"/>
                <w:b/>
                <w:sz w:val="22"/>
                <w:szCs w:val="22"/>
              </w:rPr>
              <w:t>ACTION</w:t>
            </w:r>
          </w:p>
          <w:p w:rsidR="005E7D5F" w:rsidRDefault="005E7D5F" w:rsidP="00BE5728">
            <w:pPr>
              <w:tabs>
                <w:tab w:val="center" w:pos="4513"/>
              </w:tabs>
              <w:rPr>
                <w:rFonts w:ascii="Century Gothic" w:hAnsi="Century Gothic" w:cs="Arial"/>
                <w:sz w:val="22"/>
                <w:szCs w:val="22"/>
              </w:rPr>
            </w:pPr>
          </w:p>
          <w:p w:rsidR="005D0F57" w:rsidRDefault="005D0F57" w:rsidP="00BE5728">
            <w:pPr>
              <w:tabs>
                <w:tab w:val="center" w:pos="4513"/>
              </w:tabs>
              <w:rPr>
                <w:rFonts w:ascii="Century Gothic" w:hAnsi="Century Gothic" w:cs="Arial"/>
                <w:sz w:val="22"/>
                <w:szCs w:val="22"/>
              </w:rPr>
            </w:pPr>
            <w:r>
              <w:rPr>
                <w:rFonts w:ascii="Century Gothic" w:hAnsi="Century Gothic" w:cs="Arial"/>
                <w:sz w:val="22"/>
                <w:szCs w:val="22"/>
              </w:rPr>
              <w:t xml:space="preserve">Invitation to next meeting to PK and Emily Bullimore to present the current plans for Street Trading. </w:t>
            </w:r>
            <w:r w:rsidRPr="005D0F57">
              <w:rPr>
                <w:rFonts w:ascii="Century Gothic" w:hAnsi="Century Gothic" w:cs="Arial"/>
                <w:b/>
                <w:sz w:val="22"/>
                <w:szCs w:val="22"/>
              </w:rPr>
              <w:t>ACTION</w:t>
            </w:r>
          </w:p>
          <w:p w:rsidR="005D0F57" w:rsidRDefault="005D0F57" w:rsidP="00BE5728">
            <w:pPr>
              <w:tabs>
                <w:tab w:val="center" w:pos="4513"/>
              </w:tabs>
              <w:rPr>
                <w:rFonts w:ascii="Century Gothic" w:hAnsi="Century Gothic" w:cs="Arial"/>
                <w:sz w:val="22"/>
                <w:szCs w:val="22"/>
              </w:rPr>
            </w:pPr>
          </w:p>
          <w:p w:rsidR="00A174E6" w:rsidRDefault="00A174E6" w:rsidP="00BE5728">
            <w:pPr>
              <w:tabs>
                <w:tab w:val="center" w:pos="4513"/>
              </w:tabs>
              <w:rPr>
                <w:rFonts w:ascii="Century Gothic" w:hAnsi="Century Gothic" w:cs="Arial"/>
                <w:sz w:val="22"/>
                <w:szCs w:val="22"/>
              </w:rPr>
            </w:pPr>
            <w:r>
              <w:rPr>
                <w:rFonts w:ascii="Century Gothic" w:hAnsi="Century Gothic" w:cs="Arial"/>
                <w:sz w:val="22"/>
                <w:szCs w:val="22"/>
              </w:rPr>
              <w:t>Extended contracts were still outstanding for SG and SC; whilst these were in progress with PCC HR department assistance, neither contract had been finalised. Both executives were employed until 5pm 31</w:t>
            </w:r>
            <w:r w:rsidRPr="00A174E6">
              <w:rPr>
                <w:rFonts w:ascii="Century Gothic" w:hAnsi="Century Gothic" w:cs="Arial"/>
                <w:sz w:val="22"/>
                <w:szCs w:val="22"/>
                <w:vertAlign w:val="superscript"/>
              </w:rPr>
              <w:t>st</w:t>
            </w:r>
            <w:r>
              <w:rPr>
                <w:rFonts w:ascii="Century Gothic" w:hAnsi="Century Gothic" w:cs="Arial"/>
                <w:sz w:val="22"/>
                <w:szCs w:val="22"/>
              </w:rPr>
              <w:t xml:space="preserve"> March 2017. This was now a high priority. </w:t>
            </w:r>
            <w:r w:rsidRPr="00A174E6">
              <w:rPr>
                <w:rFonts w:ascii="Century Gothic" w:hAnsi="Century Gothic" w:cs="Arial"/>
                <w:b/>
                <w:sz w:val="22"/>
                <w:szCs w:val="22"/>
              </w:rPr>
              <w:t>ACTION</w:t>
            </w:r>
          </w:p>
          <w:p w:rsidR="00A174E6" w:rsidRDefault="00A174E6" w:rsidP="00BE5728">
            <w:pPr>
              <w:tabs>
                <w:tab w:val="center" w:pos="4513"/>
              </w:tabs>
              <w:rPr>
                <w:rFonts w:ascii="Century Gothic" w:hAnsi="Century Gothic" w:cs="Arial"/>
                <w:sz w:val="22"/>
                <w:szCs w:val="22"/>
              </w:rPr>
            </w:pPr>
          </w:p>
          <w:p w:rsidR="00A174E6" w:rsidRDefault="005D0F57" w:rsidP="00BE5728">
            <w:pPr>
              <w:tabs>
                <w:tab w:val="center" w:pos="4513"/>
              </w:tabs>
              <w:rPr>
                <w:rFonts w:ascii="Century Gothic" w:hAnsi="Century Gothic" w:cs="Arial"/>
                <w:sz w:val="22"/>
                <w:szCs w:val="22"/>
              </w:rPr>
            </w:pPr>
            <w:r>
              <w:rPr>
                <w:rFonts w:ascii="Century Gothic" w:hAnsi="Century Gothic" w:cs="Arial"/>
                <w:sz w:val="22"/>
                <w:szCs w:val="22"/>
              </w:rPr>
              <w:t xml:space="preserve">Parking Modernisation Proposals – SG and RM had been working with Plymouth Hospitality Association members to lobby PCC’s Parking Team. The key feedback was that fee charging times should begin at 10am rather than the proposed 8am, to ensure visitors do not have to leave before breakfast or get up early to ‘feed’ the parking meters. This was ongoing. </w:t>
            </w:r>
            <w:r w:rsidRPr="005D0F57">
              <w:rPr>
                <w:rFonts w:ascii="Century Gothic" w:hAnsi="Century Gothic" w:cs="Arial"/>
                <w:b/>
                <w:sz w:val="22"/>
                <w:szCs w:val="22"/>
              </w:rPr>
              <w:t>NOTED</w:t>
            </w:r>
          </w:p>
          <w:p w:rsidR="005D0F57" w:rsidRPr="00D34F29" w:rsidRDefault="005D0F57" w:rsidP="00BE5728">
            <w:pPr>
              <w:tabs>
                <w:tab w:val="center" w:pos="4513"/>
              </w:tabs>
              <w:rPr>
                <w:rFonts w:ascii="Century Gothic" w:hAnsi="Century Gothic" w:cs="Arial"/>
                <w:sz w:val="22"/>
                <w:szCs w:val="22"/>
              </w:rPr>
            </w:pPr>
          </w:p>
        </w:tc>
        <w:tc>
          <w:tcPr>
            <w:tcW w:w="1843" w:type="dxa"/>
            <w:tcBorders>
              <w:right w:val="single" w:sz="4" w:space="0" w:color="auto"/>
            </w:tcBorders>
          </w:tcPr>
          <w:p w:rsidR="00B730F6" w:rsidRDefault="00B730F6" w:rsidP="00D34F29">
            <w:pPr>
              <w:rPr>
                <w:rFonts w:ascii="Century Gothic" w:hAnsi="Century Gothic"/>
                <w:b/>
                <w:sz w:val="22"/>
                <w:szCs w:val="22"/>
              </w:rPr>
            </w:pPr>
          </w:p>
          <w:p w:rsidR="005E7D5F" w:rsidRDefault="005E7D5F" w:rsidP="00D34F29">
            <w:pPr>
              <w:rPr>
                <w:rFonts w:ascii="Century Gothic" w:hAnsi="Century Gothic"/>
                <w:b/>
                <w:sz w:val="22"/>
                <w:szCs w:val="22"/>
              </w:rPr>
            </w:pPr>
          </w:p>
          <w:p w:rsidR="005E7D5F" w:rsidRDefault="005E7D5F" w:rsidP="00D34F29">
            <w:pPr>
              <w:rPr>
                <w:rFonts w:ascii="Century Gothic" w:hAnsi="Century Gothic"/>
                <w:b/>
                <w:sz w:val="22"/>
                <w:szCs w:val="22"/>
              </w:rPr>
            </w:pPr>
          </w:p>
          <w:p w:rsidR="005D0F57" w:rsidRDefault="005D0F57" w:rsidP="00D34F29">
            <w:pPr>
              <w:rPr>
                <w:rFonts w:ascii="Century Gothic" w:hAnsi="Century Gothic"/>
                <w:b/>
                <w:sz w:val="22"/>
                <w:szCs w:val="22"/>
              </w:rPr>
            </w:pPr>
          </w:p>
          <w:p w:rsidR="005E7D5F" w:rsidRDefault="00BC37DC" w:rsidP="00D34F29">
            <w:pPr>
              <w:rPr>
                <w:rFonts w:ascii="Century Gothic" w:hAnsi="Century Gothic"/>
                <w:b/>
                <w:sz w:val="22"/>
                <w:szCs w:val="22"/>
              </w:rPr>
            </w:pPr>
            <w:r>
              <w:rPr>
                <w:rFonts w:ascii="Century Gothic" w:hAnsi="Century Gothic"/>
                <w:b/>
                <w:sz w:val="22"/>
                <w:szCs w:val="22"/>
              </w:rPr>
              <w:t>SC</w:t>
            </w:r>
          </w:p>
          <w:p w:rsidR="005E7D5F" w:rsidRDefault="005E7D5F" w:rsidP="00D34F29">
            <w:pPr>
              <w:rPr>
                <w:rFonts w:ascii="Century Gothic" w:hAnsi="Century Gothic"/>
                <w:b/>
                <w:sz w:val="22"/>
                <w:szCs w:val="22"/>
              </w:rPr>
            </w:pPr>
          </w:p>
          <w:p w:rsidR="005E7D5F" w:rsidRDefault="005E7D5F" w:rsidP="00D34F29">
            <w:pPr>
              <w:rPr>
                <w:rFonts w:ascii="Century Gothic" w:hAnsi="Century Gothic"/>
                <w:b/>
                <w:sz w:val="22"/>
                <w:szCs w:val="22"/>
              </w:rPr>
            </w:pPr>
          </w:p>
          <w:p w:rsidR="005E7D5F" w:rsidRDefault="005E7D5F" w:rsidP="00D34F29">
            <w:pPr>
              <w:rPr>
                <w:rFonts w:ascii="Century Gothic" w:hAnsi="Century Gothic"/>
                <w:b/>
                <w:sz w:val="22"/>
                <w:szCs w:val="22"/>
              </w:rPr>
            </w:pPr>
            <w:r>
              <w:rPr>
                <w:rFonts w:ascii="Century Gothic" w:hAnsi="Century Gothic"/>
                <w:b/>
                <w:sz w:val="22"/>
                <w:szCs w:val="22"/>
              </w:rPr>
              <w:t>SC</w:t>
            </w:r>
          </w:p>
          <w:p w:rsidR="00A174E6" w:rsidRDefault="00A174E6" w:rsidP="00D34F29">
            <w:pPr>
              <w:rPr>
                <w:rFonts w:ascii="Century Gothic" w:hAnsi="Century Gothic"/>
                <w:b/>
                <w:sz w:val="22"/>
                <w:szCs w:val="22"/>
              </w:rPr>
            </w:pPr>
          </w:p>
          <w:p w:rsidR="00A174E6" w:rsidRDefault="00A174E6" w:rsidP="00D34F29">
            <w:pPr>
              <w:rPr>
                <w:rFonts w:ascii="Century Gothic" w:hAnsi="Century Gothic"/>
                <w:b/>
                <w:sz w:val="22"/>
                <w:szCs w:val="22"/>
              </w:rPr>
            </w:pPr>
          </w:p>
          <w:p w:rsidR="005D0F57" w:rsidRDefault="005D0F57" w:rsidP="00D34F29">
            <w:pPr>
              <w:rPr>
                <w:rFonts w:ascii="Century Gothic" w:hAnsi="Century Gothic"/>
                <w:b/>
                <w:sz w:val="22"/>
                <w:szCs w:val="22"/>
              </w:rPr>
            </w:pPr>
            <w:r>
              <w:rPr>
                <w:rFonts w:ascii="Century Gothic" w:hAnsi="Century Gothic"/>
                <w:b/>
                <w:sz w:val="22"/>
                <w:szCs w:val="22"/>
              </w:rPr>
              <w:t>SC</w:t>
            </w:r>
          </w:p>
          <w:p w:rsidR="00A174E6" w:rsidRDefault="00A174E6" w:rsidP="00D34F29">
            <w:pPr>
              <w:rPr>
                <w:rFonts w:ascii="Century Gothic" w:hAnsi="Century Gothic"/>
                <w:b/>
                <w:sz w:val="22"/>
                <w:szCs w:val="22"/>
              </w:rPr>
            </w:pPr>
          </w:p>
          <w:p w:rsidR="00A174E6" w:rsidRDefault="00A174E6" w:rsidP="00D34F29">
            <w:pPr>
              <w:rPr>
                <w:rFonts w:ascii="Century Gothic" w:hAnsi="Century Gothic"/>
                <w:b/>
                <w:sz w:val="22"/>
                <w:szCs w:val="22"/>
              </w:rPr>
            </w:pPr>
          </w:p>
          <w:p w:rsidR="005D0F57" w:rsidRDefault="005D0F57" w:rsidP="00D34F29">
            <w:pPr>
              <w:rPr>
                <w:rFonts w:ascii="Century Gothic" w:hAnsi="Century Gothic"/>
                <w:b/>
                <w:sz w:val="22"/>
                <w:szCs w:val="22"/>
              </w:rPr>
            </w:pPr>
          </w:p>
          <w:p w:rsidR="005D0F57" w:rsidRDefault="005D0F57" w:rsidP="00D34F29">
            <w:pPr>
              <w:rPr>
                <w:rFonts w:ascii="Century Gothic" w:hAnsi="Century Gothic"/>
                <w:b/>
                <w:sz w:val="22"/>
                <w:szCs w:val="22"/>
              </w:rPr>
            </w:pPr>
          </w:p>
          <w:p w:rsidR="00A174E6" w:rsidRDefault="00A174E6" w:rsidP="00D34F29">
            <w:pPr>
              <w:rPr>
                <w:rFonts w:ascii="Century Gothic" w:hAnsi="Century Gothic"/>
                <w:b/>
                <w:sz w:val="22"/>
                <w:szCs w:val="22"/>
              </w:rPr>
            </w:pPr>
          </w:p>
          <w:p w:rsidR="00A174E6" w:rsidRPr="00D34F29" w:rsidRDefault="005D0F57" w:rsidP="00D34F29">
            <w:pPr>
              <w:rPr>
                <w:rFonts w:ascii="Century Gothic" w:hAnsi="Century Gothic"/>
                <w:b/>
                <w:sz w:val="22"/>
                <w:szCs w:val="22"/>
              </w:rPr>
            </w:pPr>
            <w:r>
              <w:rPr>
                <w:rFonts w:ascii="Century Gothic" w:hAnsi="Century Gothic"/>
                <w:b/>
                <w:sz w:val="22"/>
                <w:szCs w:val="22"/>
              </w:rPr>
              <w:t>RM/</w:t>
            </w:r>
            <w:r w:rsidR="00A174E6">
              <w:rPr>
                <w:rFonts w:ascii="Century Gothic" w:hAnsi="Century Gothic"/>
                <w:b/>
                <w:sz w:val="22"/>
                <w:szCs w:val="22"/>
              </w:rPr>
              <w:t>PK</w:t>
            </w:r>
          </w:p>
        </w:tc>
        <w:tc>
          <w:tcPr>
            <w:tcW w:w="1371" w:type="dxa"/>
            <w:tcBorders>
              <w:left w:val="single" w:sz="4" w:space="0" w:color="auto"/>
            </w:tcBorders>
          </w:tcPr>
          <w:p w:rsidR="00502E63" w:rsidRDefault="00502E63" w:rsidP="009A30F1">
            <w:pPr>
              <w:rPr>
                <w:rFonts w:ascii="Century Gothic" w:hAnsi="Century Gothic"/>
                <w:b/>
                <w:sz w:val="22"/>
                <w:szCs w:val="22"/>
              </w:rPr>
            </w:pPr>
          </w:p>
          <w:p w:rsidR="005E7D5F" w:rsidRDefault="005E7D5F" w:rsidP="009A30F1">
            <w:pPr>
              <w:rPr>
                <w:rFonts w:ascii="Century Gothic" w:hAnsi="Century Gothic"/>
                <w:b/>
                <w:sz w:val="22"/>
                <w:szCs w:val="22"/>
              </w:rPr>
            </w:pPr>
          </w:p>
          <w:p w:rsidR="005E7D5F" w:rsidRDefault="005E7D5F" w:rsidP="009A30F1">
            <w:pPr>
              <w:rPr>
                <w:rFonts w:ascii="Century Gothic" w:hAnsi="Century Gothic"/>
                <w:b/>
                <w:sz w:val="22"/>
                <w:szCs w:val="22"/>
              </w:rPr>
            </w:pPr>
          </w:p>
          <w:p w:rsidR="005E7D5F" w:rsidRDefault="00BC37DC" w:rsidP="009A30F1">
            <w:pPr>
              <w:rPr>
                <w:rFonts w:ascii="Century Gothic" w:hAnsi="Century Gothic"/>
                <w:b/>
                <w:sz w:val="22"/>
                <w:szCs w:val="22"/>
              </w:rPr>
            </w:pPr>
            <w:r>
              <w:rPr>
                <w:rFonts w:ascii="Century Gothic" w:hAnsi="Century Gothic"/>
                <w:b/>
                <w:sz w:val="22"/>
                <w:szCs w:val="22"/>
              </w:rPr>
              <w:t>29.04.17</w:t>
            </w:r>
          </w:p>
          <w:p w:rsidR="005E7D5F" w:rsidRDefault="005E7D5F" w:rsidP="009A30F1">
            <w:pPr>
              <w:rPr>
                <w:rFonts w:ascii="Century Gothic" w:hAnsi="Century Gothic"/>
                <w:b/>
                <w:sz w:val="22"/>
                <w:szCs w:val="22"/>
              </w:rPr>
            </w:pPr>
          </w:p>
          <w:p w:rsidR="005E7D5F" w:rsidRDefault="005E7D5F" w:rsidP="009A30F1">
            <w:pPr>
              <w:rPr>
                <w:rFonts w:ascii="Century Gothic" w:hAnsi="Century Gothic"/>
                <w:b/>
                <w:sz w:val="22"/>
                <w:szCs w:val="22"/>
              </w:rPr>
            </w:pPr>
          </w:p>
          <w:p w:rsidR="005E7D5F" w:rsidRDefault="005E7D5F" w:rsidP="009A30F1">
            <w:pPr>
              <w:rPr>
                <w:rFonts w:ascii="Century Gothic" w:hAnsi="Century Gothic"/>
                <w:b/>
                <w:sz w:val="22"/>
                <w:szCs w:val="22"/>
              </w:rPr>
            </w:pPr>
          </w:p>
          <w:p w:rsidR="005E7D5F" w:rsidRDefault="005E7D5F" w:rsidP="009A30F1">
            <w:pPr>
              <w:rPr>
                <w:rFonts w:ascii="Century Gothic" w:hAnsi="Century Gothic"/>
                <w:b/>
                <w:sz w:val="22"/>
                <w:szCs w:val="22"/>
              </w:rPr>
            </w:pPr>
            <w:r>
              <w:rPr>
                <w:rFonts w:ascii="Century Gothic" w:hAnsi="Century Gothic"/>
                <w:b/>
                <w:sz w:val="22"/>
                <w:szCs w:val="22"/>
              </w:rPr>
              <w:t>2</w:t>
            </w:r>
            <w:r w:rsidR="00BC37DC">
              <w:rPr>
                <w:rFonts w:ascii="Century Gothic" w:hAnsi="Century Gothic"/>
                <w:b/>
                <w:sz w:val="22"/>
                <w:szCs w:val="22"/>
              </w:rPr>
              <w:t>9</w:t>
            </w:r>
            <w:r>
              <w:rPr>
                <w:rFonts w:ascii="Century Gothic" w:hAnsi="Century Gothic"/>
                <w:b/>
                <w:sz w:val="22"/>
                <w:szCs w:val="22"/>
              </w:rPr>
              <w:t>.0</w:t>
            </w:r>
            <w:r w:rsidR="00BC37DC">
              <w:rPr>
                <w:rFonts w:ascii="Century Gothic" w:hAnsi="Century Gothic"/>
                <w:b/>
                <w:sz w:val="22"/>
                <w:szCs w:val="22"/>
              </w:rPr>
              <w:t>4</w:t>
            </w:r>
            <w:r>
              <w:rPr>
                <w:rFonts w:ascii="Century Gothic" w:hAnsi="Century Gothic"/>
                <w:b/>
                <w:sz w:val="22"/>
                <w:szCs w:val="22"/>
              </w:rPr>
              <w:t>.17</w:t>
            </w:r>
          </w:p>
          <w:p w:rsidR="005D0F57" w:rsidRDefault="005D0F57" w:rsidP="009A30F1">
            <w:pPr>
              <w:rPr>
                <w:rFonts w:ascii="Century Gothic" w:hAnsi="Century Gothic"/>
                <w:b/>
                <w:sz w:val="22"/>
                <w:szCs w:val="22"/>
              </w:rPr>
            </w:pPr>
          </w:p>
          <w:p w:rsidR="005D0F57" w:rsidRDefault="005D0F57" w:rsidP="009A30F1">
            <w:pPr>
              <w:rPr>
                <w:rFonts w:ascii="Century Gothic" w:hAnsi="Century Gothic"/>
                <w:b/>
                <w:sz w:val="22"/>
                <w:szCs w:val="22"/>
              </w:rPr>
            </w:pPr>
          </w:p>
          <w:p w:rsidR="005D0F57" w:rsidRDefault="005D0F57" w:rsidP="009A30F1">
            <w:pPr>
              <w:rPr>
                <w:rFonts w:ascii="Century Gothic" w:hAnsi="Century Gothic"/>
                <w:b/>
                <w:sz w:val="22"/>
                <w:szCs w:val="22"/>
              </w:rPr>
            </w:pPr>
            <w:r>
              <w:rPr>
                <w:rFonts w:ascii="Century Gothic" w:hAnsi="Century Gothic"/>
                <w:b/>
                <w:sz w:val="22"/>
                <w:szCs w:val="22"/>
              </w:rPr>
              <w:t>29.04.17</w:t>
            </w:r>
          </w:p>
          <w:p w:rsidR="00A174E6" w:rsidRDefault="00A174E6" w:rsidP="009A30F1">
            <w:pPr>
              <w:rPr>
                <w:rFonts w:ascii="Century Gothic" w:hAnsi="Century Gothic"/>
                <w:b/>
                <w:sz w:val="22"/>
                <w:szCs w:val="22"/>
              </w:rPr>
            </w:pPr>
          </w:p>
          <w:p w:rsidR="00A174E6" w:rsidRDefault="00A174E6" w:rsidP="009A30F1">
            <w:pPr>
              <w:rPr>
                <w:rFonts w:ascii="Century Gothic" w:hAnsi="Century Gothic"/>
                <w:b/>
                <w:sz w:val="22"/>
                <w:szCs w:val="22"/>
              </w:rPr>
            </w:pPr>
          </w:p>
          <w:p w:rsidR="00A174E6" w:rsidRDefault="00A174E6" w:rsidP="009A30F1">
            <w:pPr>
              <w:rPr>
                <w:rFonts w:ascii="Century Gothic" w:hAnsi="Century Gothic"/>
                <w:b/>
                <w:sz w:val="22"/>
                <w:szCs w:val="22"/>
              </w:rPr>
            </w:pPr>
          </w:p>
          <w:p w:rsidR="00A174E6" w:rsidRDefault="00A174E6" w:rsidP="009A30F1">
            <w:pPr>
              <w:rPr>
                <w:rFonts w:ascii="Century Gothic" w:hAnsi="Century Gothic"/>
                <w:b/>
                <w:sz w:val="22"/>
                <w:szCs w:val="22"/>
              </w:rPr>
            </w:pPr>
          </w:p>
          <w:p w:rsidR="00A174E6" w:rsidRDefault="00A174E6" w:rsidP="009A30F1">
            <w:pPr>
              <w:rPr>
                <w:rFonts w:ascii="Century Gothic" w:hAnsi="Century Gothic"/>
                <w:b/>
                <w:sz w:val="22"/>
                <w:szCs w:val="22"/>
              </w:rPr>
            </w:pPr>
          </w:p>
          <w:p w:rsidR="00A174E6" w:rsidRPr="00594E3D" w:rsidRDefault="00A174E6" w:rsidP="009A30F1">
            <w:pPr>
              <w:rPr>
                <w:rFonts w:ascii="Century Gothic" w:hAnsi="Century Gothic"/>
                <w:b/>
                <w:sz w:val="22"/>
                <w:szCs w:val="22"/>
              </w:rPr>
            </w:pPr>
          </w:p>
        </w:tc>
      </w:tr>
    </w:tbl>
    <w:p w:rsidR="00FE2402" w:rsidRPr="002843E4" w:rsidRDefault="00FE2402" w:rsidP="00A329A5">
      <w:pPr>
        <w:rPr>
          <w:rFonts w:ascii="Century Gothic" w:hAnsi="Century Gothic"/>
          <w:b/>
          <w:sz w:val="22"/>
          <w:szCs w:val="20"/>
        </w:rPr>
      </w:pPr>
      <w:r w:rsidRPr="002843E4">
        <w:rPr>
          <w:rFonts w:ascii="Century Gothic" w:hAnsi="Century Gothic"/>
          <w:b/>
          <w:sz w:val="22"/>
          <w:szCs w:val="20"/>
        </w:rPr>
        <w:t xml:space="preserve">Next </w:t>
      </w:r>
      <w:r w:rsidR="006F7474">
        <w:rPr>
          <w:rFonts w:ascii="Century Gothic" w:hAnsi="Century Gothic"/>
          <w:b/>
          <w:sz w:val="22"/>
          <w:szCs w:val="20"/>
        </w:rPr>
        <w:t xml:space="preserve">Board </w:t>
      </w:r>
      <w:r w:rsidRPr="002843E4">
        <w:rPr>
          <w:rFonts w:ascii="Century Gothic" w:hAnsi="Century Gothic"/>
          <w:b/>
          <w:sz w:val="22"/>
          <w:szCs w:val="20"/>
        </w:rPr>
        <w:t>Meeting</w:t>
      </w:r>
      <w:r w:rsidR="006F7474">
        <w:rPr>
          <w:rFonts w:ascii="Century Gothic" w:hAnsi="Century Gothic"/>
          <w:b/>
          <w:sz w:val="22"/>
          <w:szCs w:val="20"/>
        </w:rPr>
        <w:t>s</w:t>
      </w:r>
      <w:r w:rsidRPr="002843E4">
        <w:rPr>
          <w:rFonts w:ascii="Century Gothic" w:hAnsi="Century Gothic"/>
          <w:b/>
          <w:sz w:val="22"/>
          <w:szCs w:val="20"/>
        </w:rPr>
        <w:t>:</w:t>
      </w:r>
    </w:p>
    <w:p w:rsidR="000211F0" w:rsidRPr="002843E4" w:rsidRDefault="00313E3C" w:rsidP="00313E3C">
      <w:pPr>
        <w:rPr>
          <w:rFonts w:ascii="Century Gothic" w:hAnsi="Century Gothic"/>
          <w:sz w:val="22"/>
          <w:szCs w:val="20"/>
        </w:rPr>
      </w:pPr>
      <w:r w:rsidRPr="002843E4">
        <w:rPr>
          <w:rFonts w:ascii="Century Gothic" w:hAnsi="Century Gothic" w:cs="Arial"/>
          <w:sz w:val="22"/>
          <w:szCs w:val="20"/>
        </w:rPr>
        <w:t xml:space="preserve">Tuesday </w:t>
      </w:r>
      <w:r w:rsidR="00223546">
        <w:rPr>
          <w:rFonts w:ascii="Century Gothic" w:hAnsi="Century Gothic" w:cs="Arial"/>
          <w:sz w:val="22"/>
          <w:szCs w:val="20"/>
        </w:rPr>
        <w:t>30 May</w:t>
      </w:r>
      <w:r w:rsidR="00B01465">
        <w:rPr>
          <w:rFonts w:ascii="Century Gothic" w:hAnsi="Century Gothic" w:cs="Arial"/>
          <w:sz w:val="22"/>
          <w:szCs w:val="20"/>
        </w:rPr>
        <w:t xml:space="preserve"> 2017</w:t>
      </w:r>
      <w:r w:rsidR="000110BE" w:rsidRPr="002843E4">
        <w:rPr>
          <w:rFonts w:ascii="Century Gothic" w:hAnsi="Century Gothic" w:cs="Arial"/>
          <w:sz w:val="22"/>
          <w:szCs w:val="20"/>
        </w:rPr>
        <w:t>, 10am – 1</w:t>
      </w:r>
      <w:r w:rsidRPr="002843E4">
        <w:rPr>
          <w:rFonts w:ascii="Century Gothic" w:hAnsi="Century Gothic" w:cs="Arial"/>
          <w:sz w:val="22"/>
          <w:szCs w:val="20"/>
        </w:rPr>
        <w:t>pm, Duke of Cornwall</w:t>
      </w:r>
    </w:p>
    <w:sectPr w:rsidR="000211F0" w:rsidRPr="002843E4" w:rsidSect="00CB4641">
      <w:headerReference w:type="even" r:id="rId10"/>
      <w:headerReference w:type="default" r:id="rId11"/>
      <w:footerReference w:type="even" r:id="rId12"/>
      <w:footerReference w:type="default" r:id="rId13"/>
      <w:headerReference w:type="first" r:id="rId14"/>
      <w:footerReference w:type="first" r:id="rId15"/>
      <w:pgSz w:w="12240" w:h="15840"/>
      <w:pgMar w:top="426" w:right="90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7A" w:rsidRDefault="00A0007A" w:rsidP="00186344">
      <w:r>
        <w:separator/>
      </w:r>
    </w:p>
  </w:endnote>
  <w:endnote w:type="continuationSeparator" w:id="0">
    <w:p w:rsidR="00A0007A" w:rsidRDefault="00A0007A" w:rsidP="001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57" w:rsidRDefault="005D0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45693"/>
      <w:docPartObj>
        <w:docPartGallery w:val="Page Numbers (Bottom of Page)"/>
        <w:docPartUnique/>
      </w:docPartObj>
    </w:sdtPr>
    <w:sdtEndPr/>
    <w:sdtContent>
      <w:sdt>
        <w:sdtPr>
          <w:id w:val="98381352"/>
          <w:docPartObj>
            <w:docPartGallery w:val="Page Numbers (Top of Page)"/>
            <w:docPartUnique/>
          </w:docPartObj>
        </w:sdtPr>
        <w:sdtEndPr/>
        <w:sdtContent>
          <w:p w:rsidR="007D2A36" w:rsidRDefault="007D2A36">
            <w:pPr>
              <w:pStyle w:val="Footer"/>
            </w:pPr>
            <w:r>
              <w:t xml:space="preserve">Page </w:t>
            </w:r>
            <w:r>
              <w:rPr>
                <w:b/>
                <w:bCs/>
              </w:rPr>
              <w:fldChar w:fldCharType="begin"/>
            </w:r>
            <w:r>
              <w:rPr>
                <w:b/>
                <w:bCs/>
              </w:rPr>
              <w:instrText xml:space="preserve"> PAGE </w:instrText>
            </w:r>
            <w:r>
              <w:rPr>
                <w:b/>
                <w:bCs/>
              </w:rPr>
              <w:fldChar w:fldCharType="separate"/>
            </w:r>
            <w:r w:rsidR="009A584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5845">
              <w:rPr>
                <w:b/>
                <w:bCs/>
                <w:noProof/>
              </w:rPr>
              <w:t>6</w:t>
            </w:r>
            <w:r>
              <w:rPr>
                <w:b/>
                <w:bCs/>
              </w:rPr>
              <w:fldChar w:fldCharType="end"/>
            </w:r>
          </w:p>
        </w:sdtContent>
      </w:sdt>
    </w:sdtContent>
  </w:sdt>
  <w:p w:rsidR="007D2A36" w:rsidRDefault="007D2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57" w:rsidRDefault="005D0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7A" w:rsidRDefault="00A0007A" w:rsidP="00186344">
      <w:r>
        <w:separator/>
      </w:r>
    </w:p>
  </w:footnote>
  <w:footnote w:type="continuationSeparator" w:id="0">
    <w:p w:rsidR="00A0007A" w:rsidRDefault="00A0007A" w:rsidP="001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57" w:rsidRDefault="005D0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57" w:rsidRDefault="005D0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57" w:rsidRDefault="005D0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C38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CF435B"/>
    <w:multiLevelType w:val="hybridMultilevel"/>
    <w:tmpl w:val="14987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5120A"/>
    <w:multiLevelType w:val="hybridMultilevel"/>
    <w:tmpl w:val="98D24E9A"/>
    <w:lvl w:ilvl="0" w:tplc="CD5A864C">
      <w:start w:val="26"/>
      <w:numFmt w:val="bullet"/>
      <w:lvlText w:val="-"/>
      <w:lvlJc w:val="left"/>
      <w:pPr>
        <w:ind w:left="420" w:hanging="360"/>
      </w:pPr>
      <w:rPr>
        <w:rFonts w:ascii="Century Gothic" w:eastAsia="Times New Roman"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E6E1F75"/>
    <w:multiLevelType w:val="hybridMultilevel"/>
    <w:tmpl w:val="7D8E2766"/>
    <w:lvl w:ilvl="0" w:tplc="5504EEB0">
      <w:start w:val="29"/>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427BF"/>
    <w:multiLevelType w:val="hybridMultilevel"/>
    <w:tmpl w:val="3C92F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914571"/>
    <w:multiLevelType w:val="hybridMultilevel"/>
    <w:tmpl w:val="3BC2FCD0"/>
    <w:lvl w:ilvl="0" w:tplc="DCB46E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E757B4"/>
    <w:multiLevelType w:val="hybridMultilevel"/>
    <w:tmpl w:val="993E5D48"/>
    <w:lvl w:ilvl="0" w:tplc="9EA6F32C">
      <w:start w:val="26"/>
      <w:numFmt w:val="bullet"/>
      <w:lvlText w:val="-"/>
      <w:lvlJc w:val="left"/>
      <w:pPr>
        <w:ind w:left="420" w:hanging="360"/>
      </w:pPr>
      <w:rPr>
        <w:rFonts w:ascii="Century Gothic" w:eastAsia="Times New Roman"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26885C06"/>
    <w:multiLevelType w:val="hybridMultilevel"/>
    <w:tmpl w:val="1E40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143269"/>
    <w:multiLevelType w:val="hybridMultilevel"/>
    <w:tmpl w:val="4882FEE4"/>
    <w:lvl w:ilvl="0" w:tplc="2C623A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709A3"/>
    <w:multiLevelType w:val="hybridMultilevel"/>
    <w:tmpl w:val="AB6E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9652D"/>
    <w:multiLevelType w:val="hybridMultilevel"/>
    <w:tmpl w:val="408471C6"/>
    <w:lvl w:ilvl="0" w:tplc="2C623A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10CB7"/>
    <w:multiLevelType w:val="multilevel"/>
    <w:tmpl w:val="D8A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85AF8"/>
    <w:multiLevelType w:val="hybridMultilevel"/>
    <w:tmpl w:val="720CDA2C"/>
    <w:lvl w:ilvl="0" w:tplc="E8269DB4">
      <w:start w:val="29"/>
      <w:numFmt w:val="bullet"/>
      <w:lvlText w:val="-"/>
      <w:lvlJc w:val="left"/>
      <w:pPr>
        <w:ind w:left="420" w:hanging="360"/>
      </w:pPr>
      <w:rPr>
        <w:rFonts w:ascii="Century Gothic" w:eastAsia="Times New Roman" w:hAnsi="Century Gothic"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4F9439E3"/>
    <w:multiLevelType w:val="multilevel"/>
    <w:tmpl w:val="0D0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4327C"/>
    <w:multiLevelType w:val="hybridMultilevel"/>
    <w:tmpl w:val="1BD2C8BE"/>
    <w:lvl w:ilvl="0" w:tplc="2C623A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06781B"/>
    <w:multiLevelType w:val="hybridMultilevel"/>
    <w:tmpl w:val="049407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E411DF"/>
    <w:multiLevelType w:val="multilevel"/>
    <w:tmpl w:val="9A8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C7C54"/>
    <w:multiLevelType w:val="hybridMultilevel"/>
    <w:tmpl w:val="75B66174"/>
    <w:lvl w:ilvl="0" w:tplc="F580BE5C">
      <w:start w:val="29"/>
      <w:numFmt w:val="bullet"/>
      <w:lvlText w:val="-"/>
      <w:lvlJc w:val="left"/>
      <w:pPr>
        <w:ind w:left="420" w:hanging="360"/>
      </w:pPr>
      <w:rPr>
        <w:rFonts w:ascii="Century Gothic" w:eastAsia="Times New Roman" w:hAnsi="Century Gothic"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6805477B"/>
    <w:multiLevelType w:val="hybridMultilevel"/>
    <w:tmpl w:val="E40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86575"/>
    <w:multiLevelType w:val="hybridMultilevel"/>
    <w:tmpl w:val="09D0D4FE"/>
    <w:lvl w:ilvl="0" w:tplc="2C623A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9D696F"/>
    <w:multiLevelType w:val="hybridMultilevel"/>
    <w:tmpl w:val="7B889836"/>
    <w:lvl w:ilvl="0" w:tplc="1B04BE56">
      <w:numFmt w:val="bullet"/>
      <w:lvlText w:val="-"/>
      <w:lvlJc w:val="left"/>
      <w:pPr>
        <w:ind w:left="420" w:hanging="360"/>
      </w:pPr>
      <w:rPr>
        <w:rFonts w:ascii="Century Gothic" w:eastAsia="Times New Roman"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76BB3218"/>
    <w:multiLevelType w:val="hybridMultilevel"/>
    <w:tmpl w:val="F2E6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39176B"/>
    <w:multiLevelType w:val="multilevel"/>
    <w:tmpl w:val="5130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10"/>
  </w:num>
  <w:num w:numId="5">
    <w:abstractNumId w:val="2"/>
  </w:num>
  <w:num w:numId="6">
    <w:abstractNumId w:val="6"/>
  </w:num>
  <w:num w:numId="7">
    <w:abstractNumId w:val="8"/>
  </w:num>
  <w:num w:numId="8">
    <w:abstractNumId w:val="19"/>
  </w:num>
  <w:num w:numId="9">
    <w:abstractNumId w:val="17"/>
  </w:num>
  <w:num w:numId="10">
    <w:abstractNumId w:val="9"/>
  </w:num>
  <w:num w:numId="11">
    <w:abstractNumId w:val="20"/>
  </w:num>
  <w:num w:numId="12">
    <w:abstractNumId w:val="12"/>
  </w:num>
  <w:num w:numId="13">
    <w:abstractNumId w:val="21"/>
  </w:num>
  <w:num w:numId="14">
    <w:abstractNumId w:val="18"/>
  </w:num>
  <w:num w:numId="15">
    <w:abstractNumId w:val="7"/>
  </w:num>
  <w:num w:numId="16">
    <w:abstractNumId w:val="5"/>
  </w:num>
  <w:num w:numId="17">
    <w:abstractNumId w:val="15"/>
  </w:num>
  <w:num w:numId="18">
    <w:abstractNumId w:val="11"/>
  </w:num>
  <w:num w:numId="19">
    <w:abstractNumId w:val="13"/>
  </w:num>
  <w:num w:numId="20">
    <w:abstractNumId w:val="22"/>
  </w:num>
  <w:num w:numId="21">
    <w:abstractNumId w:val="16"/>
  </w:num>
  <w:num w:numId="22">
    <w:abstractNumId w:val="3"/>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2"/>
    <w:rsid w:val="00000640"/>
    <w:rsid w:val="00000934"/>
    <w:rsid w:val="000012A8"/>
    <w:rsid w:val="000041F2"/>
    <w:rsid w:val="00010CDA"/>
    <w:rsid w:val="000110BE"/>
    <w:rsid w:val="00012781"/>
    <w:rsid w:val="000166F4"/>
    <w:rsid w:val="00017A78"/>
    <w:rsid w:val="000211F0"/>
    <w:rsid w:val="00021BC5"/>
    <w:rsid w:val="000322F7"/>
    <w:rsid w:val="000341A7"/>
    <w:rsid w:val="00044397"/>
    <w:rsid w:val="00044F3B"/>
    <w:rsid w:val="000463EA"/>
    <w:rsid w:val="00055C8E"/>
    <w:rsid w:val="00055CD5"/>
    <w:rsid w:val="0006081B"/>
    <w:rsid w:val="00060FA5"/>
    <w:rsid w:val="00064233"/>
    <w:rsid w:val="000676FB"/>
    <w:rsid w:val="000719DD"/>
    <w:rsid w:val="000728CB"/>
    <w:rsid w:val="000732B9"/>
    <w:rsid w:val="00080068"/>
    <w:rsid w:val="000803B7"/>
    <w:rsid w:val="00081F44"/>
    <w:rsid w:val="00082521"/>
    <w:rsid w:val="000826DF"/>
    <w:rsid w:val="00086E33"/>
    <w:rsid w:val="00087BA5"/>
    <w:rsid w:val="000964A9"/>
    <w:rsid w:val="0009742D"/>
    <w:rsid w:val="000A0CD9"/>
    <w:rsid w:val="000A4ACB"/>
    <w:rsid w:val="000A5F1D"/>
    <w:rsid w:val="000A7794"/>
    <w:rsid w:val="000B3927"/>
    <w:rsid w:val="000C2BA2"/>
    <w:rsid w:val="000C610C"/>
    <w:rsid w:val="000C6860"/>
    <w:rsid w:val="000D24E6"/>
    <w:rsid w:val="000D4376"/>
    <w:rsid w:val="000D7BE4"/>
    <w:rsid w:val="000E2069"/>
    <w:rsid w:val="000E31A0"/>
    <w:rsid w:val="000E47FC"/>
    <w:rsid w:val="000E667E"/>
    <w:rsid w:val="000F4E88"/>
    <w:rsid w:val="000F5BEC"/>
    <w:rsid w:val="000F6F96"/>
    <w:rsid w:val="00105107"/>
    <w:rsid w:val="00112541"/>
    <w:rsid w:val="00113ECD"/>
    <w:rsid w:val="00114A8E"/>
    <w:rsid w:val="001179A8"/>
    <w:rsid w:val="00120B8E"/>
    <w:rsid w:val="001213D0"/>
    <w:rsid w:val="00123537"/>
    <w:rsid w:val="001252DA"/>
    <w:rsid w:val="00130983"/>
    <w:rsid w:val="001339D2"/>
    <w:rsid w:val="00134FBA"/>
    <w:rsid w:val="00151534"/>
    <w:rsid w:val="001520DC"/>
    <w:rsid w:val="001546E4"/>
    <w:rsid w:val="001605B7"/>
    <w:rsid w:val="001616C3"/>
    <w:rsid w:val="001667E2"/>
    <w:rsid w:val="00166944"/>
    <w:rsid w:val="0017043E"/>
    <w:rsid w:val="001745C7"/>
    <w:rsid w:val="001807BB"/>
    <w:rsid w:val="00182D76"/>
    <w:rsid w:val="00183FCE"/>
    <w:rsid w:val="00186344"/>
    <w:rsid w:val="001864CD"/>
    <w:rsid w:val="00186DA7"/>
    <w:rsid w:val="001870CF"/>
    <w:rsid w:val="00192B29"/>
    <w:rsid w:val="00197322"/>
    <w:rsid w:val="001A4F33"/>
    <w:rsid w:val="001A5235"/>
    <w:rsid w:val="001A6A89"/>
    <w:rsid w:val="001B013F"/>
    <w:rsid w:val="001B7BE7"/>
    <w:rsid w:val="001C0E0E"/>
    <w:rsid w:val="001C3034"/>
    <w:rsid w:val="001C3E1A"/>
    <w:rsid w:val="001D1E54"/>
    <w:rsid w:val="001D58E7"/>
    <w:rsid w:val="001D6F6C"/>
    <w:rsid w:val="001E7634"/>
    <w:rsid w:val="001F33B5"/>
    <w:rsid w:val="001F3537"/>
    <w:rsid w:val="001F518D"/>
    <w:rsid w:val="001F7347"/>
    <w:rsid w:val="001F7B74"/>
    <w:rsid w:val="0020233E"/>
    <w:rsid w:val="002042A9"/>
    <w:rsid w:val="00205F01"/>
    <w:rsid w:val="00206D69"/>
    <w:rsid w:val="0020757F"/>
    <w:rsid w:val="0021193D"/>
    <w:rsid w:val="00213C22"/>
    <w:rsid w:val="00221CB6"/>
    <w:rsid w:val="00223546"/>
    <w:rsid w:val="00223B1E"/>
    <w:rsid w:val="00232A29"/>
    <w:rsid w:val="002342A1"/>
    <w:rsid w:val="00235662"/>
    <w:rsid w:val="00237AED"/>
    <w:rsid w:val="002437BD"/>
    <w:rsid w:val="00247FEB"/>
    <w:rsid w:val="002517EE"/>
    <w:rsid w:val="002546FF"/>
    <w:rsid w:val="00254D54"/>
    <w:rsid w:val="00255018"/>
    <w:rsid w:val="002557B8"/>
    <w:rsid w:val="002569ED"/>
    <w:rsid w:val="00256AFD"/>
    <w:rsid w:val="00261865"/>
    <w:rsid w:val="002676A6"/>
    <w:rsid w:val="00267E8E"/>
    <w:rsid w:val="00275962"/>
    <w:rsid w:val="00280653"/>
    <w:rsid w:val="00281A59"/>
    <w:rsid w:val="0028248E"/>
    <w:rsid w:val="002843E4"/>
    <w:rsid w:val="00286A04"/>
    <w:rsid w:val="00291E2A"/>
    <w:rsid w:val="00292B1A"/>
    <w:rsid w:val="00293530"/>
    <w:rsid w:val="00294CDA"/>
    <w:rsid w:val="00296069"/>
    <w:rsid w:val="00297EEE"/>
    <w:rsid w:val="002A1A01"/>
    <w:rsid w:val="002A41CA"/>
    <w:rsid w:val="002A4D17"/>
    <w:rsid w:val="002A583B"/>
    <w:rsid w:val="002A59B7"/>
    <w:rsid w:val="002A5D22"/>
    <w:rsid w:val="002B21A8"/>
    <w:rsid w:val="002B45B3"/>
    <w:rsid w:val="002B4F83"/>
    <w:rsid w:val="002B6015"/>
    <w:rsid w:val="002B69FB"/>
    <w:rsid w:val="002C122B"/>
    <w:rsid w:val="002C2B78"/>
    <w:rsid w:val="002C2F43"/>
    <w:rsid w:val="002C3657"/>
    <w:rsid w:val="002D3B07"/>
    <w:rsid w:val="002D4449"/>
    <w:rsid w:val="002D7694"/>
    <w:rsid w:val="002D7E15"/>
    <w:rsid w:val="002E235B"/>
    <w:rsid w:val="002E284B"/>
    <w:rsid w:val="002E7F59"/>
    <w:rsid w:val="002F2ECC"/>
    <w:rsid w:val="002F45B8"/>
    <w:rsid w:val="002F5C9B"/>
    <w:rsid w:val="002F726E"/>
    <w:rsid w:val="002F7663"/>
    <w:rsid w:val="00300CDA"/>
    <w:rsid w:val="0030162E"/>
    <w:rsid w:val="00301924"/>
    <w:rsid w:val="00302319"/>
    <w:rsid w:val="003026FA"/>
    <w:rsid w:val="00303D34"/>
    <w:rsid w:val="00303DA8"/>
    <w:rsid w:val="00304E03"/>
    <w:rsid w:val="00310DA1"/>
    <w:rsid w:val="00311D3B"/>
    <w:rsid w:val="00313E3C"/>
    <w:rsid w:val="00316AF0"/>
    <w:rsid w:val="00323F75"/>
    <w:rsid w:val="00324C72"/>
    <w:rsid w:val="0032507B"/>
    <w:rsid w:val="00330B17"/>
    <w:rsid w:val="00332052"/>
    <w:rsid w:val="0033513A"/>
    <w:rsid w:val="0033590A"/>
    <w:rsid w:val="00336B9A"/>
    <w:rsid w:val="00346D43"/>
    <w:rsid w:val="003568B2"/>
    <w:rsid w:val="0036136C"/>
    <w:rsid w:val="003623F8"/>
    <w:rsid w:val="00365EE1"/>
    <w:rsid w:val="00366A2B"/>
    <w:rsid w:val="00371D54"/>
    <w:rsid w:val="00376F7F"/>
    <w:rsid w:val="003774AC"/>
    <w:rsid w:val="0038398F"/>
    <w:rsid w:val="00391547"/>
    <w:rsid w:val="00392627"/>
    <w:rsid w:val="0039425C"/>
    <w:rsid w:val="00396697"/>
    <w:rsid w:val="00396BD2"/>
    <w:rsid w:val="00396D32"/>
    <w:rsid w:val="00397BF7"/>
    <w:rsid w:val="003A3FF6"/>
    <w:rsid w:val="003B183C"/>
    <w:rsid w:val="003B2671"/>
    <w:rsid w:val="003B702F"/>
    <w:rsid w:val="003C1E29"/>
    <w:rsid w:val="003C5333"/>
    <w:rsid w:val="003C7825"/>
    <w:rsid w:val="003D3540"/>
    <w:rsid w:val="003D611E"/>
    <w:rsid w:val="003D6DB8"/>
    <w:rsid w:val="003D6EDC"/>
    <w:rsid w:val="003E3FBA"/>
    <w:rsid w:val="003E7C4D"/>
    <w:rsid w:val="003F468D"/>
    <w:rsid w:val="003F572E"/>
    <w:rsid w:val="003F696A"/>
    <w:rsid w:val="00402687"/>
    <w:rsid w:val="00403422"/>
    <w:rsid w:val="00404B7D"/>
    <w:rsid w:val="00404F37"/>
    <w:rsid w:val="00406B79"/>
    <w:rsid w:val="0041278B"/>
    <w:rsid w:val="0041283C"/>
    <w:rsid w:val="004145E8"/>
    <w:rsid w:val="004163FF"/>
    <w:rsid w:val="00417D1B"/>
    <w:rsid w:val="00417EA7"/>
    <w:rsid w:val="00420977"/>
    <w:rsid w:val="004231E0"/>
    <w:rsid w:val="004242CC"/>
    <w:rsid w:val="00424A1C"/>
    <w:rsid w:val="00426FAF"/>
    <w:rsid w:val="0042720A"/>
    <w:rsid w:val="00433155"/>
    <w:rsid w:val="00445238"/>
    <w:rsid w:val="00445FE1"/>
    <w:rsid w:val="004536F6"/>
    <w:rsid w:val="00454422"/>
    <w:rsid w:val="00456D8A"/>
    <w:rsid w:val="00456F36"/>
    <w:rsid w:val="00457A2F"/>
    <w:rsid w:val="0047093F"/>
    <w:rsid w:val="00471D2E"/>
    <w:rsid w:val="004721CE"/>
    <w:rsid w:val="004754A2"/>
    <w:rsid w:val="00482594"/>
    <w:rsid w:val="00484685"/>
    <w:rsid w:val="00491355"/>
    <w:rsid w:val="004972F1"/>
    <w:rsid w:val="004A0740"/>
    <w:rsid w:val="004A3C83"/>
    <w:rsid w:val="004A5EE1"/>
    <w:rsid w:val="004A64EC"/>
    <w:rsid w:val="004A77DC"/>
    <w:rsid w:val="004A7D37"/>
    <w:rsid w:val="004B093A"/>
    <w:rsid w:val="004B6B26"/>
    <w:rsid w:val="004C199F"/>
    <w:rsid w:val="004C1E7B"/>
    <w:rsid w:val="004D1C3A"/>
    <w:rsid w:val="004E0704"/>
    <w:rsid w:val="004E2D81"/>
    <w:rsid w:val="004E3B59"/>
    <w:rsid w:val="004E79E1"/>
    <w:rsid w:val="004F19A6"/>
    <w:rsid w:val="004F31C3"/>
    <w:rsid w:val="004F342E"/>
    <w:rsid w:val="004F4C5D"/>
    <w:rsid w:val="004F7ED3"/>
    <w:rsid w:val="00502E63"/>
    <w:rsid w:val="00505605"/>
    <w:rsid w:val="0050689E"/>
    <w:rsid w:val="00506D14"/>
    <w:rsid w:val="00507D12"/>
    <w:rsid w:val="00511312"/>
    <w:rsid w:val="00513445"/>
    <w:rsid w:val="0051666A"/>
    <w:rsid w:val="005172E3"/>
    <w:rsid w:val="00523193"/>
    <w:rsid w:val="0052339F"/>
    <w:rsid w:val="005236A2"/>
    <w:rsid w:val="00525B94"/>
    <w:rsid w:val="005317AC"/>
    <w:rsid w:val="0053231F"/>
    <w:rsid w:val="00532CE3"/>
    <w:rsid w:val="005408DE"/>
    <w:rsid w:val="00542B33"/>
    <w:rsid w:val="005447BE"/>
    <w:rsid w:val="00544C59"/>
    <w:rsid w:val="005468A8"/>
    <w:rsid w:val="00547B31"/>
    <w:rsid w:val="00552D70"/>
    <w:rsid w:val="00553CD0"/>
    <w:rsid w:val="00560A6D"/>
    <w:rsid w:val="00560EEA"/>
    <w:rsid w:val="005639F9"/>
    <w:rsid w:val="0057081C"/>
    <w:rsid w:val="00571AD5"/>
    <w:rsid w:val="00574A53"/>
    <w:rsid w:val="00577FC1"/>
    <w:rsid w:val="00581336"/>
    <w:rsid w:val="00582821"/>
    <w:rsid w:val="005847EF"/>
    <w:rsid w:val="00585F20"/>
    <w:rsid w:val="00587C18"/>
    <w:rsid w:val="005902FD"/>
    <w:rsid w:val="00592E8F"/>
    <w:rsid w:val="00594E3D"/>
    <w:rsid w:val="00596712"/>
    <w:rsid w:val="005A20C5"/>
    <w:rsid w:val="005A7426"/>
    <w:rsid w:val="005B03ED"/>
    <w:rsid w:val="005B5398"/>
    <w:rsid w:val="005B58C5"/>
    <w:rsid w:val="005B69A1"/>
    <w:rsid w:val="005C0554"/>
    <w:rsid w:val="005C2C54"/>
    <w:rsid w:val="005C2F0A"/>
    <w:rsid w:val="005C66E4"/>
    <w:rsid w:val="005C7E43"/>
    <w:rsid w:val="005D0F57"/>
    <w:rsid w:val="005D1A32"/>
    <w:rsid w:val="005D30CE"/>
    <w:rsid w:val="005D4106"/>
    <w:rsid w:val="005D4A0F"/>
    <w:rsid w:val="005D4A56"/>
    <w:rsid w:val="005D605C"/>
    <w:rsid w:val="005D775B"/>
    <w:rsid w:val="005E42F6"/>
    <w:rsid w:val="005E4C8F"/>
    <w:rsid w:val="005E6411"/>
    <w:rsid w:val="005E7D5F"/>
    <w:rsid w:val="005F3673"/>
    <w:rsid w:val="005F5AD7"/>
    <w:rsid w:val="005F62B9"/>
    <w:rsid w:val="006002A1"/>
    <w:rsid w:val="0060381E"/>
    <w:rsid w:val="006062AA"/>
    <w:rsid w:val="00607443"/>
    <w:rsid w:val="00611158"/>
    <w:rsid w:val="006166E7"/>
    <w:rsid w:val="00622592"/>
    <w:rsid w:val="00622DF2"/>
    <w:rsid w:val="00623714"/>
    <w:rsid w:val="006253CC"/>
    <w:rsid w:val="00625586"/>
    <w:rsid w:val="006365F4"/>
    <w:rsid w:val="0064043D"/>
    <w:rsid w:val="00640C56"/>
    <w:rsid w:val="00641328"/>
    <w:rsid w:val="00643532"/>
    <w:rsid w:val="006441D2"/>
    <w:rsid w:val="00644388"/>
    <w:rsid w:val="00644AA3"/>
    <w:rsid w:val="00647175"/>
    <w:rsid w:val="006506B5"/>
    <w:rsid w:val="006507F5"/>
    <w:rsid w:val="00651F6A"/>
    <w:rsid w:val="006542DA"/>
    <w:rsid w:val="00655C47"/>
    <w:rsid w:val="006561DD"/>
    <w:rsid w:val="006628D1"/>
    <w:rsid w:val="006665F0"/>
    <w:rsid w:val="00666E20"/>
    <w:rsid w:val="00671260"/>
    <w:rsid w:val="00671AD1"/>
    <w:rsid w:val="00671E4E"/>
    <w:rsid w:val="00674BBB"/>
    <w:rsid w:val="006755D6"/>
    <w:rsid w:val="006765F3"/>
    <w:rsid w:val="00680BFE"/>
    <w:rsid w:val="00686F96"/>
    <w:rsid w:val="00692325"/>
    <w:rsid w:val="00692650"/>
    <w:rsid w:val="00692BBF"/>
    <w:rsid w:val="006942B2"/>
    <w:rsid w:val="006953B9"/>
    <w:rsid w:val="006966C4"/>
    <w:rsid w:val="006A1CAE"/>
    <w:rsid w:val="006B0368"/>
    <w:rsid w:val="006B1116"/>
    <w:rsid w:val="006B2827"/>
    <w:rsid w:val="006B580D"/>
    <w:rsid w:val="006B6C60"/>
    <w:rsid w:val="006C2353"/>
    <w:rsid w:val="006C62B6"/>
    <w:rsid w:val="006D31E6"/>
    <w:rsid w:val="006D6A7E"/>
    <w:rsid w:val="006E098C"/>
    <w:rsid w:val="006E10E8"/>
    <w:rsid w:val="006E10ED"/>
    <w:rsid w:val="006E269A"/>
    <w:rsid w:val="006E2C2C"/>
    <w:rsid w:val="006E3C21"/>
    <w:rsid w:val="006E5CC7"/>
    <w:rsid w:val="006E5E86"/>
    <w:rsid w:val="006F0CF5"/>
    <w:rsid w:val="006F21EF"/>
    <w:rsid w:val="006F2D7F"/>
    <w:rsid w:val="006F44D2"/>
    <w:rsid w:val="006F4B48"/>
    <w:rsid w:val="006F7474"/>
    <w:rsid w:val="00707174"/>
    <w:rsid w:val="007072BA"/>
    <w:rsid w:val="007115AB"/>
    <w:rsid w:val="00711908"/>
    <w:rsid w:val="00712D9E"/>
    <w:rsid w:val="007139FE"/>
    <w:rsid w:val="00715AB1"/>
    <w:rsid w:val="00721994"/>
    <w:rsid w:val="007219F7"/>
    <w:rsid w:val="00723CBC"/>
    <w:rsid w:val="007277E8"/>
    <w:rsid w:val="00737396"/>
    <w:rsid w:val="00737DB9"/>
    <w:rsid w:val="0074060D"/>
    <w:rsid w:val="007408E8"/>
    <w:rsid w:val="007409C4"/>
    <w:rsid w:val="007456DF"/>
    <w:rsid w:val="00746B49"/>
    <w:rsid w:val="007514A3"/>
    <w:rsid w:val="00751CCC"/>
    <w:rsid w:val="00756416"/>
    <w:rsid w:val="00764AEA"/>
    <w:rsid w:val="007654B2"/>
    <w:rsid w:val="00766B32"/>
    <w:rsid w:val="00772259"/>
    <w:rsid w:val="00775408"/>
    <w:rsid w:val="007763F0"/>
    <w:rsid w:val="0078139C"/>
    <w:rsid w:val="0078366C"/>
    <w:rsid w:val="00794F1D"/>
    <w:rsid w:val="0079510A"/>
    <w:rsid w:val="00795894"/>
    <w:rsid w:val="00797AB7"/>
    <w:rsid w:val="007A071F"/>
    <w:rsid w:val="007A0EA0"/>
    <w:rsid w:val="007A1330"/>
    <w:rsid w:val="007A3BCF"/>
    <w:rsid w:val="007A4035"/>
    <w:rsid w:val="007A475A"/>
    <w:rsid w:val="007A67DB"/>
    <w:rsid w:val="007B1A11"/>
    <w:rsid w:val="007B3CC8"/>
    <w:rsid w:val="007B4F55"/>
    <w:rsid w:val="007B55F1"/>
    <w:rsid w:val="007B7E5D"/>
    <w:rsid w:val="007C5874"/>
    <w:rsid w:val="007C5A11"/>
    <w:rsid w:val="007C5B57"/>
    <w:rsid w:val="007D1A1A"/>
    <w:rsid w:val="007D2A36"/>
    <w:rsid w:val="007E4C41"/>
    <w:rsid w:val="007E5DFF"/>
    <w:rsid w:val="007E7948"/>
    <w:rsid w:val="007F1637"/>
    <w:rsid w:val="007F1ACC"/>
    <w:rsid w:val="007F3292"/>
    <w:rsid w:val="0080564A"/>
    <w:rsid w:val="008115CA"/>
    <w:rsid w:val="00830D8A"/>
    <w:rsid w:val="008351BB"/>
    <w:rsid w:val="00835F21"/>
    <w:rsid w:val="008364D4"/>
    <w:rsid w:val="00836E9F"/>
    <w:rsid w:val="008410AF"/>
    <w:rsid w:val="00841D29"/>
    <w:rsid w:val="00842150"/>
    <w:rsid w:val="00842CEC"/>
    <w:rsid w:val="0085201B"/>
    <w:rsid w:val="0085550B"/>
    <w:rsid w:val="00856345"/>
    <w:rsid w:val="008603DE"/>
    <w:rsid w:val="00863049"/>
    <w:rsid w:val="008642F6"/>
    <w:rsid w:val="00864948"/>
    <w:rsid w:val="008662DC"/>
    <w:rsid w:val="00872D4C"/>
    <w:rsid w:val="00877C05"/>
    <w:rsid w:val="008830AD"/>
    <w:rsid w:val="00886FCA"/>
    <w:rsid w:val="0089359D"/>
    <w:rsid w:val="00893E60"/>
    <w:rsid w:val="00894A6F"/>
    <w:rsid w:val="0089542F"/>
    <w:rsid w:val="00895D7D"/>
    <w:rsid w:val="00895FB6"/>
    <w:rsid w:val="008A4AB0"/>
    <w:rsid w:val="008A52AE"/>
    <w:rsid w:val="008B3FF0"/>
    <w:rsid w:val="008B6441"/>
    <w:rsid w:val="008B715B"/>
    <w:rsid w:val="008C57B1"/>
    <w:rsid w:val="008D1C46"/>
    <w:rsid w:val="008E6880"/>
    <w:rsid w:val="008E70F8"/>
    <w:rsid w:val="008F0EE6"/>
    <w:rsid w:val="008F6DB4"/>
    <w:rsid w:val="008F7A49"/>
    <w:rsid w:val="0090021D"/>
    <w:rsid w:val="00902CA4"/>
    <w:rsid w:val="00903C7C"/>
    <w:rsid w:val="00904F06"/>
    <w:rsid w:val="00905174"/>
    <w:rsid w:val="00906333"/>
    <w:rsid w:val="00906479"/>
    <w:rsid w:val="009134D7"/>
    <w:rsid w:val="0091363E"/>
    <w:rsid w:val="009137E4"/>
    <w:rsid w:val="009156CD"/>
    <w:rsid w:val="0092082F"/>
    <w:rsid w:val="00924634"/>
    <w:rsid w:val="009309F2"/>
    <w:rsid w:val="00930A4B"/>
    <w:rsid w:val="00931186"/>
    <w:rsid w:val="00931BCC"/>
    <w:rsid w:val="0093398C"/>
    <w:rsid w:val="00934D8A"/>
    <w:rsid w:val="009368BA"/>
    <w:rsid w:val="00936C52"/>
    <w:rsid w:val="009376D0"/>
    <w:rsid w:val="00940105"/>
    <w:rsid w:val="00941FCA"/>
    <w:rsid w:val="00942503"/>
    <w:rsid w:val="009431C6"/>
    <w:rsid w:val="009444EC"/>
    <w:rsid w:val="00947C02"/>
    <w:rsid w:val="00952117"/>
    <w:rsid w:val="0095675C"/>
    <w:rsid w:val="0096016B"/>
    <w:rsid w:val="0096307A"/>
    <w:rsid w:val="009648F1"/>
    <w:rsid w:val="0096681F"/>
    <w:rsid w:val="00966D29"/>
    <w:rsid w:val="009677F2"/>
    <w:rsid w:val="00970796"/>
    <w:rsid w:val="00976545"/>
    <w:rsid w:val="00976695"/>
    <w:rsid w:val="009859AC"/>
    <w:rsid w:val="00991B72"/>
    <w:rsid w:val="0099463B"/>
    <w:rsid w:val="00995DAC"/>
    <w:rsid w:val="00995FBC"/>
    <w:rsid w:val="009970D1"/>
    <w:rsid w:val="0099774D"/>
    <w:rsid w:val="009A30F1"/>
    <w:rsid w:val="009A5845"/>
    <w:rsid w:val="009A645F"/>
    <w:rsid w:val="009B1C75"/>
    <w:rsid w:val="009B5ED1"/>
    <w:rsid w:val="009B618D"/>
    <w:rsid w:val="009C44AC"/>
    <w:rsid w:val="009D1F39"/>
    <w:rsid w:val="009D2F89"/>
    <w:rsid w:val="009D37FA"/>
    <w:rsid w:val="009D42F3"/>
    <w:rsid w:val="009D4B36"/>
    <w:rsid w:val="009D6D3D"/>
    <w:rsid w:val="009E2871"/>
    <w:rsid w:val="009E3445"/>
    <w:rsid w:val="009E4052"/>
    <w:rsid w:val="009E4BB7"/>
    <w:rsid w:val="009F089D"/>
    <w:rsid w:val="009F30D7"/>
    <w:rsid w:val="009F39CE"/>
    <w:rsid w:val="009F3BBB"/>
    <w:rsid w:val="009F3D04"/>
    <w:rsid w:val="009F40DB"/>
    <w:rsid w:val="009F5127"/>
    <w:rsid w:val="00A0007A"/>
    <w:rsid w:val="00A00BE6"/>
    <w:rsid w:val="00A00DF2"/>
    <w:rsid w:val="00A133B9"/>
    <w:rsid w:val="00A15D57"/>
    <w:rsid w:val="00A174E6"/>
    <w:rsid w:val="00A2110C"/>
    <w:rsid w:val="00A24B87"/>
    <w:rsid w:val="00A2667B"/>
    <w:rsid w:val="00A3247B"/>
    <w:rsid w:val="00A329A5"/>
    <w:rsid w:val="00A34779"/>
    <w:rsid w:val="00A357D9"/>
    <w:rsid w:val="00A36571"/>
    <w:rsid w:val="00A426CD"/>
    <w:rsid w:val="00A47F8E"/>
    <w:rsid w:val="00A515A4"/>
    <w:rsid w:val="00A60B10"/>
    <w:rsid w:val="00A645DF"/>
    <w:rsid w:val="00A753F3"/>
    <w:rsid w:val="00A77FEA"/>
    <w:rsid w:val="00A83D4C"/>
    <w:rsid w:val="00A86C3F"/>
    <w:rsid w:val="00A91A89"/>
    <w:rsid w:val="00A9269A"/>
    <w:rsid w:val="00A93B2F"/>
    <w:rsid w:val="00A96CE6"/>
    <w:rsid w:val="00AA0CA4"/>
    <w:rsid w:val="00AA4644"/>
    <w:rsid w:val="00AA7234"/>
    <w:rsid w:val="00AB1BD2"/>
    <w:rsid w:val="00AB58F8"/>
    <w:rsid w:val="00AD0826"/>
    <w:rsid w:val="00AD2B75"/>
    <w:rsid w:val="00AD7D2B"/>
    <w:rsid w:val="00AE19CE"/>
    <w:rsid w:val="00AE3777"/>
    <w:rsid w:val="00AE5063"/>
    <w:rsid w:val="00AF5A52"/>
    <w:rsid w:val="00B01465"/>
    <w:rsid w:val="00B03272"/>
    <w:rsid w:val="00B038F5"/>
    <w:rsid w:val="00B04F40"/>
    <w:rsid w:val="00B0574B"/>
    <w:rsid w:val="00B0716D"/>
    <w:rsid w:val="00B07225"/>
    <w:rsid w:val="00B075EA"/>
    <w:rsid w:val="00B10E5B"/>
    <w:rsid w:val="00B12189"/>
    <w:rsid w:val="00B12596"/>
    <w:rsid w:val="00B1554D"/>
    <w:rsid w:val="00B21DB2"/>
    <w:rsid w:val="00B2298C"/>
    <w:rsid w:val="00B3524B"/>
    <w:rsid w:val="00B36643"/>
    <w:rsid w:val="00B369B6"/>
    <w:rsid w:val="00B37B35"/>
    <w:rsid w:val="00B44985"/>
    <w:rsid w:val="00B453EB"/>
    <w:rsid w:val="00B533D5"/>
    <w:rsid w:val="00B54DAE"/>
    <w:rsid w:val="00B55E1A"/>
    <w:rsid w:val="00B60F74"/>
    <w:rsid w:val="00B6527D"/>
    <w:rsid w:val="00B720E5"/>
    <w:rsid w:val="00B730F6"/>
    <w:rsid w:val="00B80209"/>
    <w:rsid w:val="00B871BE"/>
    <w:rsid w:val="00B87287"/>
    <w:rsid w:val="00BA19B5"/>
    <w:rsid w:val="00BA20BF"/>
    <w:rsid w:val="00BA2D61"/>
    <w:rsid w:val="00BA4123"/>
    <w:rsid w:val="00BA4974"/>
    <w:rsid w:val="00BA583F"/>
    <w:rsid w:val="00BA5A8F"/>
    <w:rsid w:val="00BA6513"/>
    <w:rsid w:val="00BA7455"/>
    <w:rsid w:val="00BB10F4"/>
    <w:rsid w:val="00BB1C01"/>
    <w:rsid w:val="00BB1D19"/>
    <w:rsid w:val="00BB31BF"/>
    <w:rsid w:val="00BB45F4"/>
    <w:rsid w:val="00BB70D6"/>
    <w:rsid w:val="00BB73BE"/>
    <w:rsid w:val="00BB73EE"/>
    <w:rsid w:val="00BC2B2D"/>
    <w:rsid w:val="00BC2CCF"/>
    <w:rsid w:val="00BC2D58"/>
    <w:rsid w:val="00BC37DC"/>
    <w:rsid w:val="00BD037E"/>
    <w:rsid w:val="00BD5B70"/>
    <w:rsid w:val="00BE1F8F"/>
    <w:rsid w:val="00BE23EC"/>
    <w:rsid w:val="00BE432D"/>
    <w:rsid w:val="00BE5728"/>
    <w:rsid w:val="00BE6EB0"/>
    <w:rsid w:val="00BE7029"/>
    <w:rsid w:val="00BE7D5B"/>
    <w:rsid w:val="00BF1648"/>
    <w:rsid w:val="00BF2540"/>
    <w:rsid w:val="00BF3224"/>
    <w:rsid w:val="00BF337B"/>
    <w:rsid w:val="00BF37B5"/>
    <w:rsid w:val="00BF58A8"/>
    <w:rsid w:val="00BF5E87"/>
    <w:rsid w:val="00BF6947"/>
    <w:rsid w:val="00C01453"/>
    <w:rsid w:val="00C04ED2"/>
    <w:rsid w:val="00C07E81"/>
    <w:rsid w:val="00C10EF3"/>
    <w:rsid w:val="00C123CF"/>
    <w:rsid w:val="00C130FA"/>
    <w:rsid w:val="00C22089"/>
    <w:rsid w:val="00C2218E"/>
    <w:rsid w:val="00C33568"/>
    <w:rsid w:val="00C42A82"/>
    <w:rsid w:val="00C43AC9"/>
    <w:rsid w:val="00C52159"/>
    <w:rsid w:val="00C52393"/>
    <w:rsid w:val="00C55A05"/>
    <w:rsid w:val="00C615FF"/>
    <w:rsid w:val="00C65BEC"/>
    <w:rsid w:val="00C706C8"/>
    <w:rsid w:val="00C71B1A"/>
    <w:rsid w:val="00C767B1"/>
    <w:rsid w:val="00C76BD4"/>
    <w:rsid w:val="00C845C8"/>
    <w:rsid w:val="00C85E2F"/>
    <w:rsid w:val="00C87945"/>
    <w:rsid w:val="00C94DE1"/>
    <w:rsid w:val="00C958DD"/>
    <w:rsid w:val="00C95F4E"/>
    <w:rsid w:val="00C97BD3"/>
    <w:rsid w:val="00CA0156"/>
    <w:rsid w:val="00CA14D9"/>
    <w:rsid w:val="00CB059E"/>
    <w:rsid w:val="00CB20DC"/>
    <w:rsid w:val="00CB3AF7"/>
    <w:rsid w:val="00CB4641"/>
    <w:rsid w:val="00CB54C7"/>
    <w:rsid w:val="00CB6353"/>
    <w:rsid w:val="00CB637C"/>
    <w:rsid w:val="00CB764F"/>
    <w:rsid w:val="00CC62BA"/>
    <w:rsid w:val="00CC67B0"/>
    <w:rsid w:val="00CD2ACC"/>
    <w:rsid w:val="00CD4439"/>
    <w:rsid w:val="00CD4AA7"/>
    <w:rsid w:val="00CD79CD"/>
    <w:rsid w:val="00CE5033"/>
    <w:rsid w:val="00CE5A69"/>
    <w:rsid w:val="00CE6F88"/>
    <w:rsid w:val="00CF3C09"/>
    <w:rsid w:val="00CF56EB"/>
    <w:rsid w:val="00CF603B"/>
    <w:rsid w:val="00CF663D"/>
    <w:rsid w:val="00CF7B54"/>
    <w:rsid w:val="00D02312"/>
    <w:rsid w:val="00D02474"/>
    <w:rsid w:val="00D027C7"/>
    <w:rsid w:val="00D07657"/>
    <w:rsid w:val="00D12214"/>
    <w:rsid w:val="00D125AD"/>
    <w:rsid w:val="00D137F9"/>
    <w:rsid w:val="00D308EF"/>
    <w:rsid w:val="00D31725"/>
    <w:rsid w:val="00D34AA8"/>
    <w:rsid w:val="00D34F29"/>
    <w:rsid w:val="00D36865"/>
    <w:rsid w:val="00D37D3C"/>
    <w:rsid w:val="00D4332C"/>
    <w:rsid w:val="00D45822"/>
    <w:rsid w:val="00D46D28"/>
    <w:rsid w:val="00D505F8"/>
    <w:rsid w:val="00D5505C"/>
    <w:rsid w:val="00D5652D"/>
    <w:rsid w:val="00D57510"/>
    <w:rsid w:val="00D60466"/>
    <w:rsid w:val="00D60CD3"/>
    <w:rsid w:val="00D63B8C"/>
    <w:rsid w:val="00D64299"/>
    <w:rsid w:val="00D6442A"/>
    <w:rsid w:val="00D667AE"/>
    <w:rsid w:val="00D72248"/>
    <w:rsid w:val="00D760B4"/>
    <w:rsid w:val="00D810D3"/>
    <w:rsid w:val="00D81354"/>
    <w:rsid w:val="00D834A9"/>
    <w:rsid w:val="00D855E5"/>
    <w:rsid w:val="00D87987"/>
    <w:rsid w:val="00D90DE3"/>
    <w:rsid w:val="00D9639F"/>
    <w:rsid w:val="00D97353"/>
    <w:rsid w:val="00DA25F0"/>
    <w:rsid w:val="00DA66FF"/>
    <w:rsid w:val="00DA7503"/>
    <w:rsid w:val="00DB7123"/>
    <w:rsid w:val="00DB735B"/>
    <w:rsid w:val="00DC2E98"/>
    <w:rsid w:val="00DC3533"/>
    <w:rsid w:val="00DC5F62"/>
    <w:rsid w:val="00DD0129"/>
    <w:rsid w:val="00DD145F"/>
    <w:rsid w:val="00DD37DB"/>
    <w:rsid w:val="00DD4553"/>
    <w:rsid w:val="00DD515F"/>
    <w:rsid w:val="00DE11BC"/>
    <w:rsid w:val="00DE45B1"/>
    <w:rsid w:val="00DF25BB"/>
    <w:rsid w:val="00DF4998"/>
    <w:rsid w:val="00DF7765"/>
    <w:rsid w:val="00E00856"/>
    <w:rsid w:val="00E04C1D"/>
    <w:rsid w:val="00E13CF0"/>
    <w:rsid w:val="00E2138C"/>
    <w:rsid w:val="00E26727"/>
    <w:rsid w:val="00E2712D"/>
    <w:rsid w:val="00E301F1"/>
    <w:rsid w:val="00E304AF"/>
    <w:rsid w:val="00E31205"/>
    <w:rsid w:val="00E312E3"/>
    <w:rsid w:val="00E3154F"/>
    <w:rsid w:val="00E31C7B"/>
    <w:rsid w:val="00E32619"/>
    <w:rsid w:val="00E406D9"/>
    <w:rsid w:val="00E41B16"/>
    <w:rsid w:val="00E43989"/>
    <w:rsid w:val="00E43D14"/>
    <w:rsid w:val="00E5137C"/>
    <w:rsid w:val="00E523E7"/>
    <w:rsid w:val="00E554BA"/>
    <w:rsid w:val="00E576DC"/>
    <w:rsid w:val="00E57DB6"/>
    <w:rsid w:val="00E618B7"/>
    <w:rsid w:val="00E627B3"/>
    <w:rsid w:val="00E63DCE"/>
    <w:rsid w:val="00E641FF"/>
    <w:rsid w:val="00E66AF2"/>
    <w:rsid w:val="00E6745F"/>
    <w:rsid w:val="00E67DEB"/>
    <w:rsid w:val="00E75E6D"/>
    <w:rsid w:val="00E818BC"/>
    <w:rsid w:val="00E82937"/>
    <w:rsid w:val="00E82938"/>
    <w:rsid w:val="00E85B78"/>
    <w:rsid w:val="00E860F7"/>
    <w:rsid w:val="00E903DE"/>
    <w:rsid w:val="00E9652B"/>
    <w:rsid w:val="00E96D3B"/>
    <w:rsid w:val="00E97DAC"/>
    <w:rsid w:val="00EA0A07"/>
    <w:rsid w:val="00EA191B"/>
    <w:rsid w:val="00EA24A2"/>
    <w:rsid w:val="00EA5F52"/>
    <w:rsid w:val="00EA7A57"/>
    <w:rsid w:val="00EB538E"/>
    <w:rsid w:val="00EB6416"/>
    <w:rsid w:val="00EB6FE5"/>
    <w:rsid w:val="00EB70D1"/>
    <w:rsid w:val="00ED1702"/>
    <w:rsid w:val="00ED1E78"/>
    <w:rsid w:val="00ED2906"/>
    <w:rsid w:val="00ED2B8B"/>
    <w:rsid w:val="00ED2FF4"/>
    <w:rsid w:val="00ED3E18"/>
    <w:rsid w:val="00EE1CC4"/>
    <w:rsid w:val="00EE21B9"/>
    <w:rsid w:val="00EE21CD"/>
    <w:rsid w:val="00EE330E"/>
    <w:rsid w:val="00EE6653"/>
    <w:rsid w:val="00EF1959"/>
    <w:rsid w:val="00EF6759"/>
    <w:rsid w:val="00EF6A48"/>
    <w:rsid w:val="00EF6B48"/>
    <w:rsid w:val="00EF7DD2"/>
    <w:rsid w:val="00F00AB1"/>
    <w:rsid w:val="00F05BC5"/>
    <w:rsid w:val="00F05F45"/>
    <w:rsid w:val="00F065C3"/>
    <w:rsid w:val="00F06BA6"/>
    <w:rsid w:val="00F110E5"/>
    <w:rsid w:val="00F1331F"/>
    <w:rsid w:val="00F13D2E"/>
    <w:rsid w:val="00F1528B"/>
    <w:rsid w:val="00F15C31"/>
    <w:rsid w:val="00F17BE9"/>
    <w:rsid w:val="00F17F69"/>
    <w:rsid w:val="00F20E01"/>
    <w:rsid w:val="00F22078"/>
    <w:rsid w:val="00F26673"/>
    <w:rsid w:val="00F30650"/>
    <w:rsid w:val="00F30E07"/>
    <w:rsid w:val="00F31A72"/>
    <w:rsid w:val="00F31FFD"/>
    <w:rsid w:val="00F32A7F"/>
    <w:rsid w:val="00F33CE2"/>
    <w:rsid w:val="00F36A44"/>
    <w:rsid w:val="00F42B21"/>
    <w:rsid w:val="00F442E8"/>
    <w:rsid w:val="00F47648"/>
    <w:rsid w:val="00F50FEA"/>
    <w:rsid w:val="00F5610F"/>
    <w:rsid w:val="00F566FE"/>
    <w:rsid w:val="00F56DAC"/>
    <w:rsid w:val="00F60A25"/>
    <w:rsid w:val="00F62778"/>
    <w:rsid w:val="00F6695A"/>
    <w:rsid w:val="00F66B88"/>
    <w:rsid w:val="00F7085D"/>
    <w:rsid w:val="00F71DC5"/>
    <w:rsid w:val="00F71E8F"/>
    <w:rsid w:val="00F72E3F"/>
    <w:rsid w:val="00F734B2"/>
    <w:rsid w:val="00F83F84"/>
    <w:rsid w:val="00F8497D"/>
    <w:rsid w:val="00F87205"/>
    <w:rsid w:val="00F879A1"/>
    <w:rsid w:val="00F87EB0"/>
    <w:rsid w:val="00F924BA"/>
    <w:rsid w:val="00FA368D"/>
    <w:rsid w:val="00FA4736"/>
    <w:rsid w:val="00FA602C"/>
    <w:rsid w:val="00FB55F4"/>
    <w:rsid w:val="00FB5D00"/>
    <w:rsid w:val="00FC073B"/>
    <w:rsid w:val="00FC07B9"/>
    <w:rsid w:val="00FC0BAC"/>
    <w:rsid w:val="00FC2813"/>
    <w:rsid w:val="00FC40B8"/>
    <w:rsid w:val="00FC4E61"/>
    <w:rsid w:val="00FC6F2F"/>
    <w:rsid w:val="00FC72A8"/>
    <w:rsid w:val="00FD0A19"/>
    <w:rsid w:val="00FD2073"/>
    <w:rsid w:val="00FD2266"/>
    <w:rsid w:val="00FD3114"/>
    <w:rsid w:val="00FE2402"/>
    <w:rsid w:val="00FE6162"/>
    <w:rsid w:val="00FE6443"/>
    <w:rsid w:val="00FE7CA2"/>
    <w:rsid w:val="00FE7F80"/>
    <w:rsid w:val="00FF1F29"/>
    <w:rsid w:val="00FF23B1"/>
    <w:rsid w:val="00FF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34"/>
    <w:qFormat/>
    <w:rsid w:val="005B03ED"/>
    <w:pPr>
      <w:ind w:left="720"/>
      <w:contextualSpacing/>
    </w:pPr>
  </w:style>
  <w:style w:type="table" w:styleId="TableGrid">
    <w:name w:val="Table Grid"/>
    <w:basedOn w:val="TableNormal"/>
    <w:uiPriority w:val="99"/>
    <w:rsid w:val="00D973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9970D1"/>
    <w:rPr>
      <w:rFonts w:ascii="Calibri" w:hAnsi="Calibri"/>
      <w:lang w:eastAsia="en-US"/>
    </w:rPr>
  </w:style>
  <w:style w:type="paragraph" w:styleId="PlainText">
    <w:name w:val="Plain Text"/>
    <w:basedOn w:val="Normal"/>
    <w:link w:val="PlainTextChar"/>
    <w:uiPriority w:val="99"/>
    <w:semiHidden/>
    <w:unhideWhenUsed/>
    <w:rsid w:val="00313E3C"/>
    <w:rPr>
      <w:rFonts w:ascii="Arial" w:hAnsi="Arial" w:cstheme="minorBidi"/>
      <w:szCs w:val="21"/>
    </w:rPr>
  </w:style>
  <w:style w:type="character" w:customStyle="1" w:styleId="PlainTextChar">
    <w:name w:val="Plain Text Char"/>
    <w:basedOn w:val="DefaultParagraphFont"/>
    <w:link w:val="PlainText"/>
    <w:uiPriority w:val="99"/>
    <w:semiHidden/>
    <w:rsid w:val="00313E3C"/>
    <w:rPr>
      <w:rFonts w:ascii="Arial" w:hAnsi="Arial" w:cstheme="minorBidi"/>
      <w:sz w:val="24"/>
      <w:szCs w:val="21"/>
      <w:lang w:eastAsia="en-US"/>
    </w:rPr>
  </w:style>
  <w:style w:type="paragraph" w:styleId="ListBullet">
    <w:name w:val="List Bullet"/>
    <w:basedOn w:val="Normal"/>
    <w:uiPriority w:val="99"/>
    <w:unhideWhenUsed/>
    <w:rsid w:val="00644388"/>
    <w:pPr>
      <w:numPr>
        <w:numId w:val="1"/>
      </w:numPr>
      <w:contextualSpacing/>
    </w:pPr>
  </w:style>
  <w:style w:type="character" w:styleId="Hyperlink">
    <w:name w:val="Hyperlink"/>
    <w:basedOn w:val="DefaultParagraphFont"/>
    <w:uiPriority w:val="99"/>
    <w:unhideWhenUsed/>
    <w:rsid w:val="00021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34"/>
    <w:qFormat/>
    <w:rsid w:val="005B03ED"/>
    <w:pPr>
      <w:ind w:left="720"/>
      <w:contextualSpacing/>
    </w:pPr>
  </w:style>
  <w:style w:type="table" w:styleId="TableGrid">
    <w:name w:val="Table Grid"/>
    <w:basedOn w:val="TableNormal"/>
    <w:uiPriority w:val="99"/>
    <w:rsid w:val="00D973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9970D1"/>
    <w:rPr>
      <w:rFonts w:ascii="Calibri" w:hAnsi="Calibri"/>
      <w:lang w:eastAsia="en-US"/>
    </w:rPr>
  </w:style>
  <w:style w:type="paragraph" w:styleId="PlainText">
    <w:name w:val="Plain Text"/>
    <w:basedOn w:val="Normal"/>
    <w:link w:val="PlainTextChar"/>
    <w:uiPriority w:val="99"/>
    <w:semiHidden/>
    <w:unhideWhenUsed/>
    <w:rsid w:val="00313E3C"/>
    <w:rPr>
      <w:rFonts w:ascii="Arial" w:hAnsi="Arial" w:cstheme="minorBidi"/>
      <w:szCs w:val="21"/>
    </w:rPr>
  </w:style>
  <w:style w:type="character" w:customStyle="1" w:styleId="PlainTextChar">
    <w:name w:val="Plain Text Char"/>
    <w:basedOn w:val="DefaultParagraphFont"/>
    <w:link w:val="PlainText"/>
    <w:uiPriority w:val="99"/>
    <w:semiHidden/>
    <w:rsid w:val="00313E3C"/>
    <w:rPr>
      <w:rFonts w:ascii="Arial" w:hAnsi="Arial" w:cstheme="minorBidi"/>
      <w:sz w:val="24"/>
      <w:szCs w:val="21"/>
      <w:lang w:eastAsia="en-US"/>
    </w:rPr>
  </w:style>
  <w:style w:type="paragraph" w:styleId="ListBullet">
    <w:name w:val="List Bullet"/>
    <w:basedOn w:val="Normal"/>
    <w:uiPriority w:val="99"/>
    <w:unhideWhenUsed/>
    <w:rsid w:val="00644388"/>
    <w:pPr>
      <w:numPr>
        <w:numId w:val="1"/>
      </w:numPr>
      <w:contextualSpacing/>
    </w:pPr>
  </w:style>
  <w:style w:type="character" w:styleId="Hyperlink">
    <w:name w:val="Hyperlink"/>
    <w:basedOn w:val="DefaultParagraphFont"/>
    <w:uiPriority w:val="99"/>
    <w:unhideWhenUsed/>
    <w:rsid w:val="00021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237">
      <w:bodyDiv w:val="1"/>
      <w:marLeft w:val="0"/>
      <w:marRight w:val="0"/>
      <w:marTop w:val="0"/>
      <w:marBottom w:val="0"/>
      <w:divBdr>
        <w:top w:val="none" w:sz="0" w:space="0" w:color="auto"/>
        <w:left w:val="none" w:sz="0" w:space="0" w:color="auto"/>
        <w:bottom w:val="none" w:sz="0" w:space="0" w:color="auto"/>
        <w:right w:val="none" w:sz="0" w:space="0" w:color="auto"/>
      </w:divBdr>
    </w:div>
    <w:div w:id="1271162592">
      <w:bodyDiv w:val="1"/>
      <w:marLeft w:val="0"/>
      <w:marRight w:val="0"/>
      <w:marTop w:val="0"/>
      <w:marBottom w:val="0"/>
      <w:divBdr>
        <w:top w:val="none" w:sz="0" w:space="0" w:color="auto"/>
        <w:left w:val="none" w:sz="0" w:space="0" w:color="auto"/>
        <w:bottom w:val="none" w:sz="0" w:space="0" w:color="auto"/>
        <w:right w:val="none" w:sz="0" w:space="0" w:color="auto"/>
      </w:divBdr>
    </w:div>
    <w:div w:id="148589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2FBF-C527-41A8-B740-50E0FECB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4280E3C2</Template>
  <TotalTime>2</TotalTime>
  <Pages>6</Pages>
  <Words>1502</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Plymouth Waterfront Partnership</vt:lpstr>
    </vt:vector>
  </TitlesOfParts>
  <Company>Plymouth City Council</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creator>Blagden, Nikki (DEVELOPMENT)</dc:creator>
  <cp:lastModifiedBy>Cole, Sky</cp:lastModifiedBy>
  <cp:revision>3</cp:revision>
  <cp:lastPrinted>2017-05-26T12:01:00Z</cp:lastPrinted>
  <dcterms:created xsi:type="dcterms:W3CDTF">2017-05-26T12:02:00Z</dcterms:created>
  <dcterms:modified xsi:type="dcterms:W3CDTF">2017-06-09T08:24:00Z</dcterms:modified>
</cp:coreProperties>
</file>