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D7" w:rsidRPr="00422C79" w:rsidRDefault="00C05FAF" w:rsidP="00055528">
      <w:pPr>
        <w:keepNext/>
        <w:keepLines/>
        <w:spacing w:before="200" w:after="0" w:line="240" w:lineRule="auto"/>
        <w:ind w:right="-142"/>
        <w:jc w:val="both"/>
        <w:outlineLvl w:val="0"/>
        <w:rPr>
          <w:rFonts w:ascii="Segoe UI Semilight" w:eastAsia="Times New Roman" w:hAnsi="Segoe UI Semilight" w:cs="Segoe UI Semilight"/>
          <w:b/>
          <w:bCs/>
          <w:noProof/>
          <w:color w:val="595959" w:themeColor="text1" w:themeTint="A6"/>
          <w:sz w:val="24"/>
          <w:szCs w:val="24"/>
        </w:rPr>
      </w:pPr>
      <w:bookmarkStart w:id="0" w:name="_GoBack"/>
      <w:bookmarkEnd w:id="0"/>
      <w:r w:rsidRPr="00422C79">
        <w:rPr>
          <w:rFonts w:ascii="Segoe UI Semilight" w:hAnsi="Segoe UI Semilight" w:cs="Segoe UI Semilight"/>
          <w:noProof/>
          <w:color w:val="595959" w:themeColor="text1" w:themeTint="A6"/>
          <w:sz w:val="24"/>
          <w:szCs w:val="24"/>
          <w:lang w:eastAsia="fr-CA"/>
        </w:rPr>
        <w:drawing>
          <wp:anchor distT="0" distB="0" distL="114300" distR="114300" simplePos="0" relativeHeight="251659264" behindDoc="0" locked="0" layoutInCell="1" allowOverlap="1" wp14:anchorId="22F2F1F0" wp14:editId="5D385928">
            <wp:simplePos x="0" y="0"/>
            <wp:positionH relativeFrom="margin">
              <wp:align>left</wp:align>
            </wp:positionH>
            <wp:positionV relativeFrom="margin">
              <wp:align>top</wp:align>
            </wp:positionV>
            <wp:extent cx="2963545" cy="1752600"/>
            <wp:effectExtent l="0" t="0" r="8255" b="0"/>
            <wp:wrapSquare wrapText="bothSides"/>
            <wp:docPr id="1" name="irc_mi" descr="http://www.yogamag.info/dir/wp-content/uploads/2011/06/fchand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gamag.info/dir/wp-content/uploads/2011/06/fchandel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354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2D7" w:rsidRPr="00422C79">
        <w:rPr>
          <w:rFonts w:ascii="Segoe UI Semilight" w:eastAsia="Times New Roman" w:hAnsi="Segoe UI Semilight" w:cs="Segoe UI Semilight"/>
          <w:b/>
          <w:bCs/>
          <w:noProof/>
          <w:color w:val="595959" w:themeColor="text1" w:themeTint="A6"/>
          <w:sz w:val="24"/>
          <w:szCs w:val="24"/>
        </w:rPr>
        <w:t xml:space="preserve">La chandelle </w:t>
      </w:r>
      <w:r w:rsidR="00ED22D7" w:rsidRPr="00422C79">
        <w:rPr>
          <w:rFonts w:ascii="Segoe UI Semilight" w:eastAsia="Times New Roman" w:hAnsi="Segoe UI Semilight" w:cs="Segoe UI Semilight"/>
          <w:bCs/>
          <w:noProof/>
          <w:color w:val="595959" w:themeColor="text1" w:themeTint="A6"/>
          <w:sz w:val="24"/>
          <w:szCs w:val="24"/>
        </w:rPr>
        <w:t>(sarvangasana)</w:t>
      </w:r>
      <w:r w:rsidR="00AC3068" w:rsidRPr="00422C79">
        <w:rPr>
          <w:rFonts w:ascii="Segoe UI Semilight" w:eastAsia="Times New Roman" w:hAnsi="Segoe UI Semilight" w:cs="Segoe UI Semilight"/>
          <w:b/>
          <w:bCs/>
          <w:noProof/>
          <w:color w:val="595959" w:themeColor="text1" w:themeTint="A6"/>
          <w:sz w:val="24"/>
          <w:szCs w:val="24"/>
        </w:rPr>
        <w:t xml:space="preserve"> et la demi-chandelle </w:t>
      </w:r>
      <w:r w:rsidR="00AC3068" w:rsidRPr="00422C79">
        <w:rPr>
          <w:rFonts w:ascii="Segoe UI Semilight" w:eastAsia="Times New Roman" w:hAnsi="Segoe UI Semilight" w:cs="Segoe UI Semilight"/>
          <w:bCs/>
          <w:noProof/>
          <w:color w:val="595959" w:themeColor="text1" w:themeTint="A6"/>
          <w:sz w:val="24"/>
          <w:szCs w:val="24"/>
        </w:rPr>
        <w:t>( viparita-karani)</w:t>
      </w:r>
    </w:p>
    <w:p w:rsidR="00360766" w:rsidRPr="00422C79" w:rsidRDefault="00055528" w:rsidP="00360766">
      <w:pPr>
        <w:keepNext/>
        <w:keepLines/>
        <w:spacing w:before="200" w:after="0" w:line="240" w:lineRule="auto"/>
        <w:ind w:right="-142"/>
        <w:jc w:val="both"/>
        <w:outlineLvl w:val="0"/>
        <w:rPr>
          <w:rFonts w:ascii="Segoe UI Semilight" w:eastAsia="Times New Roman" w:hAnsi="Segoe UI Semilight" w:cs="Segoe UI Semilight"/>
          <w:bCs/>
          <w:noProof/>
          <w:color w:val="595959" w:themeColor="text1" w:themeTint="A6"/>
          <w:sz w:val="24"/>
          <w:szCs w:val="24"/>
        </w:rPr>
      </w:pPr>
      <w:r w:rsidRPr="00422C79">
        <w:rPr>
          <w:rFonts w:ascii="Segoe UI Semilight" w:eastAsia="Times New Roman" w:hAnsi="Segoe UI Semilight" w:cs="Segoe UI Semilight"/>
          <w:b/>
          <w:bCs/>
          <w:i/>
          <w:noProof/>
          <w:color w:val="595959" w:themeColor="text1" w:themeTint="A6"/>
          <w:sz w:val="32"/>
          <w:szCs w:val="24"/>
          <w14:ligatures w14:val="all"/>
        </w:rPr>
        <w:t>Sarvangasana</w:t>
      </w:r>
      <w:r w:rsidRPr="00422C79">
        <w:rPr>
          <w:rFonts w:ascii="Segoe UI Semilight" w:eastAsia="Times New Roman" w:hAnsi="Segoe UI Semilight" w:cs="Segoe UI Semilight"/>
          <w:b/>
          <w:bCs/>
          <w:noProof/>
          <w:color w:val="595959" w:themeColor="text1" w:themeTint="A6"/>
          <w:sz w:val="24"/>
          <w:szCs w:val="24"/>
        </w:rPr>
        <w:t xml:space="preserve"> </w:t>
      </w:r>
      <w:r w:rsidRPr="00422C79">
        <w:rPr>
          <w:rFonts w:ascii="Segoe UI Semilight" w:eastAsia="Times New Roman" w:hAnsi="Segoe UI Semilight" w:cs="Segoe UI Semilight"/>
          <w:bCs/>
          <w:noProof/>
          <w:color w:val="595959" w:themeColor="text1" w:themeTint="A6"/>
        </w:rPr>
        <w:t>signifie tout le corps</w:t>
      </w:r>
      <w:r w:rsidR="002B4229" w:rsidRPr="00422C79">
        <w:rPr>
          <w:rFonts w:ascii="Segoe UI Semilight" w:eastAsia="Times New Roman" w:hAnsi="Segoe UI Semilight" w:cs="Segoe UI Semilight"/>
          <w:bCs/>
          <w:noProof/>
          <w:color w:val="595959" w:themeColor="text1" w:themeTint="A6"/>
        </w:rPr>
        <w:t xml:space="preserve"> ou posture des membres levés</w:t>
      </w:r>
      <w:r w:rsidRPr="00422C79">
        <w:rPr>
          <w:rFonts w:ascii="Segoe UI Semilight" w:eastAsia="Times New Roman" w:hAnsi="Segoe UI Semilight" w:cs="Segoe UI Semilight"/>
          <w:bCs/>
          <w:noProof/>
          <w:color w:val="595959" w:themeColor="text1" w:themeTint="A6"/>
        </w:rPr>
        <w:t xml:space="preserve">. </w:t>
      </w:r>
      <w:r w:rsidR="000B43E8" w:rsidRPr="00422C79">
        <w:rPr>
          <w:rFonts w:ascii="Segoe UI Semilight" w:eastAsia="Times New Roman" w:hAnsi="Segoe UI Semilight" w:cs="Segoe UI Semilight"/>
          <w:bCs/>
          <w:noProof/>
          <w:color w:val="595959" w:themeColor="text1" w:themeTint="A6"/>
        </w:rPr>
        <w:t>C’</w:t>
      </w:r>
      <w:r w:rsidRPr="00422C79">
        <w:rPr>
          <w:rFonts w:ascii="Segoe UI Semilight" w:eastAsia="Times New Roman" w:hAnsi="Segoe UI Semilight" w:cs="Segoe UI Semilight"/>
          <w:bCs/>
          <w:noProof/>
          <w:color w:val="595959" w:themeColor="text1" w:themeTint="A6"/>
        </w:rPr>
        <w:t>e</w:t>
      </w:r>
      <w:r w:rsidR="000B43E8" w:rsidRPr="00422C79">
        <w:rPr>
          <w:rFonts w:ascii="Segoe UI Semilight" w:eastAsia="Times New Roman" w:hAnsi="Segoe UI Semilight" w:cs="Segoe UI Semilight"/>
          <w:bCs/>
          <w:noProof/>
          <w:color w:val="595959" w:themeColor="text1" w:themeTint="A6"/>
        </w:rPr>
        <w:t>st</w:t>
      </w:r>
      <w:r w:rsidRPr="00422C79">
        <w:rPr>
          <w:rFonts w:ascii="Segoe UI Semilight" w:eastAsia="Times New Roman" w:hAnsi="Segoe UI Semilight" w:cs="Segoe UI Semilight"/>
          <w:bCs/>
          <w:noProof/>
          <w:color w:val="595959" w:themeColor="text1" w:themeTint="A6"/>
        </w:rPr>
        <w:t xml:space="preserve"> pourquoi on l’a nomme </w:t>
      </w:r>
      <w:r w:rsidR="000B43E8" w:rsidRPr="00422C79">
        <w:rPr>
          <w:rFonts w:ascii="Segoe UI Semilight" w:eastAsia="Times New Roman" w:hAnsi="Segoe UI Semilight" w:cs="Segoe UI Semilight"/>
          <w:bCs/>
          <w:noProof/>
          <w:color w:val="595959" w:themeColor="text1" w:themeTint="A6"/>
        </w:rPr>
        <w:t>la reine des posture car elle profite à toutes les parties du corps</w:t>
      </w:r>
      <w:r w:rsidRPr="00422C79">
        <w:rPr>
          <w:rFonts w:ascii="Segoe UI Semilight" w:eastAsia="Times New Roman" w:hAnsi="Segoe UI Semilight" w:cs="Segoe UI Semilight"/>
          <w:bCs/>
          <w:noProof/>
          <w:color w:val="595959" w:themeColor="text1" w:themeTint="A6"/>
        </w:rPr>
        <w:t>.</w:t>
      </w:r>
      <w:r w:rsidR="004B46B5" w:rsidRPr="00422C79">
        <w:rPr>
          <w:rFonts w:ascii="Segoe UI Semilight" w:eastAsia="Times New Roman" w:hAnsi="Segoe UI Semilight" w:cs="Segoe UI Semilight"/>
          <w:bCs/>
          <w:noProof/>
          <w:color w:val="595959" w:themeColor="text1" w:themeTint="A6"/>
        </w:rPr>
        <w:t xml:space="preserve"> C’est une posture qui a un effet général équilibrant et réparateur. </w:t>
      </w:r>
      <w:r w:rsidR="00725400" w:rsidRPr="00422C79">
        <w:rPr>
          <w:rFonts w:ascii="Segoe UI Semilight" w:eastAsia="Times New Roman" w:hAnsi="Segoe UI Semilight" w:cs="Segoe UI Semilight"/>
          <w:bCs/>
          <w:noProof/>
          <w:color w:val="595959" w:themeColor="text1" w:themeTint="A6"/>
        </w:rPr>
        <w:t>Elle soulage la fatigue et énergise.</w:t>
      </w:r>
      <w:r w:rsidR="00725400" w:rsidRPr="00422C79">
        <w:rPr>
          <w:rFonts w:ascii="Segoe UI Semilight" w:eastAsia="Times New Roman" w:hAnsi="Segoe UI Semilight" w:cs="Segoe UI Semilight"/>
          <w:bCs/>
          <w:noProof/>
          <w:color w:val="595959" w:themeColor="text1" w:themeTint="A6"/>
          <w:sz w:val="24"/>
          <w:szCs w:val="24"/>
        </w:rPr>
        <w:t xml:space="preserve"> </w:t>
      </w:r>
    </w:p>
    <w:p w:rsidR="00360766" w:rsidRPr="00422C79" w:rsidRDefault="00360766" w:rsidP="00360766">
      <w:pPr>
        <w:keepNext/>
        <w:keepLines/>
        <w:spacing w:before="200" w:after="0" w:line="240" w:lineRule="auto"/>
        <w:ind w:right="-142"/>
        <w:jc w:val="both"/>
        <w:outlineLvl w:val="0"/>
        <w:rPr>
          <w:rFonts w:ascii="Segoe UI Semilight" w:eastAsia="Times New Roman" w:hAnsi="Segoe UI Semilight" w:cs="Segoe UI Semilight"/>
          <w:b/>
          <w:bCs/>
          <w:noProof/>
          <w:color w:val="595959" w:themeColor="text1" w:themeTint="A6"/>
          <w:sz w:val="24"/>
          <w:szCs w:val="24"/>
        </w:rPr>
      </w:pPr>
    </w:p>
    <w:p w:rsidR="00ED22D7" w:rsidRPr="00422C79" w:rsidRDefault="00C05FAF" w:rsidP="00360766">
      <w:pPr>
        <w:keepNext/>
        <w:keepLines/>
        <w:spacing w:before="200" w:after="0" w:line="240" w:lineRule="auto"/>
        <w:ind w:right="-142"/>
        <w:jc w:val="both"/>
        <w:outlineLvl w:val="0"/>
        <w:rPr>
          <w:rFonts w:ascii="Segoe UI Semilight" w:eastAsiaTheme="majorEastAsia" w:hAnsi="Segoe UI Semilight" w:cs="Segoe UI Semilight"/>
          <w:b/>
          <w:bCs/>
          <w:noProof/>
          <w:color w:val="595959" w:themeColor="text1" w:themeTint="A6"/>
          <w:sz w:val="24"/>
          <w:szCs w:val="24"/>
          <w:lang w:val="fr-FR" w:eastAsia="fr-FR"/>
        </w:rPr>
      </w:pPr>
      <w:r w:rsidRPr="00422C79">
        <w:rPr>
          <w:rFonts w:ascii="Segoe UI Semilight" w:eastAsiaTheme="majorEastAsia" w:hAnsi="Segoe UI Semilight" w:cs="Segoe UI Semilight"/>
          <w:b/>
          <w:bCs/>
          <w:noProof/>
          <w:color w:val="595959" w:themeColor="text1" w:themeTint="A6"/>
          <w:sz w:val="24"/>
          <w:szCs w:val="24"/>
          <w:lang w:val="fr-FR" w:eastAsia="fr-FR"/>
        </w:rPr>
        <w:t>Technique</w:t>
      </w:r>
      <w:r w:rsidR="00ED22D7" w:rsidRPr="00422C79">
        <w:rPr>
          <w:rFonts w:ascii="Segoe UI Semilight" w:eastAsiaTheme="majorEastAsia" w:hAnsi="Segoe UI Semilight" w:cs="Segoe UI Semilight"/>
          <w:b/>
          <w:bCs/>
          <w:noProof/>
          <w:color w:val="595959" w:themeColor="text1" w:themeTint="A6"/>
          <w:sz w:val="24"/>
          <w:szCs w:val="24"/>
          <w:lang w:val="fr-FR" w:eastAsia="fr-FR"/>
        </w:rPr>
        <w:t xml:space="preserve"> : </w:t>
      </w:r>
    </w:p>
    <w:p w:rsidR="00507480" w:rsidRPr="00422C79" w:rsidRDefault="00507480" w:rsidP="00360766">
      <w:pPr>
        <w:keepNext/>
        <w:keepLines/>
        <w:spacing w:before="200" w:after="0" w:line="240" w:lineRule="auto"/>
        <w:ind w:right="-142"/>
        <w:jc w:val="both"/>
        <w:outlineLvl w:val="0"/>
        <w:rPr>
          <w:rFonts w:ascii="Segoe UI Semilight" w:eastAsia="Times New Roman" w:hAnsi="Segoe UI Semilight" w:cs="Segoe UI Semilight"/>
          <w:b/>
          <w:bCs/>
          <w:noProof/>
          <w:color w:val="595959" w:themeColor="text1" w:themeTint="A6"/>
          <w:sz w:val="16"/>
          <w:szCs w:val="16"/>
        </w:rPr>
      </w:pPr>
    </w:p>
    <w:p w:rsidR="00ED22D7" w:rsidRPr="00422C79" w:rsidRDefault="00ED22D7" w:rsidP="00055528">
      <w:pPr>
        <w:jc w:val="both"/>
        <w:rPr>
          <w:b/>
          <w:color w:val="595959" w:themeColor="text1" w:themeTint="A6"/>
          <w:sz w:val="24"/>
          <w:szCs w:val="24"/>
        </w:rPr>
      </w:pPr>
      <w:r w:rsidRPr="00422C79">
        <w:rPr>
          <w:b/>
          <w:color w:val="595959" w:themeColor="text1" w:themeTint="A6"/>
          <w:sz w:val="24"/>
          <w:szCs w:val="24"/>
        </w:rPr>
        <w:t xml:space="preserve">La position de départ : </w:t>
      </w:r>
    </w:p>
    <w:p w:rsidR="00AC3068" w:rsidRPr="00422C79" w:rsidRDefault="00ED22D7" w:rsidP="00055528">
      <w:pPr>
        <w:pStyle w:val="Paragraphedeliste"/>
        <w:numPr>
          <w:ilvl w:val="0"/>
          <w:numId w:val="2"/>
        </w:numPr>
        <w:jc w:val="both"/>
        <w:rPr>
          <w:color w:val="595959" w:themeColor="text1" w:themeTint="A6"/>
          <w:sz w:val="24"/>
          <w:szCs w:val="24"/>
        </w:rPr>
      </w:pPr>
      <w:r w:rsidRPr="00422C79">
        <w:rPr>
          <w:color w:val="595959" w:themeColor="text1" w:themeTint="A6"/>
          <w:sz w:val="24"/>
          <w:szCs w:val="24"/>
        </w:rPr>
        <w:t>Étendu au sol, pieds joints, les bras sont le long du corps, les paumes tournées contre le sol.</w:t>
      </w:r>
      <w:r w:rsidR="000B43E8" w:rsidRPr="00422C79">
        <w:rPr>
          <w:color w:val="595959" w:themeColor="text1" w:themeTint="A6"/>
          <w:sz w:val="24"/>
          <w:szCs w:val="24"/>
        </w:rPr>
        <w:t xml:space="preserve"> Le cou et la colonne vertébrale doivent être alignés. </w:t>
      </w:r>
      <w:r w:rsidR="00731D96" w:rsidRPr="00422C79">
        <w:rPr>
          <w:color w:val="595959" w:themeColor="text1" w:themeTint="A6"/>
          <w:sz w:val="24"/>
          <w:szCs w:val="24"/>
        </w:rPr>
        <w:t>Il est important de bien appliquer le menton contre le sternum.</w:t>
      </w:r>
    </w:p>
    <w:p w:rsidR="00AC3068" w:rsidRPr="00422C79" w:rsidRDefault="00AC3068" w:rsidP="00AC3068">
      <w:pPr>
        <w:ind w:left="709"/>
        <w:jc w:val="both"/>
        <w:rPr>
          <w:color w:val="595959" w:themeColor="text1" w:themeTint="A6"/>
          <w:sz w:val="24"/>
          <w:szCs w:val="24"/>
        </w:rPr>
      </w:pPr>
      <w:r w:rsidRPr="00422C79">
        <w:rPr>
          <w:color w:val="595959" w:themeColor="text1" w:themeTint="A6"/>
          <w:sz w:val="24"/>
          <w:szCs w:val="24"/>
        </w:rPr>
        <w:t xml:space="preserve">* La </w:t>
      </w:r>
      <w:r w:rsidRPr="00422C79">
        <w:rPr>
          <w:b/>
          <w:color w:val="595959" w:themeColor="text1" w:themeTint="A6"/>
          <w:sz w:val="24"/>
          <w:szCs w:val="24"/>
        </w:rPr>
        <w:t>demi-chandelle</w:t>
      </w:r>
      <w:r w:rsidRPr="00422C79">
        <w:rPr>
          <w:color w:val="595959" w:themeColor="text1" w:themeTint="A6"/>
          <w:sz w:val="24"/>
          <w:szCs w:val="24"/>
        </w:rPr>
        <w:t xml:space="preserve"> est conseillée aux débutants. </w:t>
      </w:r>
    </w:p>
    <w:p w:rsidR="008536E9" w:rsidRPr="00422C79" w:rsidRDefault="00F01F2B" w:rsidP="00AC3068">
      <w:pPr>
        <w:pStyle w:val="Paragraphedeliste"/>
        <w:jc w:val="both"/>
        <w:rPr>
          <w:color w:val="595959" w:themeColor="text1" w:themeTint="A6"/>
          <w:sz w:val="24"/>
          <w:szCs w:val="24"/>
        </w:rPr>
      </w:pPr>
      <w:r w:rsidRPr="00422C79">
        <w:rPr>
          <w:color w:val="595959" w:themeColor="text1" w:themeTint="A6"/>
          <w:sz w:val="24"/>
          <w:szCs w:val="24"/>
        </w:rPr>
        <w:t>* Pour plus de confort, il est possible de mettre une serviette ou autre sous les épaules</w:t>
      </w:r>
      <w:r w:rsidR="00EA4A5F" w:rsidRPr="00422C79">
        <w:rPr>
          <w:color w:val="595959" w:themeColor="text1" w:themeTint="A6"/>
          <w:sz w:val="24"/>
          <w:szCs w:val="24"/>
        </w:rPr>
        <w:t xml:space="preserve"> (sous les vertèbres thoraciques)</w:t>
      </w:r>
      <w:r w:rsidRPr="00422C79">
        <w:rPr>
          <w:color w:val="595959" w:themeColor="text1" w:themeTint="A6"/>
          <w:sz w:val="24"/>
          <w:szCs w:val="24"/>
        </w:rPr>
        <w:t xml:space="preserve"> de façon à ce que la tête soit légèrement </w:t>
      </w:r>
      <w:r w:rsidR="007349B3" w:rsidRPr="00422C79">
        <w:rPr>
          <w:color w:val="595959" w:themeColor="text1" w:themeTint="A6"/>
          <w:sz w:val="24"/>
          <w:szCs w:val="24"/>
        </w:rPr>
        <w:t>plus basse que le corps</w:t>
      </w:r>
      <w:r w:rsidR="00EA4A5F" w:rsidRPr="00422C79">
        <w:rPr>
          <w:color w:val="595959" w:themeColor="text1" w:themeTint="A6"/>
          <w:sz w:val="24"/>
          <w:szCs w:val="24"/>
        </w:rPr>
        <w:t xml:space="preserve"> et que le haut du corps repose sur la serviette</w:t>
      </w:r>
      <w:r w:rsidR="007349B3" w:rsidRPr="00422C79">
        <w:rPr>
          <w:color w:val="595959" w:themeColor="text1" w:themeTint="A6"/>
          <w:sz w:val="24"/>
          <w:szCs w:val="24"/>
        </w:rPr>
        <w:t>. Laissez un espace d’environ 6 cm de vos épaules au bord de la serviette. La tête doit reposer au sol.</w:t>
      </w:r>
    </w:p>
    <w:p w:rsidR="00ED22D7" w:rsidRPr="00422C79" w:rsidRDefault="007349B3" w:rsidP="00AC3068">
      <w:pPr>
        <w:pStyle w:val="Paragraphedeliste"/>
        <w:jc w:val="both"/>
        <w:rPr>
          <w:color w:val="595959" w:themeColor="text1" w:themeTint="A6"/>
          <w:sz w:val="24"/>
          <w:szCs w:val="24"/>
        </w:rPr>
      </w:pPr>
      <w:r w:rsidRPr="00422C79">
        <w:rPr>
          <w:color w:val="595959" w:themeColor="text1" w:themeTint="A6"/>
          <w:sz w:val="24"/>
          <w:szCs w:val="24"/>
        </w:rPr>
        <w:t xml:space="preserve"> </w:t>
      </w:r>
    </w:p>
    <w:p w:rsidR="00ED22D7" w:rsidRPr="00422C79" w:rsidRDefault="00ED22D7" w:rsidP="00055528">
      <w:pPr>
        <w:jc w:val="both"/>
        <w:rPr>
          <w:color w:val="595959" w:themeColor="text1" w:themeTint="A6"/>
        </w:rPr>
      </w:pPr>
      <w:r w:rsidRPr="00422C79">
        <w:rPr>
          <w:b/>
          <w:color w:val="595959" w:themeColor="text1" w:themeTint="A6"/>
        </w:rPr>
        <w:t xml:space="preserve">Dynamique </w:t>
      </w:r>
      <w:proofErr w:type="gramStart"/>
      <w:r w:rsidRPr="00422C79">
        <w:rPr>
          <w:b/>
          <w:color w:val="595959" w:themeColor="text1" w:themeTint="A6"/>
        </w:rPr>
        <w:t>alle</w:t>
      </w:r>
      <w:proofErr w:type="gramEnd"/>
      <w:r w:rsidRPr="00422C79">
        <w:rPr>
          <w:b/>
          <w:color w:val="595959" w:themeColor="text1" w:themeTint="A6"/>
        </w:rPr>
        <w:t>r :</w:t>
      </w:r>
      <w:r w:rsidRPr="00422C79">
        <w:rPr>
          <w:color w:val="595959" w:themeColor="text1" w:themeTint="A6"/>
        </w:rPr>
        <w:t xml:space="preserve"> </w:t>
      </w:r>
    </w:p>
    <w:p w:rsidR="00ED22D7" w:rsidRPr="00422C79" w:rsidRDefault="00ED22D7" w:rsidP="00055528">
      <w:pPr>
        <w:jc w:val="both"/>
        <w:rPr>
          <w:color w:val="595959" w:themeColor="text1" w:themeTint="A6"/>
          <w:sz w:val="24"/>
          <w:szCs w:val="24"/>
        </w:rPr>
      </w:pPr>
      <w:r w:rsidRPr="00422C79">
        <w:rPr>
          <w:color w:val="595959" w:themeColor="text1" w:themeTint="A6"/>
          <w:sz w:val="24"/>
          <w:szCs w:val="24"/>
        </w:rPr>
        <w:t xml:space="preserve">Continuer de respirer normalement tout au long de la </w:t>
      </w:r>
      <w:r w:rsidR="00D8725D" w:rsidRPr="00422C79">
        <w:rPr>
          <w:color w:val="595959" w:themeColor="text1" w:themeTint="A6"/>
          <w:sz w:val="24"/>
          <w:szCs w:val="24"/>
        </w:rPr>
        <w:t>dynamique-</w:t>
      </w:r>
      <w:r w:rsidRPr="00422C79">
        <w:rPr>
          <w:color w:val="595959" w:themeColor="text1" w:themeTint="A6"/>
          <w:sz w:val="24"/>
          <w:szCs w:val="24"/>
        </w:rPr>
        <w:t>aller  de la posture.</w:t>
      </w:r>
    </w:p>
    <w:p w:rsidR="00ED22D7" w:rsidRPr="00422C79" w:rsidRDefault="00E440E0" w:rsidP="00055528">
      <w:pPr>
        <w:pStyle w:val="Paragraphedeliste"/>
        <w:numPr>
          <w:ilvl w:val="0"/>
          <w:numId w:val="1"/>
        </w:numPr>
        <w:jc w:val="both"/>
        <w:rPr>
          <w:color w:val="595959" w:themeColor="text1" w:themeTint="A6"/>
          <w:sz w:val="24"/>
          <w:szCs w:val="24"/>
        </w:rPr>
      </w:pPr>
      <w:r w:rsidRPr="00422C79">
        <w:rPr>
          <w:color w:val="595959" w:themeColor="text1" w:themeTint="A6"/>
          <w:sz w:val="24"/>
          <w:szCs w:val="24"/>
        </w:rPr>
        <w:t>S</w:t>
      </w:r>
      <w:r w:rsidR="00ED22D7" w:rsidRPr="00422C79">
        <w:rPr>
          <w:color w:val="595959" w:themeColor="text1" w:themeTint="A6"/>
          <w:sz w:val="24"/>
          <w:szCs w:val="24"/>
        </w:rPr>
        <w:t xml:space="preserve">oulever les jambes jusqu’à la verticale en les gardant tendues. </w:t>
      </w:r>
    </w:p>
    <w:p w:rsidR="00ED22D7" w:rsidRPr="00422C79" w:rsidRDefault="00ED22D7" w:rsidP="00055528">
      <w:pPr>
        <w:pStyle w:val="Paragraphedeliste"/>
        <w:numPr>
          <w:ilvl w:val="0"/>
          <w:numId w:val="1"/>
        </w:numPr>
        <w:jc w:val="both"/>
        <w:rPr>
          <w:color w:val="595959" w:themeColor="text1" w:themeTint="A6"/>
          <w:sz w:val="24"/>
          <w:szCs w:val="24"/>
        </w:rPr>
      </w:pPr>
      <w:r w:rsidRPr="00422C79">
        <w:rPr>
          <w:color w:val="595959" w:themeColor="text1" w:themeTint="A6"/>
          <w:sz w:val="24"/>
          <w:szCs w:val="24"/>
        </w:rPr>
        <w:t xml:space="preserve">Si c’est possible, soulevez le bassin à la verticale en poussant contre le sol avec les bras et les mains. (Les jambes peuvent alors se retrouver parallèles au sol) </w:t>
      </w:r>
    </w:p>
    <w:p w:rsidR="006051CA" w:rsidRPr="00422C79" w:rsidRDefault="00ED22D7" w:rsidP="00055528">
      <w:pPr>
        <w:pStyle w:val="Paragraphedeliste"/>
        <w:numPr>
          <w:ilvl w:val="0"/>
          <w:numId w:val="1"/>
        </w:numPr>
        <w:jc w:val="both"/>
        <w:rPr>
          <w:color w:val="595959" w:themeColor="text1" w:themeTint="A6"/>
        </w:rPr>
      </w:pPr>
      <w:r w:rsidRPr="00422C79">
        <w:rPr>
          <w:color w:val="595959" w:themeColor="text1" w:themeTint="A6"/>
          <w:sz w:val="24"/>
          <w:szCs w:val="24"/>
        </w:rPr>
        <w:t>Placer ensuite les mains à plat au</w:t>
      </w:r>
      <w:r w:rsidR="00F945BB" w:rsidRPr="00422C79">
        <w:rPr>
          <w:color w:val="595959" w:themeColor="text1" w:themeTint="A6"/>
          <w:sz w:val="24"/>
          <w:szCs w:val="24"/>
        </w:rPr>
        <w:t xml:space="preserve"> bas du dos et soulever les jambes à 45 degrés pour effectuer la </w:t>
      </w:r>
      <w:r w:rsidR="009354B6" w:rsidRPr="00422C79">
        <w:rPr>
          <w:b/>
          <w:color w:val="595959" w:themeColor="text1" w:themeTint="A6"/>
          <w:sz w:val="24"/>
          <w:szCs w:val="24"/>
        </w:rPr>
        <w:t>demi-chandelle</w:t>
      </w:r>
      <w:r w:rsidR="00F945BB" w:rsidRPr="00422C79">
        <w:rPr>
          <w:color w:val="595959" w:themeColor="text1" w:themeTint="A6"/>
          <w:sz w:val="24"/>
          <w:szCs w:val="24"/>
        </w:rPr>
        <w:t xml:space="preserve"> ou à 90 degrés pour la</w:t>
      </w:r>
      <w:r w:rsidR="00F945BB" w:rsidRPr="00422C79">
        <w:rPr>
          <w:b/>
          <w:color w:val="595959" w:themeColor="text1" w:themeTint="A6"/>
          <w:sz w:val="24"/>
          <w:szCs w:val="24"/>
        </w:rPr>
        <w:t xml:space="preserve"> chandelle</w:t>
      </w:r>
      <w:r w:rsidR="00F945BB" w:rsidRPr="00422C79">
        <w:rPr>
          <w:color w:val="595959" w:themeColor="text1" w:themeTint="A6"/>
          <w:sz w:val="24"/>
          <w:szCs w:val="24"/>
        </w:rPr>
        <w:t xml:space="preserve"> complète. </w:t>
      </w:r>
    </w:p>
    <w:p w:rsidR="008536E9" w:rsidRPr="00422C79" w:rsidRDefault="008536E9" w:rsidP="008536E9">
      <w:pPr>
        <w:pStyle w:val="Paragraphedeliste"/>
        <w:jc w:val="both"/>
        <w:rPr>
          <w:color w:val="595959" w:themeColor="text1" w:themeTint="A6"/>
        </w:rPr>
      </w:pPr>
    </w:p>
    <w:p w:rsidR="00F945BB" w:rsidRPr="00422C79" w:rsidRDefault="00F945BB" w:rsidP="00055528">
      <w:pPr>
        <w:jc w:val="both"/>
        <w:rPr>
          <w:b/>
          <w:color w:val="595959" w:themeColor="text1" w:themeTint="A6"/>
        </w:rPr>
      </w:pPr>
      <w:r w:rsidRPr="00422C79">
        <w:rPr>
          <w:b/>
          <w:color w:val="595959" w:themeColor="text1" w:themeTint="A6"/>
        </w:rPr>
        <w:t xml:space="preserve">Phase statique : </w:t>
      </w:r>
    </w:p>
    <w:p w:rsidR="00F945BB" w:rsidRPr="00422C79" w:rsidRDefault="00055528" w:rsidP="00055528">
      <w:pPr>
        <w:jc w:val="both"/>
        <w:rPr>
          <w:color w:val="595959" w:themeColor="text1" w:themeTint="A6"/>
        </w:rPr>
      </w:pPr>
      <w:r w:rsidRPr="00422C79">
        <w:rPr>
          <w:color w:val="595959" w:themeColor="text1" w:themeTint="A6"/>
        </w:rPr>
        <w:t>Garder la posture aussi longtemps qu’elle vous est confortable. Se concentrer sur l’immobilité et la détente. La respiration est profonde et se situe surtout au niveau du diaphragme.</w:t>
      </w:r>
      <w:r w:rsidR="007349B3" w:rsidRPr="00422C79">
        <w:rPr>
          <w:color w:val="595959" w:themeColor="text1" w:themeTint="A6"/>
        </w:rPr>
        <w:t xml:space="preserve"> Détendez le visage et les muscles du cou. S’il y a trop de tension dans le cou, ramenez vos jambes et genoux vers le visage, vous allégerez ainsi la pression. </w:t>
      </w:r>
    </w:p>
    <w:p w:rsidR="008536E9" w:rsidRPr="00422C79" w:rsidRDefault="008536E9" w:rsidP="00055528">
      <w:pPr>
        <w:jc w:val="both"/>
        <w:rPr>
          <w:color w:val="595959" w:themeColor="text1" w:themeTint="A6"/>
        </w:rPr>
      </w:pPr>
    </w:p>
    <w:p w:rsidR="00C05FAF" w:rsidRPr="00422C79" w:rsidRDefault="00C05FAF" w:rsidP="00055528">
      <w:pPr>
        <w:jc w:val="both"/>
        <w:rPr>
          <w:b/>
          <w:color w:val="595959" w:themeColor="text1" w:themeTint="A6"/>
        </w:rPr>
      </w:pPr>
      <w:r w:rsidRPr="00422C79">
        <w:rPr>
          <w:b/>
          <w:color w:val="595959" w:themeColor="text1" w:themeTint="A6"/>
        </w:rPr>
        <w:t xml:space="preserve">Dynamique retour : </w:t>
      </w:r>
    </w:p>
    <w:p w:rsidR="00C05FAF" w:rsidRPr="00422C79" w:rsidRDefault="00C05FAF" w:rsidP="00055528">
      <w:pPr>
        <w:pStyle w:val="Paragraphedeliste"/>
        <w:numPr>
          <w:ilvl w:val="0"/>
          <w:numId w:val="3"/>
        </w:numPr>
        <w:jc w:val="both"/>
        <w:rPr>
          <w:color w:val="595959" w:themeColor="text1" w:themeTint="A6"/>
        </w:rPr>
      </w:pPr>
      <w:r w:rsidRPr="00422C79">
        <w:rPr>
          <w:color w:val="595959" w:themeColor="text1" w:themeTint="A6"/>
        </w:rPr>
        <w:t>Redes</w:t>
      </w:r>
      <w:r w:rsidR="002026B6" w:rsidRPr="00422C79">
        <w:rPr>
          <w:color w:val="595959" w:themeColor="text1" w:themeTint="A6"/>
        </w:rPr>
        <w:t>c</w:t>
      </w:r>
      <w:r w:rsidRPr="00422C79">
        <w:rPr>
          <w:color w:val="595959" w:themeColor="text1" w:themeTint="A6"/>
        </w:rPr>
        <w:t>endre les jambes parallèles au sol</w:t>
      </w:r>
      <w:r w:rsidR="00E440E0" w:rsidRPr="00422C79">
        <w:rPr>
          <w:color w:val="595959" w:themeColor="text1" w:themeTint="A6"/>
        </w:rPr>
        <w:t xml:space="preserve"> (au-dessus de la tête)</w:t>
      </w:r>
      <w:r w:rsidRPr="00422C79">
        <w:rPr>
          <w:color w:val="595959" w:themeColor="text1" w:themeTint="A6"/>
        </w:rPr>
        <w:t xml:space="preserve">. </w:t>
      </w:r>
    </w:p>
    <w:p w:rsidR="00C05FAF" w:rsidRPr="00422C79" w:rsidRDefault="00C05FAF" w:rsidP="00055528">
      <w:pPr>
        <w:pStyle w:val="Paragraphedeliste"/>
        <w:numPr>
          <w:ilvl w:val="0"/>
          <w:numId w:val="3"/>
        </w:numPr>
        <w:jc w:val="both"/>
        <w:rPr>
          <w:color w:val="595959" w:themeColor="text1" w:themeTint="A6"/>
        </w:rPr>
      </w:pPr>
      <w:r w:rsidRPr="00422C79">
        <w:rPr>
          <w:color w:val="595959" w:themeColor="text1" w:themeTint="A6"/>
        </w:rPr>
        <w:t>Déposer les mains et les bras à plat au sol.</w:t>
      </w:r>
    </w:p>
    <w:p w:rsidR="00C05FAF" w:rsidRPr="00422C79" w:rsidRDefault="00C05FAF" w:rsidP="00055528">
      <w:pPr>
        <w:pStyle w:val="Paragraphedeliste"/>
        <w:numPr>
          <w:ilvl w:val="0"/>
          <w:numId w:val="3"/>
        </w:numPr>
        <w:jc w:val="both"/>
        <w:rPr>
          <w:color w:val="595959" w:themeColor="text1" w:themeTint="A6"/>
        </w:rPr>
      </w:pPr>
      <w:r w:rsidRPr="00422C79">
        <w:rPr>
          <w:color w:val="595959" w:themeColor="text1" w:themeTint="A6"/>
        </w:rPr>
        <w:t>Redesc</w:t>
      </w:r>
      <w:r w:rsidR="002026B6" w:rsidRPr="00422C79">
        <w:rPr>
          <w:color w:val="595959" w:themeColor="text1" w:themeTint="A6"/>
        </w:rPr>
        <w:t>endre doucement le bassin</w:t>
      </w:r>
      <w:r w:rsidRPr="00422C79">
        <w:rPr>
          <w:color w:val="595959" w:themeColor="text1" w:themeTint="A6"/>
        </w:rPr>
        <w:t xml:space="preserve"> en poussant contre le sol avec les mains et les bras. </w:t>
      </w:r>
    </w:p>
    <w:p w:rsidR="00C05FAF" w:rsidRPr="00422C79" w:rsidRDefault="00C05FAF" w:rsidP="00055528">
      <w:pPr>
        <w:pStyle w:val="Paragraphedeliste"/>
        <w:numPr>
          <w:ilvl w:val="0"/>
          <w:numId w:val="3"/>
        </w:numPr>
        <w:jc w:val="both"/>
        <w:rPr>
          <w:color w:val="595959" w:themeColor="text1" w:themeTint="A6"/>
        </w:rPr>
      </w:pPr>
      <w:r w:rsidRPr="00422C79">
        <w:rPr>
          <w:color w:val="595959" w:themeColor="text1" w:themeTint="A6"/>
        </w:rPr>
        <w:t xml:space="preserve">Redescendre lentement les jambes au sol en utilisant les </w:t>
      </w:r>
      <w:r w:rsidR="002026B6" w:rsidRPr="00422C79">
        <w:rPr>
          <w:color w:val="595959" w:themeColor="text1" w:themeTint="A6"/>
        </w:rPr>
        <w:t xml:space="preserve">muscles </w:t>
      </w:r>
      <w:r w:rsidRPr="00422C79">
        <w:rPr>
          <w:color w:val="595959" w:themeColor="text1" w:themeTint="A6"/>
        </w:rPr>
        <w:t>abdominaux</w:t>
      </w:r>
    </w:p>
    <w:p w:rsidR="002026B6" w:rsidRPr="00422C79" w:rsidRDefault="002026B6" w:rsidP="00055528">
      <w:pPr>
        <w:pStyle w:val="Paragraphedeliste"/>
        <w:numPr>
          <w:ilvl w:val="0"/>
          <w:numId w:val="3"/>
        </w:numPr>
        <w:jc w:val="both"/>
        <w:rPr>
          <w:color w:val="595959" w:themeColor="text1" w:themeTint="A6"/>
        </w:rPr>
      </w:pPr>
      <w:r w:rsidRPr="00422C79">
        <w:rPr>
          <w:color w:val="595959" w:themeColor="text1" w:themeTint="A6"/>
        </w:rPr>
        <w:t xml:space="preserve">Tout au long de la descente, la tête reste au sol et demeure basculée vers l’arrière. </w:t>
      </w:r>
    </w:p>
    <w:p w:rsidR="002026B6" w:rsidRPr="00422C79" w:rsidRDefault="004B46B5" w:rsidP="00055528">
      <w:pPr>
        <w:jc w:val="both"/>
        <w:rPr>
          <w:color w:val="595959" w:themeColor="text1" w:themeTint="A6"/>
        </w:rPr>
      </w:pPr>
      <w:r w:rsidRPr="00422C79">
        <w:rPr>
          <w:color w:val="595959" w:themeColor="text1" w:themeTint="A6"/>
        </w:rPr>
        <w:t xml:space="preserve">*** Pour les débutants, il est possible de pratiquer la posture en appuyant les fesses contre le mur et en soulevant d’abord une jambe, puis les deux si c’est possible. Vous pouvez aussi vous allongez sur le dos et appuyez vos jambes sur une chaise, ce qui vous aidera par la suite à les soulever. </w:t>
      </w:r>
    </w:p>
    <w:p w:rsidR="00017566" w:rsidRPr="00422C79" w:rsidRDefault="002026B6" w:rsidP="00507480">
      <w:pPr>
        <w:ind w:left="-567"/>
        <w:jc w:val="both"/>
        <w:rPr>
          <w:b/>
          <w:color w:val="595959" w:themeColor="text1" w:themeTint="A6"/>
        </w:rPr>
        <w:sectPr w:rsidR="00017566" w:rsidRPr="00422C79" w:rsidSect="00C05FAF">
          <w:pgSz w:w="12240" w:h="20160" w:code="5"/>
          <w:pgMar w:top="1440" w:right="1800" w:bottom="1440" w:left="1800" w:header="708" w:footer="708" w:gutter="0"/>
          <w:cols w:space="708"/>
          <w:docGrid w:linePitch="360"/>
        </w:sectPr>
      </w:pPr>
      <w:r w:rsidRPr="00422C79">
        <w:rPr>
          <w:b/>
          <w:color w:val="595959" w:themeColor="text1" w:themeTint="A6"/>
        </w:rPr>
        <w:lastRenderedPageBreak/>
        <w:t>Bienfaits de la chandelle :</w:t>
      </w:r>
    </w:p>
    <w:p w:rsidR="002026B6" w:rsidRPr="00422C79" w:rsidRDefault="002026B6" w:rsidP="00507480">
      <w:pPr>
        <w:pStyle w:val="Paragraphedeliste"/>
        <w:numPr>
          <w:ilvl w:val="0"/>
          <w:numId w:val="4"/>
        </w:numPr>
        <w:ind w:left="426" w:hanging="436"/>
        <w:jc w:val="both"/>
        <w:rPr>
          <w:color w:val="595959" w:themeColor="text1" w:themeTint="A6"/>
        </w:rPr>
      </w:pPr>
      <w:r w:rsidRPr="00422C79">
        <w:rPr>
          <w:color w:val="595959" w:themeColor="text1" w:themeTint="A6"/>
        </w:rPr>
        <w:t>Meilleure circulation veineuse des jambes et de l’abdomen</w:t>
      </w:r>
    </w:p>
    <w:p w:rsidR="002026B6" w:rsidRPr="00422C79" w:rsidRDefault="002026B6" w:rsidP="00507480">
      <w:pPr>
        <w:pStyle w:val="Paragraphedeliste"/>
        <w:numPr>
          <w:ilvl w:val="0"/>
          <w:numId w:val="4"/>
        </w:numPr>
        <w:ind w:left="426" w:hanging="436"/>
        <w:jc w:val="both"/>
        <w:rPr>
          <w:color w:val="595959" w:themeColor="text1" w:themeTint="A6"/>
        </w:rPr>
      </w:pPr>
      <w:r w:rsidRPr="00422C79">
        <w:rPr>
          <w:color w:val="595959" w:themeColor="text1" w:themeTint="A6"/>
        </w:rPr>
        <w:t>Repose les jambes et prévient</w:t>
      </w:r>
      <w:r w:rsidR="000B43E8" w:rsidRPr="00422C79">
        <w:rPr>
          <w:color w:val="595959" w:themeColor="text1" w:themeTint="A6"/>
        </w:rPr>
        <w:t xml:space="preserve"> et soulage </w:t>
      </w:r>
      <w:r w:rsidRPr="00422C79">
        <w:rPr>
          <w:color w:val="595959" w:themeColor="text1" w:themeTint="A6"/>
        </w:rPr>
        <w:t>les varices</w:t>
      </w:r>
    </w:p>
    <w:p w:rsidR="002026B6" w:rsidRPr="00422C79" w:rsidRDefault="000B43E8" w:rsidP="00507480">
      <w:pPr>
        <w:pStyle w:val="Paragraphedeliste"/>
        <w:numPr>
          <w:ilvl w:val="0"/>
          <w:numId w:val="4"/>
        </w:numPr>
        <w:ind w:left="426" w:hanging="436"/>
        <w:jc w:val="both"/>
        <w:rPr>
          <w:color w:val="595959" w:themeColor="text1" w:themeTint="A6"/>
        </w:rPr>
      </w:pPr>
      <w:r w:rsidRPr="00422C79">
        <w:rPr>
          <w:color w:val="595959" w:themeColor="text1" w:themeTint="A6"/>
        </w:rPr>
        <w:t>Es</w:t>
      </w:r>
      <w:r w:rsidR="002026B6" w:rsidRPr="00422C79">
        <w:rPr>
          <w:color w:val="595959" w:themeColor="text1" w:themeTint="A6"/>
        </w:rPr>
        <w:t>t favorable pour le cœur</w:t>
      </w:r>
      <w:r w:rsidRPr="00422C79">
        <w:rPr>
          <w:color w:val="595959" w:themeColor="text1" w:themeTint="A6"/>
        </w:rPr>
        <w:t xml:space="preserve"> et les poumons</w:t>
      </w:r>
    </w:p>
    <w:p w:rsidR="000B43E8" w:rsidRPr="00422C79" w:rsidRDefault="000B43E8" w:rsidP="00507480">
      <w:pPr>
        <w:pStyle w:val="Paragraphedeliste"/>
        <w:numPr>
          <w:ilvl w:val="0"/>
          <w:numId w:val="4"/>
        </w:numPr>
        <w:ind w:left="426" w:hanging="436"/>
        <w:jc w:val="both"/>
        <w:rPr>
          <w:color w:val="595959" w:themeColor="text1" w:themeTint="A6"/>
        </w:rPr>
      </w:pPr>
      <w:r w:rsidRPr="00422C79">
        <w:rPr>
          <w:color w:val="595959" w:themeColor="text1" w:themeTint="A6"/>
        </w:rPr>
        <w:t>C’est une posture qui détend</w:t>
      </w:r>
      <w:r w:rsidR="00725400" w:rsidRPr="00422C79">
        <w:rPr>
          <w:color w:val="595959" w:themeColor="text1" w:themeTint="A6"/>
        </w:rPr>
        <w:t xml:space="preserve"> et chasse la fatigue</w:t>
      </w:r>
    </w:p>
    <w:p w:rsidR="000B43E8" w:rsidRPr="00422C79" w:rsidRDefault="000B43E8" w:rsidP="00507480">
      <w:pPr>
        <w:pStyle w:val="Paragraphedeliste"/>
        <w:numPr>
          <w:ilvl w:val="0"/>
          <w:numId w:val="4"/>
        </w:numPr>
        <w:ind w:left="426" w:hanging="436"/>
        <w:jc w:val="both"/>
        <w:rPr>
          <w:color w:val="595959" w:themeColor="text1" w:themeTint="A6"/>
        </w:rPr>
      </w:pPr>
      <w:r w:rsidRPr="00422C79">
        <w:rPr>
          <w:color w:val="595959" w:themeColor="text1" w:themeTint="A6"/>
        </w:rPr>
        <w:t>Régule le métabolisme</w:t>
      </w:r>
    </w:p>
    <w:p w:rsidR="000B43E8" w:rsidRPr="00422C79" w:rsidRDefault="000B43E8" w:rsidP="00507480">
      <w:pPr>
        <w:pStyle w:val="Paragraphedeliste"/>
        <w:numPr>
          <w:ilvl w:val="0"/>
          <w:numId w:val="4"/>
        </w:numPr>
        <w:ind w:left="426" w:hanging="436"/>
        <w:jc w:val="both"/>
        <w:rPr>
          <w:color w:val="595959" w:themeColor="text1" w:themeTint="A6"/>
        </w:rPr>
      </w:pPr>
      <w:r w:rsidRPr="00422C79">
        <w:rPr>
          <w:color w:val="595959" w:themeColor="text1" w:themeTint="A6"/>
        </w:rPr>
        <w:t xml:space="preserve">Décongestionne les organes du bas du ventre </w:t>
      </w:r>
      <w:r w:rsidR="00725400" w:rsidRPr="00422C79">
        <w:rPr>
          <w:color w:val="595959" w:themeColor="text1" w:themeTint="A6"/>
        </w:rPr>
        <w:t>(ex : foie, rate, vésicule biliaire)</w:t>
      </w:r>
    </w:p>
    <w:p w:rsidR="000B43E8" w:rsidRPr="00422C79" w:rsidRDefault="000B43E8" w:rsidP="00507480">
      <w:pPr>
        <w:pStyle w:val="Paragraphedeliste"/>
        <w:numPr>
          <w:ilvl w:val="0"/>
          <w:numId w:val="4"/>
        </w:numPr>
        <w:ind w:left="426" w:hanging="436"/>
        <w:jc w:val="both"/>
        <w:rPr>
          <w:color w:val="595959" w:themeColor="text1" w:themeTint="A6"/>
        </w:rPr>
      </w:pPr>
      <w:r w:rsidRPr="00422C79">
        <w:rPr>
          <w:color w:val="595959" w:themeColor="text1" w:themeTint="A6"/>
        </w:rPr>
        <w:t xml:space="preserve">Soulage </w:t>
      </w:r>
      <w:r w:rsidR="002B4229" w:rsidRPr="00422C79">
        <w:rPr>
          <w:color w:val="595959" w:themeColor="text1" w:themeTint="A6"/>
        </w:rPr>
        <w:t xml:space="preserve">la constipation et </w:t>
      </w:r>
      <w:r w:rsidRPr="00422C79">
        <w:rPr>
          <w:color w:val="595959" w:themeColor="text1" w:themeTint="A6"/>
        </w:rPr>
        <w:t xml:space="preserve">les </w:t>
      </w:r>
      <w:r w:rsidR="007C03A9" w:rsidRPr="00422C79">
        <w:rPr>
          <w:color w:val="595959" w:themeColor="text1" w:themeTint="A6"/>
        </w:rPr>
        <w:t>hémorroïdes</w:t>
      </w:r>
    </w:p>
    <w:p w:rsidR="000B43E8" w:rsidRPr="00422C79" w:rsidRDefault="000B43E8" w:rsidP="00507480">
      <w:pPr>
        <w:pStyle w:val="Paragraphedeliste"/>
        <w:numPr>
          <w:ilvl w:val="0"/>
          <w:numId w:val="4"/>
        </w:numPr>
        <w:ind w:left="426" w:hanging="436"/>
        <w:jc w:val="both"/>
        <w:rPr>
          <w:color w:val="595959" w:themeColor="text1" w:themeTint="A6"/>
        </w:rPr>
      </w:pPr>
      <w:r w:rsidRPr="00422C79">
        <w:rPr>
          <w:color w:val="595959" w:themeColor="text1" w:themeTint="A6"/>
        </w:rPr>
        <w:t xml:space="preserve">Améliore l’irrigation cérébrale et élimine les spasmes vasculaires qui causent souvent les maux de tête. </w:t>
      </w:r>
    </w:p>
    <w:p w:rsidR="000B43E8" w:rsidRPr="00422C79" w:rsidRDefault="000B43E8" w:rsidP="00507480">
      <w:pPr>
        <w:pStyle w:val="Paragraphedeliste"/>
        <w:numPr>
          <w:ilvl w:val="0"/>
          <w:numId w:val="4"/>
        </w:numPr>
        <w:ind w:left="426" w:hanging="436"/>
        <w:jc w:val="both"/>
        <w:rPr>
          <w:color w:val="595959" w:themeColor="text1" w:themeTint="A6"/>
        </w:rPr>
      </w:pPr>
      <w:r w:rsidRPr="00422C79">
        <w:rPr>
          <w:color w:val="595959" w:themeColor="text1" w:themeTint="A6"/>
        </w:rPr>
        <w:t>Accroit la mémoire et stimule les facultés cérébrales</w:t>
      </w:r>
    </w:p>
    <w:p w:rsidR="000B43E8" w:rsidRPr="00422C79" w:rsidRDefault="000B43E8" w:rsidP="00507480">
      <w:pPr>
        <w:pStyle w:val="Paragraphedeliste"/>
        <w:numPr>
          <w:ilvl w:val="0"/>
          <w:numId w:val="4"/>
        </w:numPr>
        <w:ind w:left="426" w:hanging="436"/>
        <w:jc w:val="both"/>
        <w:rPr>
          <w:color w:val="595959" w:themeColor="text1" w:themeTint="A6"/>
        </w:rPr>
      </w:pPr>
      <w:r w:rsidRPr="00422C79">
        <w:rPr>
          <w:color w:val="595959" w:themeColor="text1" w:themeTint="A6"/>
        </w:rPr>
        <w:t xml:space="preserve">Aide au bon fonctionnement de la glande </w:t>
      </w:r>
      <w:r w:rsidR="007C03A9" w:rsidRPr="00422C79">
        <w:rPr>
          <w:color w:val="595959" w:themeColor="text1" w:themeTint="A6"/>
        </w:rPr>
        <w:t>thyroïde</w:t>
      </w:r>
      <w:r w:rsidRPr="00422C79">
        <w:rPr>
          <w:color w:val="595959" w:themeColor="text1" w:themeTint="A6"/>
        </w:rPr>
        <w:t xml:space="preserve"> </w:t>
      </w:r>
      <w:r w:rsidR="00725400" w:rsidRPr="00422C79">
        <w:rPr>
          <w:color w:val="595959" w:themeColor="text1" w:themeTint="A6"/>
        </w:rPr>
        <w:t xml:space="preserve"> et </w:t>
      </w:r>
      <w:proofErr w:type="spellStart"/>
      <w:r w:rsidR="00725400" w:rsidRPr="00422C79">
        <w:rPr>
          <w:color w:val="595959" w:themeColor="text1" w:themeTint="A6"/>
        </w:rPr>
        <w:t>para-thyroïde</w:t>
      </w:r>
      <w:proofErr w:type="spellEnd"/>
      <w:r w:rsidR="00725400" w:rsidRPr="00422C79">
        <w:rPr>
          <w:color w:val="595959" w:themeColor="text1" w:themeTint="A6"/>
        </w:rPr>
        <w:t xml:space="preserve"> </w:t>
      </w:r>
      <w:r w:rsidRPr="00422C79">
        <w:rPr>
          <w:color w:val="595959" w:themeColor="text1" w:themeTint="A6"/>
        </w:rPr>
        <w:t xml:space="preserve">par </w:t>
      </w:r>
      <w:r w:rsidR="002B4229" w:rsidRPr="00422C79">
        <w:rPr>
          <w:color w:val="595959" w:themeColor="text1" w:themeTint="A6"/>
        </w:rPr>
        <w:t>la pression du menton contre le sternum et une bonne irrigation du</w:t>
      </w:r>
      <w:r w:rsidRPr="00422C79">
        <w:rPr>
          <w:color w:val="595959" w:themeColor="text1" w:themeTint="A6"/>
        </w:rPr>
        <w:t xml:space="preserve"> cou</w:t>
      </w:r>
    </w:p>
    <w:p w:rsidR="000B43E8" w:rsidRPr="00422C79" w:rsidRDefault="007C03A9" w:rsidP="00507480">
      <w:pPr>
        <w:pStyle w:val="Paragraphedeliste"/>
        <w:numPr>
          <w:ilvl w:val="0"/>
          <w:numId w:val="4"/>
        </w:numPr>
        <w:ind w:left="426" w:hanging="436"/>
        <w:jc w:val="both"/>
        <w:rPr>
          <w:color w:val="595959" w:themeColor="text1" w:themeTint="A6"/>
        </w:rPr>
      </w:pPr>
      <w:r w:rsidRPr="00422C79">
        <w:rPr>
          <w:color w:val="595959" w:themeColor="text1" w:themeTint="A6"/>
        </w:rPr>
        <w:t xml:space="preserve">Puisqu’elle favorise la respiration par le diaphragme et empêche la respiration du haut des poumons, elle aide les asthmatiques </w:t>
      </w:r>
    </w:p>
    <w:p w:rsidR="00725400" w:rsidRPr="00422C79" w:rsidRDefault="00725400" w:rsidP="00507480">
      <w:pPr>
        <w:pStyle w:val="Paragraphedeliste"/>
        <w:numPr>
          <w:ilvl w:val="0"/>
          <w:numId w:val="4"/>
        </w:numPr>
        <w:ind w:left="426" w:hanging="436"/>
        <w:jc w:val="both"/>
        <w:rPr>
          <w:color w:val="595959" w:themeColor="text1" w:themeTint="A6"/>
        </w:rPr>
      </w:pPr>
      <w:r w:rsidRPr="00422C79">
        <w:rPr>
          <w:color w:val="595959" w:themeColor="text1" w:themeTint="A6"/>
        </w:rPr>
        <w:t>Régularise le fonctionnement du système nerveux</w:t>
      </w:r>
    </w:p>
    <w:p w:rsidR="007C03A9" w:rsidRPr="00422C79" w:rsidRDefault="007C03A9" w:rsidP="00507480">
      <w:pPr>
        <w:pStyle w:val="Paragraphedeliste"/>
        <w:numPr>
          <w:ilvl w:val="0"/>
          <w:numId w:val="4"/>
        </w:numPr>
        <w:ind w:left="426" w:hanging="436"/>
        <w:jc w:val="both"/>
        <w:rPr>
          <w:color w:val="595959" w:themeColor="text1" w:themeTint="A6"/>
        </w:rPr>
      </w:pPr>
      <w:r w:rsidRPr="00422C79">
        <w:rPr>
          <w:color w:val="595959" w:themeColor="text1" w:themeTint="A6"/>
        </w:rPr>
        <w:t>Détend le visage et prévient les rides grâce à une bonne irrigation de la tête</w:t>
      </w:r>
    </w:p>
    <w:p w:rsidR="000B43E8" w:rsidRPr="00422C79" w:rsidRDefault="000B43E8" w:rsidP="00507480">
      <w:pPr>
        <w:pStyle w:val="Paragraphedeliste"/>
        <w:numPr>
          <w:ilvl w:val="0"/>
          <w:numId w:val="4"/>
        </w:numPr>
        <w:ind w:left="426" w:hanging="436"/>
        <w:jc w:val="both"/>
        <w:rPr>
          <w:color w:val="595959" w:themeColor="text1" w:themeTint="A6"/>
        </w:rPr>
      </w:pPr>
      <w:r w:rsidRPr="00422C79">
        <w:rPr>
          <w:color w:val="595959" w:themeColor="text1" w:themeTint="A6"/>
        </w:rPr>
        <w:t>Favorise le calme et l’assurance</w:t>
      </w:r>
    </w:p>
    <w:p w:rsidR="00017566" w:rsidRPr="00422C79" w:rsidRDefault="00017566" w:rsidP="00507480">
      <w:pPr>
        <w:ind w:left="426" w:hanging="436"/>
        <w:jc w:val="both"/>
        <w:rPr>
          <w:b/>
          <w:color w:val="595959" w:themeColor="text1" w:themeTint="A6"/>
        </w:rPr>
        <w:sectPr w:rsidR="00017566" w:rsidRPr="00422C79" w:rsidSect="00507480">
          <w:type w:val="continuous"/>
          <w:pgSz w:w="12240" w:h="20160" w:code="5"/>
          <w:pgMar w:top="1440" w:right="1325" w:bottom="1440" w:left="1276" w:header="708" w:footer="708" w:gutter="0"/>
          <w:cols w:num="2" w:space="708"/>
          <w:docGrid w:linePitch="360"/>
        </w:sectPr>
      </w:pPr>
    </w:p>
    <w:p w:rsidR="001569E7" w:rsidRPr="00422C79" w:rsidRDefault="001569E7" w:rsidP="00D24B3B">
      <w:pPr>
        <w:jc w:val="both"/>
        <w:rPr>
          <w:b/>
          <w:color w:val="595959" w:themeColor="text1" w:themeTint="A6"/>
        </w:rPr>
      </w:pPr>
    </w:p>
    <w:p w:rsidR="008536E9" w:rsidRPr="00422C79" w:rsidRDefault="008536E9" w:rsidP="00D24B3B">
      <w:pPr>
        <w:jc w:val="both"/>
        <w:rPr>
          <w:b/>
          <w:color w:val="595959" w:themeColor="text1" w:themeTint="A6"/>
        </w:rPr>
      </w:pPr>
    </w:p>
    <w:p w:rsidR="006F6157" w:rsidRPr="00422C79" w:rsidRDefault="006F6157" w:rsidP="006F6157">
      <w:pPr>
        <w:jc w:val="both"/>
        <w:rPr>
          <w:b/>
          <w:color w:val="595959" w:themeColor="text1" w:themeTint="A6"/>
        </w:rPr>
      </w:pPr>
      <w:r w:rsidRPr="00422C79">
        <w:rPr>
          <w:b/>
          <w:color w:val="595959" w:themeColor="text1" w:themeTint="A6"/>
        </w:rPr>
        <w:t xml:space="preserve">Yoga thérapeutique : </w:t>
      </w:r>
    </w:p>
    <w:p w:rsidR="006F6157" w:rsidRPr="00422C79" w:rsidRDefault="006F6157" w:rsidP="006F6157">
      <w:pPr>
        <w:jc w:val="both"/>
        <w:rPr>
          <w:b/>
          <w:color w:val="595959" w:themeColor="text1" w:themeTint="A6"/>
        </w:rPr>
      </w:pPr>
      <w:r w:rsidRPr="00422C79">
        <w:rPr>
          <w:b/>
          <w:color w:val="595959" w:themeColor="text1" w:themeTint="A6"/>
        </w:rPr>
        <w:t xml:space="preserve">La chandelle est conseillée pour aider : </w:t>
      </w:r>
    </w:p>
    <w:p w:rsidR="006F6157" w:rsidRPr="00422C79" w:rsidRDefault="006F6157" w:rsidP="006F6157">
      <w:pPr>
        <w:jc w:val="both"/>
        <w:rPr>
          <w:color w:val="595959" w:themeColor="text1" w:themeTint="A6"/>
        </w:rPr>
      </w:pPr>
      <w:r w:rsidRPr="00422C79">
        <w:rPr>
          <w:color w:val="595959" w:themeColor="text1" w:themeTint="A6"/>
        </w:rPr>
        <w:t>L’anxiété, congestion des jambes (ex : varices), constipation, indigestion, insomnie, soutien immunitaire, désé</w:t>
      </w:r>
      <w:r w:rsidR="00A815D4" w:rsidRPr="00422C79">
        <w:rPr>
          <w:color w:val="595959" w:themeColor="text1" w:themeTint="A6"/>
        </w:rPr>
        <w:t xml:space="preserve">quilibres hormonaux, troubles </w:t>
      </w:r>
      <w:proofErr w:type="spellStart"/>
      <w:r w:rsidR="00A815D4" w:rsidRPr="00422C79">
        <w:rPr>
          <w:color w:val="595959" w:themeColor="text1" w:themeTint="A6"/>
        </w:rPr>
        <w:t>dû</w:t>
      </w:r>
      <w:r w:rsidRPr="00422C79">
        <w:rPr>
          <w:color w:val="595959" w:themeColor="text1" w:themeTint="A6"/>
        </w:rPr>
        <w:t>s</w:t>
      </w:r>
      <w:proofErr w:type="spellEnd"/>
      <w:r w:rsidRPr="00422C79">
        <w:rPr>
          <w:color w:val="595959" w:themeColor="text1" w:themeTint="A6"/>
        </w:rPr>
        <w:t xml:space="preserve"> au décalage horaire.</w:t>
      </w:r>
    </w:p>
    <w:p w:rsidR="008536E9" w:rsidRPr="00422C79" w:rsidRDefault="008536E9" w:rsidP="006F6157">
      <w:pPr>
        <w:jc w:val="both"/>
        <w:rPr>
          <w:color w:val="595959" w:themeColor="text1" w:themeTint="A6"/>
        </w:rPr>
      </w:pPr>
    </w:p>
    <w:p w:rsidR="00086E53" w:rsidRPr="00422C79" w:rsidRDefault="00086E53" w:rsidP="00086E53">
      <w:pPr>
        <w:jc w:val="both"/>
        <w:rPr>
          <w:i/>
          <w:color w:val="595959" w:themeColor="text1" w:themeTint="A6"/>
        </w:rPr>
      </w:pPr>
      <w:r w:rsidRPr="00422C79">
        <w:rPr>
          <w:b/>
          <w:i/>
          <w:color w:val="595959" w:themeColor="text1" w:themeTint="A6"/>
        </w:rPr>
        <w:t>Contre-postures</w:t>
      </w:r>
      <w:r w:rsidRPr="00422C79">
        <w:rPr>
          <w:i/>
          <w:color w:val="595959" w:themeColor="text1" w:themeTint="A6"/>
        </w:rPr>
        <w:t xml:space="preserve"> : Il est souvent bénéfique d’effectuer une posture dans le sens contraire afin d’inverser l’étirement. Dans le cas de la chandelle et de la demi-chandelle, effectuer le poisson, un assouplissement du cou ou la pince debout permet d’étirer le cou </w:t>
      </w:r>
      <w:r w:rsidR="003B4186" w:rsidRPr="00422C79">
        <w:rPr>
          <w:i/>
          <w:color w:val="595959" w:themeColor="text1" w:themeTint="A6"/>
        </w:rPr>
        <w:t xml:space="preserve">et la colonne </w:t>
      </w:r>
      <w:r w:rsidRPr="00422C79">
        <w:rPr>
          <w:i/>
          <w:color w:val="595959" w:themeColor="text1" w:themeTint="A6"/>
        </w:rPr>
        <w:t>dans le sens contraire.</w:t>
      </w:r>
    </w:p>
    <w:p w:rsidR="008536E9" w:rsidRPr="00422C79" w:rsidRDefault="008536E9" w:rsidP="00086E53">
      <w:pPr>
        <w:jc w:val="both"/>
        <w:rPr>
          <w:i/>
          <w:color w:val="595959" w:themeColor="text1" w:themeTint="A6"/>
        </w:rPr>
      </w:pPr>
    </w:p>
    <w:p w:rsidR="002026B6" w:rsidRPr="00422C79" w:rsidRDefault="007C03A9" w:rsidP="00507480">
      <w:pPr>
        <w:jc w:val="both"/>
        <w:rPr>
          <w:i/>
          <w:color w:val="595959" w:themeColor="text1" w:themeTint="A6"/>
        </w:rPr>
      </w:pPr>
      <w:r w:rsidRPr="00422C79">
        <w:rPr>
          <w:b/>
          <w:i/>
          <w:color w:val="595959" w:themeColor="text1" w:themeTint="A6"/>
        </w:rPr>
        <w:t>Contre-indications :</w:t>
      </w:r>
      <w:r w:rsidRPr="00422C79">
        <w:rPr>
          <w:i/>
          <w:color w:val="595959" w:themeColor="text1" w:themeTint="A6"/>
        </w:rPr>
        <w:t xml:space="preserve"> Pendant les règles s’il y a inconfort </w:t>
      </w:r>
      <w:r w:rsidR="006F6157" w:rsidRPr="00422C79">
        <w:rPr>
          <w:i/>
          <w:color w:val="595959" w:themeColor="text1" w:themeTint="A6"/>
        </w:rPr>
        <w:t xml:space="preserve">(diminue le flux sanguin) </w:t>
      </w:r>
      <w:r w:rsidRPr="00422C79">
        <w:rPr>
          <w:i/>
          <w:color w:val="595959" w:themeColor="text1" w:themeTint="A6"/>
        </w:rPr>
        <w:t xml:space="preserve">et en cas d’hypertension. </w:t>
      </w:r>
      <w:r w:rsidR="002B4229" w:rsidRPr="00422C79">
        <w:rPr>
          <w:i/>
          <w:color w:val="595959" w:themeColor="text1" w:themeTint="A6"/>
        </w:rPr>
        <w:t>Éviter durant</w:t>
      </w:r>
      <w:r w:rsidR="00725400" w:rsidRPr="00422C79">
        <w:rPr>
          <w:i/>
          <w:color w:val="595959" w:themeColor="text1" w:themeTint="A6"/>
        </w:rPr>
        <w:t xml:space="preserve"> la digestion et en cas de pression sanguine trop élevée. </w:t>
      </w:r>
    </w:p>
    <w:p w:rsidR="006F6157" w:rsidRPr="00422C79" w:rsidRDefault="006F6157" w:rsidP="00055528">
      <w:pPr>
        <w:jc w:val="both"/>
        <w:rPr>
          <w:i/>
          <w:color w:val="595959" w:themeColor="text1" w:themeTint="A6"/>
        </w:rPr>
      </w:pPr>
      <w:r w:rsidRPr="00422C79">
        <w:rPr>
          <w:i/>
          <w:color w:val="595959" w:themeColor="text1" w:themeTint="A6"/>
        </w:rPr>
        <w:t xml:space="preserve">N’oubliez pas de respirer </w:t>
      </w:r>
      <w:r w:rsidR="002F1FAB" w:rsidRPr="00422C79">
        <w:rPr>
          <w:i/>
          <w:color w:val="595959" w:themeColor="text1" w:themeTint="A6"/>
        </w:rPr>
        <w:t xml:space="preserve">normalement </w:t>
      </w:r>
      <w:r w:rsidRPr="00422C79">
        <w:rPr>
          <w:i/>
          <w:color w:val="595959" w:themeColor="text1" w:themeTint="A6"/>
        </w:rPr>
        <w:t>et consciemment dans la posture !</w:t>
      </w:r>
    </w:p>
    <w:p w:rsidR="008536E9" w:rsidRPr="00422C79" w:rsidRDefault="008536E9" w:rsidP="00055528">
      <w:pPr>
        <w:jc w:val="both"/>
        <w:rPr>
          <w:b/>
          <w:i/>
          <w:color w:val="595959" w:themeColor="text1" w:themeTint="A6"/>
        </w:rPr>
      </w:pPr>
    </w:p>
    <w:p w:rsidR="000B43E8" w:rsidRPr="00422C79" w:rsidRDefault="008536E9" w:rsidP="00055528">
      <w:pPr>
        <w:jc w:val="both"/>
        <w:rPr>
          <w:b/>
          <w:color w:val="595959" w:themeColor="text1" w:themeTint="A6"/>
        </w:rPr>
      </w:pPr>
      <w:proofErr w:type="gramStart"/>
      <w:r w:rsidRPr="00422C79">
        <w:rPr>
          <w:b/>
          <w:i/>
          <w:color w:val="595959" w:themeColor="text1" w:themeTint="A6"/>
        </w:rPr>
        <w:t>Référence</w:t>
      </w:r>
      <w:proofErr w:type="gramEnd"/>
      <w:r w:rsidRPr="00422C79">
        <w:rPr>
          <w:b/>
          <w:i/>
          <w:color w:val="595959" w:themeColor="text1" w:themeTint="A6"/>
        </w:rPr>
        <w:t>s :</w:t>
      </w:r>
    </w:p>
    <w:p w:rsidR="000B43E8" w:rsidRPr="00422C79" w:rsidRDefault="002026B6" w:rsidP="00F01F2B">
      <w:pPr>
        <w:spacing w:line="240" w:lineRule="auto"/>
        <w:jc w:val="both"/>
        <w:rPr>
          <w:color w:val="595959" w:themeColor="text1" w:themeTint="A6"/>
        </w:rPr>
      </w:pPr>
      <w:r w:rsidRPr="00422C79">
        <w:rPr>
          <w:color w:val="595959" w:themeColor="text1" w:themeTint="A6"/>
        </w:rPr>
        <w:t>Institut holistique Corps et Âme</w:t>
      </w:r>
      <w:r w:rsidR="00F01F2B" w:rsidRPr="00422C79">
        <w:rPr>
          <w:color w:val="595959" w:themeColor="text1" w:themeTint="A6"/>
        </w:rPr>
        <w:t xml:space="preserve">, </w:t>
      </w:r>
      <w:r w:rsidR="008536E9" w:rsidRPr="00422C79">
        <w:rPr>
          <w:i/>
          <w:color w:val="595959" w:themeColor="text1" w:themeTint="A6"/>
        </w:rPr>
        <w:t>J’apprends le yoga</w:t>
      </w:r>
      <w:r w:rsidR="008536E9" w:rsidRPr="00422C79">
        <w:rPr>
          <w:color w:val="595959" w:themeColor="text1" w:themeTint="A6"/>
        </w:rPr>
        <w:t xml:space="preserve"> par André Van Lysebeth. </w:t>
      </w:r>
      <w:r w:rsidR="000B43E8" w:rsidRPr="00422C79">
        <w:rPr>
          <w:i/>
          <w:color w:val="595959" w:themeColor="text1" w:themeTint="A6"/>
        </w:rPr>
        <w:t>Mon compagnon de yoga</w:t>
      </w:r>
      <w:r w:rsidR="000B43E8" w:rsidRPr="00422C79">
        <w:rPr>
          <w:color w:val="595959" w:themeColor="text1" w:themeTint="A6"/>
        </w:rPr>
        <w:t xml:space="preserve"> par Linda Doeser</w:t>
      </w:r>
      <w:r w:rsidR="00D92550" w:rsidRPr="00422C79">
        <w:rPr>
          <w:color w:val="595959" w:themeColor="text1" w:themeTint="A6"/>
        </w:rPr>
        <w:t xml:space="preserve">, </w:t>
      </w:r>
      <w:r w:rsidR="00D92550" w:rsidRPr="00422C79">
        <w:rPr>
          <w:i/>
          <w:color w:val="595959" w:themeColor="text1" w:themeTint="A6"/>
        </w:rPr>
        <w:t xml:space="preserve">1001 perles de sagesse de yoga </w:t>
      </w:r>
      <w:r w:rsidR="00D92550" w:rsidRPr="00422C79">
        <w:rPr>
          <w:color w:val="595959" w:themeColor="text1" w:themeTint="A6"/>
        </w:rPr>
        <w:t>par Liz Lark</w:t>
      </w:r>
      <w:r w:rsidR="006F6157" w:rsidRPr="00422C79">
        <w:rPr>
          <w:color w:val="595959" w:themeColor="text1" w:themeTint="A6"/>
        </w:rPr>
        <w:t xml:space="preserve">, La bible du yoga par Christina Brown. </w:t>
      </w:r>
      <w:r w:rsidR="00D24B3B" w:rsidRPr="00422C79">
        <w:rPr>
          <w:i/>
          <w:color w:val="595959" w:themeColor="text1" w:themeTint="A6"/>
        </w:rPr>
        <w:t>Les roues de la vie</w:t>
      </w:r>
      <w:r w:rsidR="00D24B3B" w:rsidRPr="00422C79">
        <w:rPr>
          <w:color w:val="595959" w:themeColor="text1" w:themeTint="A6"/>
        </w:rPr>
        <w:t xml:space="preserve"> par Anodea Judith.</w:t>
      </w:r>
      <w:r w:rsidR="00725400" w:rsidRPr="00422C79">
        <w:rPr>
          <w:color w:val="595959" w:themeColor="text1" w:themeTint="A6"/>
        </w:rPr>
        <w:t xml:space="preserve"> Site </w:t>
      </w:r>
      <w:r w:rsidR="008536E9" w:rsidRPr="00422C79">
        <w:rPr>
          <w:color w:val="595959" w:themeColor="text1" w:themeTint="A6"/>
        </w:rPr>
        <w:t>consulté</w:t>
      </w:r>
      <w:r w:rsidR="00725400" w:rsidRPr="00422C79">
        <w:rPr>
          <w:color w:val="595959" w:themeColor="text1" w:themeTint="A6"/>
        </w:rPr>
        <w:t>: www.fédérationyoga.qc.ca/postures</w:t>
      </w:r>
      <w:r w:rsidR="002B4229" w:rsidRPr="00422C79">
        <w:rPr>
          <w:color w:val="595959" w:themeColor="text1" w:themeTint="A6"/>
        </w:rPr>
        <w:t xml:space="preserve">. </w:t>
      </w:r>
    </w:p>
    <w:p w:rsidR="00725400" w:rsidRPr="00422C79" w:rsidRDefault="00725400" w:rsidP="00F01F2B">
      <w:pPr>
        <w:spacing w:line="240" w:lineRule="auto"/>
        <w:jc w:val="both"/>
        <w:rPr>
          <w:color w:val="595959" w:themeColor="text1" w:themeTint="A6"/>
        </w:rPr>
      </w:pPr>
    </w:p>
    <w:p w:rsidR="002026B6" w:rsidRDefault="002026B6" w:rsidP="00055528">
      <w:pPr>
        <w:jc w:val="both"/>
      </w:pPr>
    </w:p>
    <w:sectPr w:rsidR="002026B6" w:rsidSect="00086E53">
      <w:type w:val="continuous"/>
      <w:pgSz w:w="12240" w:h="20160" w:code="5"/>
      <w:pgMar w:top="1440" w:right="104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53AF1"/>
    <w:multiLevelType w:val="hybridMultilevel"/>
    <w:tmpl w:val="EEF026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BB5887"/>
    <w:multiLevelType w:val="hybridMultilevel"/>
    <w:tmpl w:val="EDEC1B8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B8043D6"/>
    <w:multiLevelType w:val="hybridMultilevel"/>
    <w:tmpl w:val="441C34D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D652E5E"/>
    <w:multiLevelType w:val="hybridMultilevel"/>
    <w:tmpl w:val="F6C8FC9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D7"/>
    <w:rsid w:val="00017566"/>
    <w:rsid w:val="00055528"/>
    <w:rsid w:val="00086E53"/>
    <w:rsid w:val="000B43E8"/>
    <w:rsid w:val="001569E7"/>
    <w:rsid w:val="001B6F75"/>
    <w:rsid w:val="002026B6"/>
    <w:rsid w:val="002B4229"/>
    <w:rsid w:val="002F1FAB"/>
    <w:rsid w:val="00360766"/>
    <w:rsid w:val="003B4186"/>
    <w:rsid w:val="00422C79"/>
    <w:rsid w:val="00473147"/>
    <w:rsid w:val="004B46B5"/>
    <w:rsid w:val="00507480"/>
    <w:rsid w:val="006051CA"/>
    <w:rsid w:val="006146CF"/>
    <w:rsid w:val="006F6157"/>
    <w:rsid w:val="00725400"/>
    <w:rsid w:val="00731D96"/>
    <w:rsid w:val="007349B3"/>
    <w:rsid w:val="00744E69"/>
    <w:rsid w:val="007C03A9"/>
    <w:rsid w:val="008536E9"/>
    <w:rsid w:val="00925007"/>
    <w:rsid w:val="009354B6"/>
    <w:rsid w:val="00A815D4"/>
    <w:rsid w:val="00AC3068"/>
    <w:rsid w:val="00B94DA2"/>
    <w:rsid w:val="00C05FAF"/>
    <w:rsid w:val="00C16292"/>
    <w:rsid w:val="00C2218A"/>
    <w:rsid w:val="00D24B3B"/>
    <w:rsid w:val="00D8725D"/>
    <w:rsid w:val="00D92550"/>
    <w:rsid w:val="00E440E0"/>
    <w:rsid w:val="00EA4A5F"/>
    <w:rsid w:val="00ED22D7"/>
    <w:rsid w:val="00F01F2B"/>
    <w:rsid w:val="00F70D10"/>
    <w:rsid w:val="00F945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FCB20-4E4E-4054-B800-3B8B0E4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22D7"/>
    <w:pPr>
      <w:ind w:left="720"/>
      <w:contextualSpacing/>
    </w:pPr>
  </w:style>
  <w:style w:type="character" w:styleId="Lienhypertexte">
    <w:name w:val="Hyperlink"/>
    <w:basedOn w:val="Policepardfaut"/>
    <w:uiPriority w:val="99"/>
    <w:unhideWhenUsed/>
    <w:rsid w:val="00725400"/>
    <w:rPr>
      <w:color w:val="0563C1" w:themeColor="hyperlink"/>
      <w:u w:val="single"/>
    </w:rPr>
  </w:style>
  <w:style w:type="character" w:styleId="Lienhypertextesuivivisit">
    <w:name w:val="FollowedHyperlink"/>
    <w:basedOn w:val="Policepardfaut"/>
    <w:uiPriority w:val="99"/>
    <w:semiHidden/>
    <w:unhideWhenUsed/>
    <w:rsid w:val="00C16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41AB0-74B1-4D7F-8A88-6F9D887E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705</Words>
  <Characters>3881</Characters>
  <Application>Microsoft Office Word</Application>
  <DocSecurity>0</DocSecurity>
  <Lines>32</Lines>
  <Paragraphs>9</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/La chandelle (sarvangasana) et la demi-chandelle ( viparita-karani)</vt:lpstr>
      <vt:lpstr>Sarvangasana signifie tout le corps ou posture des membres levés. C’est pourquoi</vt:lpstr>
      <vt:lpstr/>
      <vt:lpstr>Technique : </vt: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Isabelle</cp:lastModifiedBy>
  <cp:revision>41</cp:revision>
  <dcterms:created xsi:type="dcterms:W3CDTF">2015-07-08T01:30:00Z</dcterms:created>
  <dcterms:modified xsi:type="dcterms:W3CDTF">2015-07-21T02:15:00Z</dcterms:modified>
</cp:coreProperties>
</file>