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32AB1" w14:textId="77777777" w:rsidR="003F5061" w:rsidRDefault="003F5061" w:rsidP="000E6337">
      <w:pPr>
        <w:spacing w:before="61" w:after="0" w:line="360" w:lineRule="auto"/>
        <w:ind w:left="968" w:right="968" w:firstLine="968"/>
        <w:rPr>
          <w:rFonts w:ascii="Times New Roman" w:eastAsia="Times New Roman" w:hAnsi="Times New Roman"/>
          <w:b/>
          <w:sz w:val="36"/>
          <w:szCs w:val="24"/>
          <w:lang w:eastAsia="pt-BR"/>
        </w:rPr>
      </w:pPr>
      <w:r>
        <w:rPr>
          <w:rFonts w:ascii="Times New Roman" w:eastAsia="Times New Roman" w:hAnsi="Times New Roman"/>
          <w:b/>
          <w:sz w:val="36"/>
          <w:szCs w:val="24"/>
          <w:lang w:eastAsia="pt-BR"/>
        </w:rPr>
        <w:t>ESCLARECENDO COMO OS BANCOS ITAÚ E BRADESCO FICAM CADA VEZ MAIS RICOS</w:t>
      </w:r>
    </w:p>
    <w:p w14:paraId="6669AB0E" w14:textId="77777777" w:rsidR="000E6337" w:rsidRPr="0092075C" w:rsidRDefault="000E6337" w:rsidP="000E6337">
      <w:pPr>
        <w:spacing w:before="61" w:after="0" w:line="360" w:lineRule="auto"/>
        <w:ind w:left="968" w:right="968" w:firstLine="968"/>
        <w:rPr>
          <w:rFonts w:ascii="Times New Roman" w:eastAsia="Times New Roman" w:hAnsi="Times New Roman"/>
          <w:b/>
          <w:sz w:val="32"/>
          <w:szCs w:val="32"/>
          <w:lang w:eastAsia="pt-BR"/>
        </w:rPr>
      </w:pPr>
      <w:r w:rsidRPr="0092075C">
        <w:rPr>
          <w:rFonts w:ascii="Times New Roman" w:eastAsia="Times New Roman" w:hAnsi="Times New Roman"/>
          <w:b/>
          <w:sz w:val="36"/>
          <w:szCs w:val="24"/>
          <w:lang w:eastAsia="pt-BR"/>
        </w:rPr>
        <w:t xml:space="preserve">Agora, eis os quatro passos adotados pelo banco central americano para </w:t>
      </w:r>
      <w:r w:rsidRPr="0092075C">
        <w:rPr>
          <w:rFonts w:ascii="Times New Roman" w:eastAsia="Times New Roman" w:hAnsi="Times New Roman"/>
          <w:b/>
          <w:i/>
          <w:iCs/>
          <w:sz w:val="32"/>
          <w:szCs w:val="32"/>
          <w:lang w:eastAsia="pt-BR"/>
        </w:rPr>
        <w:t>criar dinheiro do nada</w:t>
      </w:r>
      <w:r w:rsidRPr="0092075C">
        <w:rPr>
          <w:rFonts w:ascii="Times New Roman" w:eastAsia="Times New Roman" w:hAnsi="Times New Roman"/>
          <w:b/>
          <w:sz w:val="32"/>
          <w:szCs w:val="32"/>
          <w:lang w:eastAsia="pt-BR"/>
        </w:rPr>
        <w:t>:</w:t>
      </w:r>
    </w:p>
    <w:p w14:paraId="7ED4215B" w14:textId="77777777" w:rsidR="000E6337" w:rsidRPr="004505B5" w:rsidRDefault="000E6337" w:rsidP="000E6337">
      <w:pPr>
        <w:spacing w:before="61" w:after="0" w:line="360" w:lineRule="auto"/>
        <w:ind w:left="968" w:right="968" w:firstLine="968"/>
        <w:rPr>
          <w:rStyle w:val="Ttulo2Char"/>
          <w:rFonts w:eastAsia="Calibri"/>
          <w:b w:val="0"/>
          <w:color w:val="auto"/>
          <w:sz w:val="32"/>
          <w:szCs w:val="32"/>
        </w:rPr>
      </w:pPr>
      <w:r w:rsidRPr="0092075C">
        <w:rPr>
          <w:rFonts w:ascii="Times New Roman" w:eastAsia="Times New Roman" w:hAnsi="Times New Roman"/>
          <w:b/>
          <w:sz w:val="32"/>
          <w:szCs w:val="32"/>
          <w:lang w:eastAsia="pt-BR"/>
        </w:rPr>
        <w:t xml:space="preserve">O </w:t>
      </w:r>
      <w:r w:rsidRPr="0092075C">
        <w:rPr>
          <w:rFonts w:ascii="Times New Roman" w:eastAsia="Times New Roman" w:hAnsi="Times New Roman"/>
          <w:b/>
          <w:i/>
          <w:iCs/>
          <w:sz w:val="32"/>
          <w:szCs w:val="32"/>
          <w:lang w:eastAsia="pt-BR"/>
        </w:rPr>
        <w:t>Federal Open Market Committee</w:t>
      </w:r>
      <w:r w:rsidRPr="0092075C">
        <w:rPr>
          <w:rFonts w:ascii="Times New Roman" w:eastAsia="Times New Roman" w:hAnsi="Times New Roman"/>
          <w:b/>
          <w:sz w:val="32"/>
          <w:szCs w:val="32"/>
          <w:lang w:eastAsia="pt-BR"/>
        </w:rPr>
        <w:t xml:space="preserve"> (Comitê Federal do Mercado Aberto) aprova a compra de letras do Tesouro Americano no mercado aberto. </w:t>
      </w:r>
      <w:r w:rsidRPr="0092075C">
        <w:rPr>
          <w:rFonts w:ascii="Times New Roman" w:eastAsia="Times New Roman" w:hAnsi="Times New Roman"/>
          <w:b/>
          <w:color w:val="FF0000"/>
          <w:sz w:val="32"/>
          <w:szCs w:val="32"/>
          <w:lang w:eastAsia="pt-BR"/>
        </w:rPr>
        <w:t xml:space="preserve">Esses títulos são comprados pelo banco central americano, </w:t>
      </w:r>
      <w:r w:rsidRPr="004505B5">
        <w:rPr>
          <w:rFonts w:ascii="Times New Roman" w:eastAsia="Times New Roman" w:hAnsi="Times New Roman"/>
          <w:b/>
          <w:color w:val="FF0000"/>
          <w:sz w:val="40"/>
          <w:szCs w:val="32"/>
          <w:lang w:eastAsia="pt-BR"/>
        </w:rPr>
        <w:t xml:space="preserve">o </w:t>
      </w:r>
      <w:r w:rsidRPr="004505B5">
        <w:rPr>
          <w:rFonts w:ascii="Times New Roman" w:eastAsia="Times New Roman" w:hAnsi="Times New Roman"/>
          <w:b/>
          <w:i/>
          <w:iCs/>
          <w:color w:val="FF0000"/>
          <w:sz w:val="40"/>
          <w:szCs w:val="32"/>
          <w:lang w:eastAsia="pt-BR"/>
        </w:rPr>
        <w:t>Federal Reserve Bank</w:t>
      </w:r>
      <w:r w:rsidRPr="004505B5">
        <w:rPr>
          <w:rFonts w:ascii="Times New Roman" w:eastAsia="Times New Roman" w:hAnsi="Times New Roman"/>
          <w:b/>
          <w:color w:val="FF0000"/>
          <w:sz w:val="40"/>
          <w:szCs w:val="32"/>
          <w:lang w:eastAsia="pt-BR"/>
        </w:rPr>
        <w:t xml:space="preserve">. O </w:t>
      </w:r>
      <w:r w:rsidRPr="004505B5">
        <w:rPr>
          <w:rFonts w:ascii="Times New Roman" w:eastAsia="Times New Roman" w:hAnsi="Times New Roman"/>
          <w:b/>
          <w:i/>
          <w:iCs/>
          <w:color w:val="FF0000"/>
          <w:sz w:val="40"/>
          <w:szCs w:val="32"/>
          <w:lang w:eastAsia="pt-BR"/>
        </w:rPr>
        <w:t>Fed</w:t>
      </w:r>
      <w:r w:rsidRPr="004505B5">
        <w:rPr>
          <w:rFonts w:ascii="Times New Roman" w:eastAsia="Times New Roman" w:hAnsi="Times New Roman"/>
          <w:b/>
          <w:color w:val="FF0000"/>
          <w:sz w:val="40"/>
          <w:szCs w:val="32"/>
          <w:lang w:eastAsia="pt-BR"/>
        </w:rPr>
        <w:t xml:space="preserve"> paga pelos títulos com </w:t>
      </w:r>
      <w:r>
        <w:rPr>
          <w:rFonts w:ascii="Times New Roman" w:eastAsia="Times New Roman" w:hAnsi="Times New Roman"/>
          <w:b/>
          <w:color w:val="FF0000"/>
          <w:sz w:val="40"/>
          <w:szCs w:val="32"/>
          <w:lang w:eastAsia="pt-BR"/>
        </w:rPr>
        <w:t xml:space="preserve"> </w:t>
      </w:r>
      <w:r w:rsidRPr="004505B5">
        <w:rPr>
          <w:rFonts w:ascii="Times New Roman" w:eastAsia="Times New Roman" w:hAnsi="Times New Roman"/>
          <w:b/>
          <w:color w:val="7030A0"/>
          <w:sz w:val="40"/>
          <w:szCs w:val="32"/>
          <w:lang w:eastAsia="pt-BR"/>
        </w:rPr>
        <w:t>créditos eletrônicos</w:t>
      </w:r>
      <w:r w:rsidRPr="000E6337">
        <w:rPr>
          <w:rFonts w:ascii="Times New Roman" w:eastAsia="Times New Roman" w:hAnsi="Times New Roman"/>
          <w:b/>
          <w:color w:val="FF0000"/>
          <w:sz w:val="40"/>
          <w:szCs w:val="32"/>
          <w:lang w:eastAsia="pt-BR"/>
        </w:rPr>
        <w:t xml:space="preserve"> </w:t>
      </w:r>
      <w:r w:rsidRPr="004505B5">
        <w:rPr>
          <w:rFonts w:ascii="Times New Roman" w:eastAsia="Times New Roman" w:hAnsi="Times New Roman"/>
          <w:b/>
          <w:color w:val="FF0000"/>
          <w:sz w:val="40"/>
          <w:szCs w:val="32"/>
          <w:lang w:eastAsia="pt-BR"/>
        </w:rPr>
        <w:t>emitidos em favor do banco vendedor.</w:t>
      </w:r>
      <w:r w:rsidRPr="0092075C">
        <w:rPr>
          <w:rFonts w:ascii="Times New Roman" w:eastAsia="Times New Roman" w:hAnsi="Times New Roman"/>
          <w:b/>
          <w:color w:val="FF0000"/>
          <w:sz w:val="32"/>
          <w:szCs w:val="32"/>
          <w:lang w:eastAsia="pt-BR"/>
        </w:rPr>
        <w:t xml:space="preserve"> </w:t>
      </w:r>
      <w:r w:rsidRPr="004505B5">
        <w:rPr>
          <w:rFonts w:ascii="Times New Roman" w:eastAsia="Times New Roman" w:hAnsi="Times New Roman"/>
          <w:b/>
          <w:color w:val="FF0000"/>
          <w:sz w:val="32"/>
          <w:szCs w:val="32"/>
          <w:lang w:eastAsia="pt-BR"/>
        </w:rPr>
        <w:t>Esses créditos não têm origem, não possuem qualquer lastro</w:t>
      </w:r>
      <w:r w:rsidRPr="004505B5">
        <w:rPr>
          <w:rFonts w:ascii="Times New Roman" w:eastAsia="Times New Roman" w:hAnsi="Times New Roman"/>
          <w:b/>
          <w:sz w:val="32"/>
          <w:szCs w:val="32"/>
          <w:lang w:eastAsia="pt-BR"/>
        </w:rPr>
        <w:t xml:space="preserve">. </w:t>
      </w:r>
      <w:r w:rsidRPr="004505B5">
        <w:rPr>
          <w:rStyle w:val="Ttulo2Char"/>
          <w:rFonts w:eastAsia="Calibri"/>
          <w:color w:val="auto"/>
          <w:sz w:val="40"/>
          <w:szCs w:val="32"/>
        </w:rPr>
        <w:t xml:space="preserve">O Fed simplesmente os cria e os bancos utilizam esses depósitos como reservas. </w:t>
      </w:r>
      <w:r w:rsidRPr="004505B5">
        <w:rPr>
          <w:rStyle w:val="Ttulo2Char"/>
          <w:rFonts w:eastAsia="Calibri"/>
          <w:b w:val="0"/>
          <w:color w:val="auto"/>
          <w:sz w:val="32"/>
          <w:szCs w:val="32"/>
        </w:rPr>
        <w:t xml:space="preserve">Como segundo a prática do fractional reserve banking ou FRB, </w:t>
      </w:r>
      <w:r w:rsidRPr="00E75892">
        <w:rPr>
          <w:rStyle w:val="Ttulo2Char"/>
          <w:rFonts w:eastAsia="Calibri"/>
          <w:color w:val="auto"/>
          <w:sz w:val="32"/>
          <w:szCs w:val="32"/>
        </w:rPr>
        <w:t>os bancos podem emprestar dez vezes mais do que o valor efetivo de suas</w:t>
      </w:r>
      <w:r w:rsidRPr="000E6337">
        <w:rPr>
          <w:rStyle w:val="Ttulo2Char"/>
          <w:rFonts w:eastAsia="Calibri"/>
          <w:color w:val="auto"/>
          <w:sz w:val="32"/>
          <w:szCs w:val="32"/>
        </w:rPr>
        <w:t xml:space="preserve"> </w:t>
      </w:r>
      <w:r w:rsidRPr="00E75892">
        <w:rPr>
          <w:rStyle w:val="Ttulo2Char"/>
          <w:rFonts w:eastAsia="Calibri"/>
          <w:color w:val="auto"/>
          <w:sz w:val="32"/>
          <w:szCs w:val="32"/>
        </w:rPr>
        <w:t>reservas</w:t>
      </w:r>
      <w:r w:rsidRPr="004505B5">
        <w:rPr>
          <w:rStyle w:val="Ttulo2Char"/>
          <w:rFonts w:eastAsia="Calibri"/>
          <w:b w:val="0"/>
          <w:color w:val="auto"/>
          <w:sz w:val="32"/>
          <w:szCs w:val="32"/>
        </w:rPr>
        <w:t xml:space="preserve"> e sempre a juros, rapidamente eles </w:t>
      </w:r>
      <w:r w:rsidRPr="004505B5">
        <w:rPr>
          <w:rStyle w:val="Ttulo2Char"/>
          <w:rFonts w:eastAsia="Calibri"/>
          <w:b w:val="0"/>
          <w:color w:val="auto"/>
          <w:sz w:val="32"/>
          <w:szCs w:val="32"/>
        </w:rPr>
        <w:lastRenderedPageBreak/>
        <w:t>conseguem produzir dinheiro do nada quando os tomadores começam a pagar os seus empréstimos. Que por sua vez surgiram do nada.</w:t>
      </w:r>
    </w:p>
    <w:p w14:paraId="2B10A821" w14:textId="77777777" w:rsidR="000E6337" w:rsidRDefault="000E6337" w:rsidP="000E6337">
      <w:pPr>
        <w:spacing w:before="61" w:after="0" w:line="360" w:lineRule="auto"/>
        <w:ind w:left="968" w:right="968" w:firstLine="968"/>
        <w:rPr>
          <w:rFonts w:ascii="Times New Roman" w:eastAsia="Times New Roman" w:hAnsi="Times New Roman"/>
          <w:b/>
          <w:color w:val="FF0000"/>
          <w:sz w:val="24"/>
          <w:szCs w:val="24"/>
          <w:lang w:eastAsia="pt-BR"/>
        </w:rPr>
      </w:pPr>
      <w:r w:rsidRPr="00C3695B">
        <w:rPr>
          <w:rFonts w:ascii="Times New Roman" w:eastAsia="Times New Roman" w:hAnsi="Times New Roman"/>
          <w:sz w:val="24"/>
          <w:szCs w:val="24"/>
          <w:lang w:eastAsia="pt-BR"/>
        </w:rPr>
        <w:t xml:space="preserve">O sistema FRB permite aos bancos </w:t>
      </w:r>
      <w:r w:rsidRPr="00C3695B">
        <w:rPr>
          <w:rFonts w:ascii="Times New Roman" w:eastAsia="Times New Roman" w:hAnsi="Times New Roman"/>
          <w:i/>
          <w:iCs/>
          <w:sz w:val="24"/>
          <w:szCs w:val="24"/>
          <w:lang w:eastAsia="pt-BR"/>
        </w:rPr>
        <w:t>não</w:t>
      </w:r>
      <w:r w:rsidRPr="00C3695B">
        <w:rPr>
          <w:rFonts w:ascii="Times New Roman" w:eastAsia="Times New Roman" w:hAnsi="Times New Roman"/>
          <w:sz w:val="24"/>
          <w:szCs w:val="24"/>
          <w:lang w:eastAsia="pt-BR"/>
        </w:rPr>
        <w:t xml:space="preserve"> ter lastro em caixa equivalente aos depósitos dos clientes, vale dizer, </w:t>
      </w:r>
      <w:r w:rsidRPr="002A2242">
        <w:rPr>
          <w:rFonts w:ascii="Times New Roman" w:eastAsia="Times New Roman" w:hAnsi="Times New Roman"/>
          <w:b/>
          <w:color w:val="FF0000"/>
          <w:sz w:val="24"/>
          <w:szCs w:val="24"/>
          <w:lang w:eastAsia="pt-BR"/>
        </w:rPr>
        <w:t xml:space="preserve">se todos os correntistas resolvessem sacar o seu dinheiro o banco não teria como pagá-los, como aconteceu no </w:t>
      </w:r>
      <w:r w:rsidRPr="002A2242">
        <w:rPr>
          <w:rFonts w:ascii="Times New Roman" w:eastAsia="Times New Roman" w:hAnsi="Times New Roman"/>
          <w:b/>
          <w:i/>
          <w:iCs/>
          <w:color w:val="FF0000"/>
          <w:sz w:val="24"/>
          <w:szCs w:val="24"/>
          <w:lang w:eastAsia="pt-BR"/>
        </w:rPr>
        <w:t>crash</w:t>
      </w:r>
      <w:r w:rsidRPr="002A2242">
        <w:rPr>
          <w:rFonts w:ascii="Times New Roman" w:eastAsia="Times New Roman" w:hAnsi="Times New Roman"/>
          <w:b/>
          <w:color w:val="FF0000"/>
          <w:sz w:val="24"/>
          <w:szCs w:val="24"/>
          <w:lang w:eastAsia="pt-BR"/>
        </w:rPr>
        <w:t xml:space="preserve"> da bolsa de Wall Street em 1929</w:t>
      </w:r>
      <w:r>
        <w:rPr>
          <w:rFonts w:ascii="Times New Roman" w:eastAsia="Times New Roman" w:hAnsi="Times New Roman"/>
          <w:b/>
          <w:color w:val="FF0000"/>
          <w:sz w:val="24"/>
          <w:szCs w:val="24"/>
          <w:lang w:eastAsia="pt-BR"/>
        </w:rPr>
        <w:t xml:space="preserve">. </w:t>
      </w:r>
    </w:p>
    <w:p w14:paraId="390ECE6F" w14:textId="77777777" w:rsidR="000E6337" w:rsidRPr="00E75892" w:rsidRDefault="000E6337" w:rsidP="000E6337">
      <w:pPr>
        <w:spacing w:before="61" w:after="0" w:line="360" w:lineRule="auto"/>
        <w:ind w:left="968" w:right="968" w:firstLine="968"/>
        <w:rPr>
          <w:rFonts w:ascii="Times New Roman" w:eastAsia="Times New Roman" w:hAnsi="Times New Roman"/>
          <w:b/>
          <w:sz w:val="36"/>
          <w:szCs w:val="36"/>
          <w:lang w:eastAsia="pt-BR"/>
        </w:rPr>
      </w:pPr>
      <w:r w:rsidRPr="00E75892">
        <w:rPr>
          <w:rFonts w:ascii="Times New Roman" w:eastAsia="Times New Roman" w:hAnsi="Times New Roman"/>
          <w:b/>
          <w:sz w:val="36"/>
          <w:szCs w:val="36"/>
          <w:lang w:eastAsia="pt-BR"/>
        </w:rPr>
        <w:t xml:space="preserve">Desta forma, se o </w:t>
      </w:r>
      <w:r w:rsidRPr="00E75892">
        <w:rPr>
          <w:rFonts w:ascii="Times New Roman" w:eastAsia="Times New Roman" w:hAnsi="Times New Roman"/>
          <w:b/>
          <w:i/>
          <w:iCs/>
          <w:sz w:val="36"/>
          <w:szCs w:val="36"/>
          <w:lang w:eastAsia="pt-BR"/>
        </w:rPr>
        <w:t>Fed</w:t>
      </w:r>
      <w:r w:rsidRPr="00E75892">
        <w:rPr>
          <w:rFonts w:ascii="Times New Roman" w:eastAsia="Times New Roman" w:hAnsi="Times New Roman"/>
          <w:b/>
          <w:sz w:val="36"/>
          <w:szCs w:val="36"/>
          <w:lang w:eastAsia="pt-BR"/>
        </w:rPr>
        <w:t xml:space="preserve"> adquirir, digamos, US$ 1 milhão em títulos, este valor se transformará automaticamente em US$ 10 milhões, do nada, sem qualquer lastro ou cobertura. O </w:t>
      </w:r>
      <w:r w:rsidRPr="00E75892">
        <w:rPr>
          <w:rFonts w:ascii="Times New Roman" w:eastAsia="Times New Roman" w:hAnsi="Times New Roman"/>
          <w:b/>
          <w:i/>
          <w:iCs/>
          <w:sz w:val="36"/>
          <w:szCs w:val="36"/>
          <w:lang w:eastAsia="pt-BR"/>
        </w:rPr>
        <w:t>Fed</w:t>
      </w:r>
      <w:r w:rsidRPr="00E75892">
        <w:rPr>
          <w:rFonts w:ascii="Times New Roman" w:eastAsia="Times New Roman" w:hAnsi="Times New Roman"/>
          <w:b/>
          <w:sz w:val="36"/>
          <w:szCs w:val="36"/>
          <w:lang w:eastAsia="pt-BR"/>
        </w:rPr>
        <w:t xml:space="preserve"> simplesmente aciona sua gráfica e "imprime" os outros US$ 9 milhões e começa a emprestar o dinheiro a juros no mercado, através da</w:t>
      </w:r>
      <w:r w:rsidRPr="000E6337">
        <w:rPr>
          <w:rFonts w:ascii="Times New Roman" w:eastAsia="Times New Roman" w:hAnsi="Times New Roman"/>
          <w:b/>
          <w:sz w:val="36"/>
          <w:szCs w:val="36"/>
          <w:lang w:eastAsia="pt-BR"/>
        </w:rPr>
        <w:t xml:space="preserve"> </w:t>
      </w:r>
      <w:r w:rsidRPr="00E75892">
        <w:rPr>
          <w:rFonts w:ascii="Times New Roman" w:eastAsia="Times New Roman" w:hAnsi="Times New Roman"/>
          <w:b/>
          <w:sz w:val="36"/>
          <w:szCs w:val="36"/>
          <w:lang w:eastAsia="pt-BR"/>
        </w:rPr>
        <w:t xml:space="preserve">rede bancária comercial. </w:t>
      </w:r>
      <w:r w:rsidRPr="00E75892">
        <w:rPr>
          <w:rFonts w:ascii="Times New Roman" w:eastAsia="Times New Roman" w:hAnsi="Times New Roman"/>
          <w:b/>
          <w:color w:val="FF0000"/>
          <w:sz w:val="36"/>
          <w:szCs w:val="36"/>
          <w:lang w:eastAsia="pt-BR"/>
        </w:rPr>
        <w:t xml:space="preserve">Assim, o banco central americano cria 10% do total desse </w:t>
      </w:r>
      <w:r w:rsidRPr="00E75892">
        <w:rPr>
          <w:rFonts w:ascii="Times New Roman" w:eastAsia="Times New Roman" w:hAnsi="Times New Roman"/>
          <w:b/>
          <w:i/>
          <w:iCs/>
          <w:color w:val="FF0000"/>
          <w:sz w:val="36"/>
          <w:szCs w:val="36"/>
          <w:lang w:eastAsia="pt-BR"/>
        </w:rPr>
        <w:t>dinheiro novo</w:t>
      </w:r>
      <w:r w:rsidRPr="00E75892">
        <w:rPr>
          <w:rFonts w:ascii="Times New Roman" w:eastAsia="Times New Roman" w:hAnsi="Times New Roman"/>
          <w:b/>
          <w:color w:val="FF0000"/>
          <w:sz w:val="36"/>
          <w:szCs w:val="36"/>
          <w:lang w:eastAsia="pt-BR"/>
        </w:rPr>
        <w:t xml:space="preserve"> e os demais bancos criam os 90% restantes.</w:t>
      </w:r>
      <w:r w:rsidRPr="00E75892">
        <w:rPr>
          <w:rFonts w:ascii="Times New Roman" w:eastAsia="Times New Roman" w:hAnsi="Times New Roman"/>
          <w:b/>
          <w:sz w:val="36"/>
          <w:szCs w:val="36"/>
          <w:lang w:eastAsia="pt-BR"/>
        </w:rPr>
        <w:t xml:space="preserve"> Isto expande a quantidade de dinheiro em circulação e amplia o crédito e o consumo, levando as pessoas a </w:t>
      </w:r>
      <w:r w:rsidRPr="00E75892">
        <w:rPr>
          <w:rFonts w:ascii="Times New Roman" w:eastAsia="Times New Roman" w:hAnsi="Times New Roman"/>
          <w:b/>
          <w:sz w:val="36"/>
          <w:szCs w:val="36"/>
          <w:lang w:eastAsia="pt-BR"/>
        </w:rPr>
        <w:lastRenderedPageBreak/>
        <w:t>comprarem mais e gastarem mais, inflando as estatísticas de crescimento nacional. Mas a verdadeira intenção desta</w:t>
      </w:r>
      <w:r w:rsidRPr="000E6337">
        <w:rPr>
          <w:rFonts w:ascii="Times New Roman" w:eastAsia="Times New Roman" w:hAnsi="Times New Roman"/>
          <w:b/>
          <w:sz w:val="36"/>
          <w:szCs w:val="36"/>
          <w:lang w:eastAsia="pt-BR"/>
        </w:rPr>
        <w:t xml:space="preserve"> </w:t>
      </w:r>
      <w:r w:rsidRPr="00E75892">
        <w:rPr>
          <w:rFonts w:ascii="Times New Roman" w:eastAsia="Times New Roman" w:hAnsi="Times New Roman"/>
          <w:b/>
          <w:sz w:val="36"/>
          <w:szCs w:val="36"/>
          <w:lang w:eastAsia="pt-BR"/>
        </w:rPr>
        <w:t xml:space="preserve">operação é mais sinistra. Pretende o controle absoluto sobre a economia. Para reduzir a quantidade de moeda circulante e </w:t>
      </w:r>
      <w:r w:rsidRPr="00E75892">
        <w:rPr>
          <w:rFonts w:ascii="Times New Roman" w:eastAsia="Times New Roman" w:hAnsi="Times New Roman"/>
          <w:b/>
          <w:i/>
          <w:iCs/>
          <w:sz w:val="36"/>
          <w:szCs w:val="36"/>
          <w:lang w:eastAsia="pt-BR"/>
        </w:rPr>
        <w:t>provocar</w:t>
      </w:r>
      <w:r w:rsidRPr="00E75892">
        <w:rPr>
          <w:rFonts w:ascii="Times New Roman" w:eastAsia="Times New Roman" w:hAnsi="Times New Roman"/>
          <w:b/>
          <w:sz w:val="36"/>
          <w:szCs w:val="36"/>
          <w:lang w:eastAsia="pt-BR"/>
        </w:rPr>
        <w:t xml:space="preserve"> uma recessão, o processo é simplesmente revertido. O </w:t>
      </w:r>
      <w:r w:rsidRPr="00E75892">
        <w:rPr>
          <w:rFonts w:ascii="Times New Roman" w:eastAsia="Times New Roman" w:hAnsi="Times New Roman"/>
          <w:b/>
          <w:i/>
          <w:iCs/>
          <w:sz w:val="36"/>
          <w:szCs w:val="36"/>
          <w:lang w:eastAsia="pt-BR"/>
        </w:rPr>
        <w:t>Fed</w:t>
      </w:r>
      <w:r w:rsidRPr="00E75892">
        <w:rPr>
          <w:rFonts w:ascii="Times New Roman" w:eastAsia="Times New Roman" w:hAnsi="Times New Roman"/>
          <w:b/>
          <w:sz w:val="36"/>
          <w:szCs w:val="36"/>
          <w:lang w:eastAsia="pt-BR"/>
        </w:rPr>
        <w:t xml:space="preserve"> vende os títulos ao público e o dinheiro sai dos bancos dos adquirentes. Os</w:t>
      </w:r>
      <w:r w:rsidRPr="000E6337">
        <w:rPr>
          <w:rFonts w:ascii="Times New Roman" w:eastAsia="Times New Roman" w:hAnsi="Times New Roman"/>
          <w:b/>
          <w:sz w:val="36"/>
          <w:szCs w:val="36"/>
          <w:lang w:eastAsia="pt-BR"/>
        </w:rPr>
        <w:t xml:space="preserve"> </w:t>
      </w:r>
      <w:r w:rsidRPr="00E75892">
        <w:rPr>
          <w:rFonts w:ascii="Times New Roman" w:eastAsia="Times New Roman" w:hAnsi="Times New Roman"/>
          <w:b/>
          <w:sz w:val="36"/>
          <w:szCs w:val="36"/>
          <w:lang w:eastAsia="pt-BR"/>
        </w:rPr>
        <w:t xml:space="preserve">empréstimos têm que ser reduzidos em dez vezes o valor da venda porque, como vimos, o </w:t>
      </w:r>
      <w:r w:rsidRPr="00E75892">
        <w:rPr>
          <w:rFonts w:ascii="Times New Roman" w:eastAsia="Times New Roman" w:hAnsi="Times New Roman"/>
          <w:b/>
          <w:i/>
          <w:iCs/>
          <w:sz w:val="36"/>
          <w:szCs w:val="36"/>
          <w:lang w:eastAsia="pt-BR"/>
        </w:rPr>
        <w:t>Fed</w:t>
      </w:r>
      <w:r w:rsidRPr="00E75892">
        <w:rPr>
          <w:rFonts w:ascii="Times New Roman" w:eastAsia="Times New Roman" w:hAnsi="Times New Roman"/>
          <w:b/>
          <w:sz w:val="36"/>
          <w:szCs w:val="36"/>
          <w:lang w:eastAsia="pt-BR"/>
        </w:rPr>
        <w:t xml:space="preserve"> </w:t>
      </w:r>
      <w:r w:rsidRPr="00E75892">
        <w:rPr>
          <w:rFonts w:ascii="Times New Roman" w:eastAsia="Times New Roman" w:hAnsi="Times New Roman"/>
          <w:b/>
          <w:i/>
          <w:iCs/>
          <w:sz w:val="36"/>
          <w:szCs w:val="36"/>
          <w:lang w:eastAsia="pt-BR"/>
        </w:rPr>
        <w:t>criou</w:t>
      </w:r>
      <w:r w:rsidRPr="00E75892">
        <w:rPr>
          <w:rFonts w:ascii="Times New Roman" w:eastAsia="Times New Roman" w:hAnsi="Times New Roman"/>
          <w:b/>
          <w:sz w:val="36"/>
          <w:szCs w:val="36"/>
          <w:lang w:eastAsia="pt-BR"/>
        </w:rPr>
        <w:t xml:space="preserve"> US$ 9 milhões do nada.</w:t>
      </w:r>
    </w:p>
    <w:p w14:paraId="08124701" w14:textId="77777777" w:rsidR="000E6337" w:rsidRPr="003549C7" w:rsidRDefault="000E6337" w:rsidP="000E6337">
      <w:pPr>
        <w:spacing w:before="61" w:after="0" w:line="360" w:lineRule="auto"/>
        <w:ind w:left="968" w:right="968" w:firstLine="968"/>
        <w:rPr>
          <w:rFonts w:ascii="Times New Roman" w:eastAsia="Times New Roman" w:hAnsi="Times New Roman"/>
          <w:b/>
          <w:color w:val="FF0000"/>
          <w:sz w:val="32"/>
          <w:szCs w:val="32"/>
          <w:lang w:eastAsia="pt-BR"/>
        </w:rPr>
      </w:pPr>
      <w:r w:rsidRPr="003549C7">
        <w:rPr>
          <w:rFonts w:ascii="Times New Roman" w:eastAsia="Times New Roman" w:hAnsi="Times New Roman"/>
          <w:sz w:val="32"/>
          <w:szCs w:val="32"/>
          <w:lang w:eastAsia="pt-BR"/>
        </w:rPr>
        <w:t>Mas a duvida persiste: como estas operações deliberadas d</w:t>
      </w:r>
      <w:r>
        <w:rPr>
          <w:rFonts w:ascii="Times New Roman" w:eastAsia="Times New Roman" w:hAnsi="Times New Roman"/>
          <w:sz w:val="32"/>
          <w:szCs w:val="32"/>
          <w:lang w:eastAsia="pt-BR"/>
        </w:rPr>
        <w:t>e inflação e deflação benefici</w:t>
      </w:r>
      <w:r w:rsidRPr="003549C7">
        <w:rPr>
          <w:rFonts w:ascii="Times New Roman" w:eastAsia="Times New Roman" w:hAnsi="Times New Roman"/>
          <w:sz w:val="32"/>
          <w:szCs w:val="32"/>
          <w:lang w:eastAsia="pt-BR"/>
        </w:rPr>
        <w:t>am os grandes banqueiros privados que se reuniram secretamente em Jekyll Island para planejar a monopolização do sistema monetário americano e dominar a emissão de</w:t>
      </w:r>
      <w:r w:rsidRPr="000E6337">
        <w:rPr>
          <w:rFonts w:ascii="Times New Roman" w:eastAsia="Times New Roman" w:hAnsi="Times New Roman"/>
          <w:sz w:val="32"/>
          <w:szCs w:val="32"/>
          <w:lang w:eastAsia="pt-BR"/>
        </w:rPr>
        <w:t xml:space="preserve"> </w:t>
      </w:r>
      <w:r w:rsidRPr="003549C7">
        <w:rPr>
          <w:rFonts w:ascii="Times New Roman" w:eastAsia="Times New Roman" w:hAnsi="Times New Roman"/>
          <w:sz w:val="32"/>
          <w:szCs w:val="32"/>
          <w:lang w:eastAsia="pt-BR"/>
        </w:rPr>
        <w:t xml:space="preserve">moeda? Simples. Modificou radicalmente a reforma bancária realmente necessária para criar um sistema de financiamento público livre de dívidas, como os </w:t>
      </w:r>
      <w:r w:rsidRPr="003549C7">
        <w:rPr>
          <w:rFonts w:ascii="Times New Roman" w:eastAsia="Times New Roman" w:hAnsi="Times New Roman"/>
          <w:i/>
          <w:iCs/>
          <w:sz w:val="32"/>
          <w:szCs w:val="32"/>
          <w:lang w:eastAsia="pt-BR"/>
        </w:rPr>
        <w:t>greenbacks</w:t>
      </w:r>
      <w:bookmarkStart w:id="0" w:name="_ftnref7"/>
      <w:r w:rsidRPr="003549C7">
        <w:rPr>
          <w:rFonts w:ascii="Times New Roman" w:eastAsia="Times New Roman" w:hAnsi="Times New Roman"/>
          <w:sz w:val="32"/>
          <w:szCs w:val="32"/>
          <w:lang w:eastAsia="pt-BR"/>
        </w:rPr>
        <w:fldChar w:fldCharType="begin"/>
      </w:r>
      <w:r w:rsidRPr="003549C7">
        <w:rPr>
          <w:rFonts w:ascii="Times New Roman" w:eastAsia="Times New Roman" w:hAnsi="Times New Roman"/>
          <w:sz w:val="32"/>
          <w:szCs w:val="32"/>
          <w:lang w:eastAsia="pt-BR"/>
        </w:rPr>
        <w:instrText xml:space="preserve"> HYPERLINK "http://www.alfredo-braga.pro.br/discussoes/fraudegananciaeusura.html" \l "_ftn7" </w:instrText>
      </w:r>
      <w:r w:rsidRPr="003549C7">
        <w:rPr>
          <w:rFonts w:ascii="Times New Roman" w:eastAsia="Times New Roman" w:hAnsi="Times New Roman"/>
          <w:sz w:val="32"/>
          <w:szCs w:val="32"/>
          <w:lang w:eastAsia="pt-BR"/>
        </w:rPr>
        <w:fldChar w:fldCharType="separate"/>
      </w:r>
      <w:r w:rsidRPr="003549C7">
        <w:rPr>
          <w:rFonts w:ascii="Arial" w:eastAsia="Times New Roman" w:hAnsi="Arial" w:cs="Arial"/>
          <w:b/>
          <w:bCs/>
          <w:sz w:val="32"/>
          <w:szCs w:val="32"/>
          <w:vertAlign w:val="superscript"/>
          <w:lang w:eastAsia="pt-BR"/>
        </w:rPr>
        <w:t>7</w:t>
      </w:r>
      <w:r w:rsidRPr="003549C7">
        <w:rPr>
          <w:rFonts w:ascii="Times New Roman" w:eastAsia="Times New Roman" w:hAnsi="Times New Roman"/>
          <w:sz w:val="32"/>
          <w:szCs w:val="32"/>
          <w:lang w:eastAsia="pt-BR"/>
        </w:rPr>
        <w:fldChar w:fldCharType="end"/>
      </w:r>
      <w:bookmarkEnd w:id="0"/>
      <w:r w:rsidRPr="003549C7">
        <w:rPr>
          <w:rFonts w:ascii="Times New Roman" w:eastAsia="Times New Roman" w:hAnsi="Times New Roman"/>
          <w:sz w:val="32"/>
          <w:szCs w:val="32"/>
          <w:lang w:eastAsia="pt-BR"/>
        </w:rPr>
        <w:t xml:space="preserve"> do pres. Abraham Lincoln, </w:t>
      </w:r>
      <w:r w:rsidRPr="003549C7">
        <w:rPr>
          <w:rFonts w:ascii="Times New Roman" w:eastAsia="Times New Roman" w:hAnsi="Times New Roman"/>
          <w:sz w:val="32"/>
          <w:szCs w:val="32"/>
          <w:lang w:eastAsia="pt-BR"/>
        </w:rPr>
        <w:lastRenderedPageBreak/>
        <w:t xml:space="preserve">representados por papel-moeda impresso e emitido pelo governo americano durante a Guerra Civil americana (1861-1865), um conflito entre os estados do norte contra os do sul. </w:t>
      </w:r>
      <w:r w:rsidRPr="003549C7">
        <w:rPr>
          <w:rFonts w:ascii="Times New Roman" w:eastAsia="Times New Roman" w:hAnsi="Times New Roman"/>
          <w:b/>
          <w:color w:val="FF0000"/>
          <w:sz w:val="32"/>
          <w:szCs w:val="32"/>
          <w:lang w:eastAsia="pt-BR"/>
        </w:rPr>
        <w:t>Lincoln, tal como</w:t>
      </w:r>
      <w:r w:rsidRPr="000E6337">
        <w:rPr>
          <w:rFonts w:ascii="Times New Roman" w:eastAsia="Times New Roman" w:hAnsi="Times New Roman"/>
          <w:b/>
          <w:color w:val="FF0000"/>
          <w:sz w:val="32"/>
          <w:szCs w:val="32"/>
          <w:lang w:eastAsia="pt-BR"/>
        </w:rPr>
        <w:t xml:space="preserve"> </w:t>
      </w:r>
      <w:r w:rsidRPr="003549C7">
        <w:rPr>
          <w:rFonts w:ascii="Times New Roman" w:eastAsia="Times New Roman" w:hAnsi="Times New Roman"/>
          <w:b/>
          <w:color w:val="FF0000"/>
          <w:sz w:val="32"/>
          <w:szCs w:val="32"/>
          <w:lang w:eastAsia="pt-BR"/>
        </w:rPr>
        <w:t>seus antecessores Jackson</w:t>
      </w:r>
      <w:bookmarkStart w:id="1" w:name="_ftnref8"/>
      <w:r w:rsidRPr="003549C7">
        <w:rPr>
          <w:rFonts w:ascii="Times New Roman" w:eastAsia="Times New Roman" w:hAnsi="Times New Roman"/>
          <w:b/>
          <w:color w:val="FF0000"/>
          <w:sz w:val="32"/>
          <w:szCs w:val="32"/>
          <w:lang w:eastAsia="pt-BR"/>
        </w:rPr>
        <w:fldChar w:fldCharType="begin"/>
      </w:r>
      <w:r w:rsidRPr="003549C7">
        <w:rPr>
          <w:rFonts w:ascii="Times New Roman" w:eastAsia="Times New Roman" w:hAnsi="Times New Roman"/>
          <w:b/>
          <w:color w:val="FF0000"/>
          <w:sz w:val="32"/>
          <w:szCs w:val="32"/>
          <w:lang w:eastAsia="pt-BR"/>
        </w:rPr>
        <w:instrText xml:space="preserve"> HYPERLINK "http://www.alfredo-braga.pro.br/discussoes/fraudegananciaeusura.html" \l "_ftn8" </w:instrText>
      </w:r>
      <w:r w:rsidRPr="003549C7">
        <w:rPr>
          <w:rFonts w:ascii="Times New Roman" w:eastAsia="Times New Roman" w:hAnsi="Times New Roman"/>
          <w:b/>
          <w:color w:val="FF0000"/>
          <w:sz w:val="32"/>
          <w:szCs w:val="32"/>
          <w:lang w:eastAsia="pt-BR"/>
        </w:rPr>
        <w:fldChar w:fldCharType="separate"/>
      </w:r>
      <w:r w:rsidRPr="003549C7">
        <w:rPr>
          <w:rFonts w:ascii="Arial" w:eastAsia="Times New Roman" w:hAnsi="Arial" w:cs="Arial"/>
          <w:b/>
          <w:bCs/>
          <w:color w:val="FF0000"/>
          <w:sz w:val="32"/>
          <w:szCs w:val="32"/>
          <w:vertAlign w:val="superscript"/>
          <w:lang w:eastAsia="pt-BR"/>
        </w:rPr>
        <w:t>8</w:t>
      </w:r>
      <w:r w:rsidRPr="003549C7">
        <w:rPr>
          <w:rFonts w:ascii="Times New Roman" w:eastAsia="Times New Roman" w:hAnsi="Times New Roman"/>
          <w:b/>
          <w:color w:val="FF0000"/>
          <w:sz w:val="32"/>
          <w:szCs w:val="32"/>
          <w:lang w:eastAsia="pt-BR"/>
        </w:rPr>
        <w:fldChar w:fldCharType="end"/>
      </w:r>
      <w:bookmarkEnd w:id="1"/>
      <w:r w:rsidRPr="003549C7">
        <w:rPr>
          <w:rFonts w:ascii="Times New Roman" w:eastAsia="Times New Roman" w:hAnsi="Times New Roman"/>
          <w:b/>
          <w:color w:val="FF0000"/>
          <w:sz w:val="32"/>
          <w:szCs w:val="32"/>
          <w:lang w:eastAsia="pt-BR"/>
        </w:rPr>
        <w:t xml:space="preserve"> e Madison</w:t>
      </w:r>
      <w:bookmarkStart w:id="2" w:name="_ftnref9"/>
      <w:r w:rsidRPr="003549C7">
        <w:rPr>
          <w:rFonts w:ascii="Times New Roman" w:eastAsia="Times New Roman" w:hAnsi="Times New Roman"/>
          <w:b/>
          <w:color w:val="FF0000"/>
          <w:sz w:val="32"/>
          <w:szCs w:val="32"/>
          <w:lang w:eastAsia="pt-BR"/>
        </w:rPr>
        <w:fldChar w:fldCharType="begin"/>
      </w:r>
      <w:r w:rsidRPr="003549C7">
        <w:rPr>
          <w:rFonts w:ascii="Times New Roman" w:eastAsia="Times New Roman" w:hAnsi="Times New Roman"/>
          <w:b/>
          <w:color w:val="FF0000"/>
          <w:sz w:val="32"/>
          <w:szCs w:val="32"/>
          <w:lang w:eastAsia="pt-BR"/>
        </w:rPr>
        <w:instrText xml:space="preserve"> HYPERLINK "http://www.alfredo-braga.pro.br/discussoes/fraudegananciaeusura.html" \l "_ftn9" </w:instrText>
      </w:r>
      <w:r w:rsidRPr="003549C7">
        <w:rPr>
          <w:rFonts w:ascii="Times New Roman" w:eastAsia="Times New Roman" w:hAnsi="Times New Roman"/>
          <w:b/>
          <w:color w:val="FF0000"/>
          <w:sz w:val="32"/>
          <w:szCs w:val="32"/>
          <w:lang w:eastAsia="pt-BR"/>
        </w:rPr>
        <w:fldChar w:fldCharType="separate"/>
      </w:r>
      <w:r w:rsidRPr="003549C7">
        <w:rPr>
          <w:rFonts w:ascii="Arial" w:eastAsia="Times New Roman" w:hAnsi="Arial" w:cs="Arial"/>
          <w:b/>
          <w:bCs/>
          <w:color w:val="FF0000"/>
          <w:sz w:val="32"/>
          <w:szCs w:val="32"/>
          <w:vertAlign w:val="superscript"/>
          <w:lang w:eastAsia="pt-BR"/>
        </w:rPr>
        <w:t>9</w:t>
      </w:r>
      <w:r w:rsidRPr="003549C7">
        <w:rPr>
          <w:rFonts w:ascii="Times New Roman" w:eastAsia="Times New Roman" w:hAnsi="Times New Roman"/>
          <w:b/>
          <w:color w:val="FF0000"/>
          <w:sz w:val="32"/>
          <w:szCs w:val="32"/>
          <w:lang w:eastAsia="pt-BR"/>
        </w:rPr>
        <w:fldChar w:fldCharType="end"/>
      </w:r>
      <w:bookmarkEnd w:id="2"/>
      <w:r w:rsidRPr="003549C7">
        <w:rPr>
          <w:rFonts w:ascii="Times New Roman" w:eastAsia="Times New Roman" w:hAnsi="Times New Roman"/>
          <w:b/>
          <w:color w:val="FF0000"/>
          <w:sz w:val="32"/>
          <w:szCs w:val="32"/>
          <w:lang w:eastAsia="pt-BR"/>
        </w:rPr>
        <w:t xml:space="preserve">, era radicalmente </w:t>
      </w:r>
      <w:r>
        <w:rPr>
          <w:rFonts w:ascii="Times New Roman" w:eastAsia="Times New Roman" w:hAnsi="Times New Roman"/>
          <w:b/>
          <w:color w:val="FF0000"/>
          <w:sz w:val="32"/>
          <w:szCs w:val="32"/>
          <w:lang w:eastAsia="pt-BR"/>
        </w:rPr>
        <w:t>contra o estabelecimento de um Banco C</w:t>
      </w:r>
      <w:r w:rsidRPr="003549C7">
        <w:rPr>
          <w:rFonts w:ascii="Times New Roman" w:eastAsia="Times New Roman" w:hAnsi="Times New Roman"/>
          <w:b/>
          <w:color w:val="FF0000"/>
          <w:sz w:val="32"/>
          <w:szCs w:val="32"/>
          <w:lang w:eastAsia="pt-BR"/>
        </w:rPr>
        <w:t xml:space="preserve">entral, pois já conhecia a estratégia dos </w:t>
      </w:r>
      <w:r w:rsidRPr="003549C7">
        <w:rPr>
          <w:rFonts w:ascii="Times New Roman" w:eastAsia="Times New Roman" w:hAnsi="Times New Roman"/>
          <w:b/>
          <w:i/>
          <w:iCs/>
          <w:color w:val="FF0000"/>
          <w:sz w:val="32"/>
          <w:szCs w:val="32"/>
          <w:lang w:eastAsia="pt-BR"/>
        </w:rPr>
        <w:t>moneychangers</w:t>
      </w:r>
      <w:r w:rsidRPr="003549C7">
        <w:rPr>
          <w:rFonts w:ascii="Times New Roman" w:eastAsia="Times New Roman" w:hAnsi="Times New Roman"/>
          <w:b/>
          <w:color w:val="FF0000"/>
          <w:sz w:val="32"/>
          <w:szCs w:val="32"/>
          <w:lang w:eastAsia="pt-BR"/>
        </w:rPr>
        <w:t>.</w:t>
      </w:r>
    </w:p>
    <w:p w14:paraId="403A9A33" w14:textId="77777777" w:rsidR="000E6337" w:rsidRDefault="000E6337" w:rsidP="000E6337">
      <w:pPr>
        <w:spacing w:before="61" w:after="0" w:line="360" w:lineRule="auto"/>
        <w:ind w:left="968" w:right="968" w:firstLine="968"/>
        <w:rPr>
          <w:rFonts w:ascii="Times New Roman" w:eastAsia="Times New Roman" w:hAnsi="Times New Roman"/>
          <w:b/>
          <w:color w:val="FF0000"/>
          <w:sz w:val="32"/>
          <w:szCs w:val="24"/>
          <w:lang w:eastAsia="pt-BR"/>
        </w:rPr>
      </w:pPr>
      <w:r w:rsidRPr="003549C7">
        <w:rPr>
          <w:rFonts w:ascii="Times New Roman" w:eastAsia="Times New Roman" w:hAnsi="Times New Roman"/>
          <w:sz w:val="32"/>
          <w:szCs w:val="24"/>
          <w:lang w:eastAsia="pt-BR"/>
        </w:rPr>
        <w:t>Ele favorecia a emissão da moeda nacional diretamente pelo Tesouro, um departamento cuja função era exatamente essa, a de atuar como administrador da corrência do país. Quando o Tesouro emite moeda, cada dólar impresso vale exatamente isso: um dólar, pois nasce consagrado pela confiança da população e pela certeza</w:t>
      </w:r>
      <w:r w:rsidRPr="000E6337">
        <w:rPr>
          <w:rFonts w:ascii="Times New Roman" w:eastAsia="Times New Roman" w:hAnsi="Times New Roman"/>
          <w:sz w:val="32"/>
          <w:szCs w:val="24"/>
          <w:lang w:eastAsia="pt-BR"/>
        </w:rPr>
        <w:t xml:space="preserve"> </w:t>
      </w:r>
      <w:r w:rsidRPr="003549C7">
        <w:rPr>
          <w:rFonts w:ascii="Times New Roman" w:eastAsia="Times New Roman" w:hAnsi="Times New Roman"/>
          <w:sz w:val="32"/>
          <w:szCs w:val="24"/>
          <w:lang w:eastAsia="pt-BR"/>
        </w:rPr>
        <w:t xml:space="preserve">de que o dinheiro está sendo emitido sem especulação, sem incidência de juros. O dinheiro emitido pelo </w:t>
      </w:r>
      <w:r w:rsidRPr="003549C7">
        <w:rPr>
          <w:rFonts w:ascii="Times New Roman" w:eastAsia="Times New Roman" w:hAnsi="Times New Roman"/>
          <w:i/>
          <w:iCs/>
          <w:sz w:val="32"/>
          <w:szCs w:val="24"/>
          <w:lang w:eastAsia="pt-BR"/>
        </w:rPr>
        <w:t>Federal Reserve</w:t>
      </w:r>
      <w:r w:rsidRPr="003549C7">
        <w:rPr>
          <w:rFonts w:ascii="Times New Roman" w:eastAsia="Times New Roman" w:hAnsi="Times New Roman"/>
          <w:sz w:val="32"/>
          <w:szCs w:val="24"/>
          <w:lang w:eastAsia="pt-BR"/>
        </w:rPr>
        <w:t xml:space="preserve">, por outro lado, é exatamente o oposto. Traz embutidos juros e tem a intenção firme de lucrar ao ser "emprestado" ao governo, </w:t>
      </w:r>
      <w:r>
        <w:rPr>
          <w:rFonts w:ascii="Times New Roman" w:eastAsia="Times New Roman" w:hAnsi="Times New Roman"/>
          <w:b/>
          <w:color w:val="FF0000"/>
          <w:sz w:val="32"/>
          <w:szCs w:val="24"/>
          <w:lang w:eastAsia="pt-BR"/>
        </w:rPr>
        <w:t>pois é isso o que o Banco B</w:t>
      </w:r>
      <w:r w:rsidRPr="003549C7">
        <w:rPr>
          <w:rFonts w:ascii="Times New Roman" w:eastAsia="Times New Roman" w:hAnsi="Times New Roman"/>
          <w:b/>
          <w:color w:val="FF0000"/>
          <w:sz w:val="32"/>
          <w:szCs w:val="24"/>
          <w:lang w:eastAsia="pt-BR"/>
        </w:rPr>
        <w:t xml:space="preserve">entral faz: empresta dinheiro ao governo americano a juros. </w:t>
      </w:r>
    </w:p>
    <w:p w14:paraId="233A7025" w14:textId="77777777" w:rsidR="000E6337" w:rsidRPr="00C00201" w:rsidRDefault="000E6337" w:rsidP="000E6337">
      <w:pPr>
        <w:spacing w:before="61" w:after="0" w:line="360" w:lineRule="auto"/>
        <w:ind w:left="968" w:right="968" w:firstLine="968"/>
        <w:rPr>
          <w:rStyle w:val="Ttulo2Char"/>
          <w:rFonts w:eastAsia="Calibri"/>
          <w:color w:val="auto"/>
          <w:sz w:val="32"/>
        </w:rPr>
      </w:pPr>
      <w:r w:rsidRPr="00C00201">
        <w:rPr>
          <w:rStyle w:val="Ttulo2Char"/>
          <w:rFonts w:eastAsia="Calibri"/>
          <w:color w:val="auto"/>
          <w:sz w:val="32"/>
        </w:rPr>
        <w:t xml:space="preserve">A estrutura de um  banco central </w:t>
      </w:r>
      <w:r>
        <w:rPr>
          <w:rStyle w:val="Ttulo2Char"/>
          <w:rFonts w:eastAsia="Calibri"/>
          <w:color w:val="auto"/>
          <w:sz w:val="32"/>
        </w:rPr>
        <w:t xml:space="preserve">(onde quer que seja ) </w:t>
      </w:r>
      <w:r w:rsidRPr="00C00201">
        <w:rPr>
          <w:rStyle w:val="Ttulo2Char"/>
          <w:rFonts w:eastAsia="Calibri"/>
          <w:color w:val="auto"/>
          <w:sz w:val="32"/>
        </w:rPr>
        <w:t xml:space="preserve">favorece a centralização da oferta de moeda nas mãos </w:t>
      </w:r>
      <w:r w:rsidRPr="00C00201">
        <w:rPr>
          <w:rStyle w:val="Ttulo2Char"/>
          <w:rFonts w:eastAsia="Calibri"/>
          <w:color w:val="auto"/>
          <w:sz w:val="32"/>
        </w:rPr>
        <w:lastRenderedPageBreak/>
        <w:t>de</w:t>
      </w:r>
      <w:r w:rsidRPr="000E6337">
        <w:rPr>
          <w:rStyle w:val="Ttulo2Char"/>
          <w:rFonts w:eastAsia="Calibri"/>
          <w:color w:val="auto"/>
          <w:sz w:val="32"/>
        </w:rPr>
        <w:t xml:space="preserve"> </w:t>
      </w:r>
      <w:r w:rsidRPr="00C00201">
        <w:rPr>
          <w:rStyle w:val="Ttulo2Char"/>
          <w:rFonts w:eastAsia="Calibri"/>
          <w:color w:val="auto"/>
          <w:sz w:val="32"/>
        </w:rPr>
        <w:t>algumas poucas pessoas, com pouquíssimo controle político exercido pelo governo estabelecido.</w:t>
      </w:r>
    </w:p>
    <w:p w14:paraId="13ECF836" w14:textId="77777777" w:rsidR="000E6337" w:rsidRPr="00C00201" w:rsidRDefault="000E6337" w:rsidP="000E6337">
      <w:pPr>
        <w:spacing w:before="61" w:after="0" w:line="360" w:lineRule="auto"/>
        <w:ind w:left="968" w:right="968" w:firstLine="968"/>
        <w:rPr>
          <w:rFonts w:ascii="Times New Roman" w:eastAsia="Times New Roman" w:hAnsi="Times New Roman"/>
          <w:b/>
          <w:sz w:val="32"/>
          <w:szCs w:val="24"/>
          <w:lang w:eastAsia="pt-BR"/>
        </w:rPr>
      </w:pPr>
      <w:r w:rsidRPr="00C00201">
        <w:rPr>
          <w:rFonts w:ascii="Times New Roman" w:eastAsia="Times New Roman" w:hAnsi="Times New Roman"/>
          <w:b/>
          <w:sz w:val="32"/>
          <w:szCs w:val="24"/>
          <w:lang w:eastAsia="pt-BR"/>
        </w:rPr>
        <w:t xml:space="preserve">Basta examinarmos o sistema de indicação política do presidente do </w:t>
      </w:r>
      <w:r w:rsidRPr="00C00201">
        <w:rPr>
          <w:rFonts w:ascii="Times New Roman" w:eastAsia="Times New Roman" w:hAnsi="Times New Roman"/>
          <w:b/>
          <w:i/>
          <w:iCs/>
          <w:sz w:val="32"/>
          <w:szCs w:val="24"/>
          <w:lang w:eastAsia="pt-BR"/>
        </w:rPr>
        <w:t>Fe</w:t>
      </w:r>
      <w:r>
        <w:rPr>
          <w:rFonts w:ascii="Times New Roman" w:eastAsia="Times New Roman" w:hAnsi="Times New Roman"/>
          <w:b/>
          <w:i/>
          <w:iCs/>
          <w:sz w:val="32"/>
          <w:szCs w:val="24"/>
          <w:lang w:eastAsia="pt-BR"/>
        </w:rPr>
        <w:t>d</w:t>
      </w:r>
      <w:r w:rsidRPr="00C00201">
        <w:rPr>
          <w:rFonts w:ascii="Times New Roman" w:eastAsia="Times New Roman" w:hAnsi="Times New Roman"/>
          <w:b/>
          <w:sz w:val="32"/>
          <w:szCs w:val="24"/>
          <w:lang w:eastAsia="pt-BR"/>
        </w:rPr>
        <w:t xml:space="preserve">. </w:t>
      </w:r>
      <w:r w:rsidRPr="00C00201">
        <w:rPr>
          <w:rFonts w:ascii="Times New Roman" w:eastAsia="Times New Roman" w:hAnsi="Times New Roman"/>
          <w:b/>
          <w:color w:val="FF0000"/>
          <w:sz w:val="32"/>
          <w:szCs w:val="24"/>
          <w:lang w:eastAsia="pt-BR"/>
        </w:rPr>
        <w:t xml:space="preserve">O chefe do </w:t>
      </w:r>
      <w:r w:rsidRPr="00C00201">
        <w:rPr>
          <w:rFonts w:ascii="Times New Roman" w:eastAsia="Times New Roman" w:hAnsi="Times New Roman"/>
          <w:b/>
          <w:i/>
          <w:iCs/>
          <w:color w:val="FF0000"/>
          <w:sz w:val="32"/>
          <w:szCs w:val="24"/>
          <w:lang w:eastAsia="pt-BR"/>
        </w:rPr>
        <w:t>Fed</w:t>
      </w:r>
      <w:r w:rsidRPr="00C00201">
        <w:rPr>
          <w:rFonts w:ascii="Times New Roman" w:eastAsia="Times New Roman" w:hAnsi="Times New Roman"/>
          <w:b/>
          <w:color w:val="FF0000"/>
          <w:sz w:val="32"/>
          <w:szCs w:val="24"/>
          <w:lang w:eastAsia="pt-BR"/>
        </w:rPr>
        <w:t xml:space="preserve"> é indicado pelo presidente da república mas tem mandato de 14 anos</w:t>
      </w:r>
      <w:r w:rsidRPr="00C00201">
        <w:rPr>
          <w:rFonts w:ascii="Times New Roman" w:eastAsia="Times New Roman" w:hAnsi="Times New Roman"/>
          <w:b/>
          <w:sz w:val="32"/>
          <w:szCs w:val="24"/>
          <w:lang w:eastAsia="pt-BR"/>
        </w:rPr>
        <w:t>, separado da autoridade eleita pelo povo, muitas vezes perpetuando-se no cargo. Notórios presiden</w:t>
      </w:r>
      <w:r>
        <w:rPr>
          <w:rFonts w:ascii="Times New Roman" w:eastAsia="Times New Roman" w:hAnsi="Times New Roman"/>
          <w:b/>
          <w:sz w:val="32"/>
          <w:szCs w:val="24"/>
          <w:lang w:eastAsia="pt-BR"/>
        </w:rPr>
        <w:t>tes do banco como Paul Volcker,</w:t>
      </w:r>
      <w:r w:rsidRPr="00C00201">
        <w:rPr>
          <w:rFonts w:ascii="Times New Roman" w:eastAsia="Times New Roman" w:hAnsi="Times New Roman"/>
          <w:b/>
          <w:sz w:val="32"/>
          <w:szCs w:val="24"/>
          <w:lang w:eastAsia="pt-BR"/>
        </w:rPr>
        <w:t xml:space="preserve"> Alan Greenspan</w:t>
      </w:r>
      <w:r>
        <w:rPr>
          <w:rFonts w:ascii="Times New Roman" w:eastAsia="Times New Roman" w:hAnsi="Times New Roman"/>
          <w:b/>
          <w:sz w:val="32"/>
          <w:szCs w:val="24"/>
          <w:lang w:eastAsia="pt-BR"/>
        </w:rPr>
        <w:t xml:space="preserve"> e Ben Bernanke</w:t>
      </w:r>
      <w:r w:rsidRPr="00C00201">
        <w:rPr>
          <w:rFonts w:ascii="Times New Roman" w:eastAsia="Times New Roman" w:hAnsi="Times New Roman"/>
          <w:b/>
          <w:sz w:val="32"/>
          <w:szCs w:val="24"/>
          <w:lang w:eastAsia="pt-BR"/>
        </w:rPr>
        <w:t xml:space="preserve"> constituem os verdadeiros "xerifes" da</w:t>
      </w:r>
      <w:r w:rsidRPr="000E6337">
        <w:rPr>
          <w:rFonts w:ascii="Times New Roman" w:eastAsia="Times New Roman" w:hAnsi="Times New Roman"/>
          <w:b/>
          <w:sz w:val="32"/>
          <w:szCs w:val="24"/>
          <w:lang w:eastAsia="pt-BR"/>
        </w:rPr>
        <w:t xml:space="preserve"> </w:t>
      </w:r>
      <w:r w:rsidRPr="00C00201">
        <w:rPr>
          <w:rFonts w:ascii="Times New Roman" w:eastAsia="Times New Roman" w:hAnsi="Times New Roman"/>
          <w:b/>
          <w:sz w:val="32"/>
          <w:szCs w:val="24"/>
          <w:lang w:eastAsia="pt-BR"/>
        </w:rPr>
        <w:t>economia americana, e, por conseguinte, exercem influência planetária.</w:t>
      </w:r>
    </w:p>
    <w:p w14:paraId="04FAEF03" w14:textId="77777777" w:rsidR="000E6337" w:rsidRPr="00C3695B" w:rsidRDefault="000E6337" w:rsidP="000E6337">
      <w:pPr>
        <w:spacing w:before="61" w:after="0" w:line="240" w:lineRule="auto"/>
        <w:jc w:val="center"/>
        <w:rPr>
          <w:rFonts w:ascii="Times New Roman" w:eastAsia="Times New Roman" w:hAnsi="Times New Roman"/>
          <w:sz w:val="24"/>
          <w:szCs w:val="24"/>
          <w:lang w:eastAsia="pt-BR"/>
        </w:rPr>
      </w:pPr>
      <w:bookmarkStart w:id="3" w:name="_GoBack"/>
      <w:r w:rsidRPr="002B7089">
        <w:rPr>
          <w:rFonts w:ascii="Times New Roman" w:eastAsia="Times New Roman" w:hAnsi="Times New Roman"/>
          <w:b/>
          <w:noProof/>
          <w:sz w:val="32"/>
          <w:szCs w:val="24"/>
          <w:lang w:eastAsia="pt-BR"/>
        </w:rPr>
        <w:drawing>
          <wp:inline distT="0" distB="0" distL="0" distR="0" wp14:anchorId="1EAE0AC2" wp14:editId="02653309">
            <wp:extent cx="5638800" cy="3743325"/>
            <wp:effectExtent l="0" t="0" r="0" b="9525"/>
            <wp:docPr id="1" name="Imagem 1" descr="http://www.alfredo-braga.pro.br/discussoes/greenspan-vol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alfredo-braga.pro.br/discussoes/greenspan-volcker.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638800" cy="3743325"/>
                    </a:xfrm>
                    <a:prstGeom prst="rect">
                      <a:avLst/>
                    </a:prstGeom>
                    <a:noFill/>
                    <a:ln>
                      <a:noFill/>
                    </a:ln>
                  </pic:spPr>
                </pic:pic>
              </a:graphicData>
            </a:graphic>
          </wp:inline>
        </w:drawing>
      </w:r>
      <w:bookmarkEnd w:id="3"/>
    </w:p>
    <w:p w14:paraId="29AFECD4" w14:textId="77777777" w:rsidR="00114326" w:rsidRDefault="00114326" w:rsidP="000E6337"/>
    <w:p w14:paraId="5D1D5755" w14:textId="77777777" w:rsidR="000E6337" w:rsidRDefault="000E6337" w:rsidP="000E6337">
      <w:pPr>
        <w:rPr>
          <w:color w:val="FF0000"/>
          <w:sz w:val="44"/>
          <w:lang w:eastAsia="pt-BR"/>
        </w:rPr>
      </w:pPr>
      <w:r w:rsidRPr="0069480E">
        <w:rPr>
          <w:sz w:val="36"/>
          <w:lang w:eastAsia="pt-BR"/>
        </w:rPr>
        <w:lastRenderedPageBreak/>
        <w:t xml:space="preserve">O modelo de banco central criado pelos </w:t>
      </w:r>
      <w:r w:rsidRPr="0069480E">
        <w:rPr>
          <w:i/>
          <w:iCs/>
          <w:sz w:val="36"/>
          <w:lang w:eastAsia="pt-BR"/>
        </w:rPr>
        <w:t>moneychangers</w:t>
      </w:r>
      <w:r w:rsidRPr="0069480E">
        <w:rPr>
          <w:sz w:val="36"/>
          <w:lang w:eastAsia="pt-BR"/>
        </w:rPr>
        <w:t xml:space="preserve"> nos Estados Unidos, com fundamento no pioneiro </w:t>
      </w:r>
      <w:r w:rsidRPr="0069480E">
        <w:rPr>
          <w:i/>
          <w:iCs/>
          <w:sz w:val="36"/>
          <w:lang w:eastAsia="pt-BR"/>
        </w:rPr>
        <w:t>Bank of England</w:t>
      </w:r>
      <w:r w:rsidRPr="0069480E">
        <w:rPr>
          <w:sz w:val="36"/>
          <w:lang w:eastAsia="pt-BR"/>
        </w:rPr>
        <w:t xml:space="preserve">, ganharia o mundo no século XX e </w:t>
      </w:r>
      <w:r w:rsidRPr="0069480E">
        <w:rPr>
          <w:color w:val="FF0000"/>
          <w:sz w:val="36"/>
          <w:lang w:eastAsia="pt-BR"/>
        </w:rPr>
        <w:t>hoje todos os países do planeta possuem um banco central igual ou similar,</w:t>
      </w:r>
      <w:r w:rsidRPr="0069480E">
        <w:rPr>
          <w:sz w:val="36"/>
          <w:lang w:eastAsia="pt-BR"/>
        </w:rPr>
        <w:t xml:space="preserve"> baseado num sistema de impostos como garantia do dinheiro que emprestam, a juros, aos governos de seus próprios países, literalmente mantendo esses governos e a população reféns de suas gananciosas políticas monetárias, expandindo e</w:t>
      </w:r>
      <w:r w:rsidRPr="000E6337">
        <w:rPr>
          <w:sz w:val="36"/>
          <w:lang w:eastAsia="pt-BR"/>
        </w:rPr>
        <w:t xml:space="preserve"> </w:t>
      </w:r>
      <w:r w:rsidRPr="0069480E">
        <w:rPr>
          <w:sz w:val="36"/>
          <w:lang w:eastAsia="pt-BR"/>
        </w:rPr>
        <w:t xml:space="preserve">contraindo o crédito como melhor lhes apraz. </w:t>
      </w:r>
      <w:r w:rsidRPr="00173E94">
        <w:rPr>
          <w:color w:val="FF0000"/>
          <w:sz w:val="44"/>
          <w:lang w:eastAsia="pt-BR"/>
        </w:rPr>
        <w:t xml:space="preserve">O líder inconteste dessa atividade é o </w:t>
      </w:r>
      <w:r w:rsidRPr="00173E94">
        <w:rPr>
          <w:i/>
          <w:iCs/>
          <w:color w:val="FF0000"/>
          <w:sz w:val="44"/>
          <w:lang w:eastAsia="pt-BR"/>
        </w:rPr>
        <w:t>Fed</w:t>
      </w:r>
      <w:r w:rsidRPr="00173E94">
        <w:rPr>
          <w:color w:val="FF0000"/>
          <w:sz w:val="44"/>
          <w:lang w:eastAsia="pt-BR"/>
        </w:rPr>
        <w:t xml:space="preserve"> americano, que "dita as regras" para seus congêneres em redor do mundo, mas o mecanismo é exatamente esse.</w:t>
      </w:r>
    </w:p>
    <w:p w14:paraId="49AC3B4F" w14:textId="77777777" w:rsidR="000E6337" w:rsidRPr="00C3695B" w:rsidRDefault="000E6337" w:rsidP="000E6337">
      <w:pPr>
        <w:spacing w:before="121" w:after="0" w:line="240" w:lineRule="auto"/>
        <w:jc w:val="center"/>
        <w:rPr>
          <w:rFonts w:ascii="Times New Roman" w:eastAsia="Times New Roman" w:hAnsi="Times New Roman"/>
          <w:sz w:val="24"/>
          <w:szCs w:val="24"/>
          <w:lang w:eastAsia="pt-BR"/>
        </w:rPr>
      </w:pPr>
      <w:r w:rsidRPr="002B7089">
        <w:rPr>
          <w:rFonts w:ascii="Times New Roman" w:eastAsia="Times New Roman" w:hAnsi="Times New Roman"/>
          <w:noProof/>
          <w:sz w:val="24"/>
          <w:szCs w:val="24"/>
          <w:lang w:eastAsia="pt-BR"/>
        </w:rPr>
        <w:drawing>
          <wp:inline distT="0" distB="0" distL="0" distR="0" wp14:anchorId="3B32D8CF" wp14:editId="28B43F10">
            <wp:extent cx="5638800" cy="3790950"/>
            <wp:effectExtent l="0" t="0" r="0" b="0"/>
            <wp:docPr id="2" name="Imagem 2" descr="http://www.alfredo-braga.pro.br/discussoes/moneycha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www.alfredo-braga.pro.br/discussoes/moneychan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3790950"/>
                    </a:xfrm>
                    <a:prstGeom prst="rect">
                      <a:avLst/>
                    </a:prstGeom>
                    <a:noFill/>
                    <a:ln>
                      <a:noFill/>
                    </a:ln>
                  </pic:spPr>
                </pic:pic>
              </a:graphicData>
            </a:graphic>
          </wp:inline>
        </w:drawing>
      </w:r>
    </w:p>
    <w:p w14:paraId="6F6C20F6" w14:textId="77777777" w:rsidR="000E6337" w:rsidRPr="008732AC" w:rsidRDefault="000E6337" w:rsidP="000E6337">
      <w:pPr>
        <w:spacing w:after="182" w:line="240" w:lineRule="auto"/>
        <w:ind w:left="968" w:right="968"/>
        <w:rPr>
          <w:rFonts w:ascii="Times New Roman" w:eastAsia="Times New Roman" w:hAnsi="Times New Roman"/>
          <w:b/>
          <w:sz w:val="52"/>
          <w:szCs w:val="24"/>
          <w:lang w:eastAsia="pt-BR"/>
        </w:rPr>
      </w:pPr>
      <w:r w:rsidRPr="008732AC">
        <w:rPr>
          <w:rFonts w:ascii="Arial" w:eastAsia="Times New Roman" w:hAnsi="Arial" w:cs="Arial"/>
          <w:b/>
          <w:sz w:val="28"/>
          <w:szCs w:val="12"/>
          <w:lang w:eastAsia="pt-BR"/>
        </w:rPr>
        <w:t>BANCO CENTRAL, UMA PIADA DE MAU GOSTO.</w:t>
      </w:r>
    </w:p>
    <w:p w14:paraId="2239605A" w14:textId="77777777" w:rsidR="000E6337" w:rsidRPr="00C3695B" w:rsidRDefault="000E6337" w:rsidP="000E6337">
      <w:pPr>
        <w:spacing w:before="121" w:after="0" w:line="240" w:lineRule="auto"/>
        <w:jc w:val="center"/>
        <w:rPr>
          <w:rFonts w:ascii="Times New Roman" w:eastAsia="Times New Roman" w:hAnsi="Times New Roman"/>
          <w:sz w:val="24"/>
          <w:szCs w:val="24"/>
          <w:lang w:eastAsia="pt-BR"/>
        </w:rPr>
      </w:pPr>
      <w:r w:rsidRPr="008732AC">
        <w:rPr>
          <w:rFonts w:ascii="Times New Roman" w:eastAsia="Times New Roman" w:hAnsi="Times New Roman"/>
          <w:b/>
          <w:color w:val="FF0000"/>
          <w:sz w:val="36"/>
          <w:szCs w:val="24"/>
          <w:lang w:eastAsia="pt-BR"/>
        </w:rPr>
        <w:lastRenderedPageBreak/>
        <w:t xml:space="preserve">Fica fácil compreender o papel dos bancos centrais mundiais, liderados pelo </w:t>
      </w:r>
      <w:r w:rsidRPr="008732AC">
        <w:rPr>
          <w:rFonts w:ascii="Times New Roman" w:eastAsia="Times New Roman" w:hAnsi="Times New Roman"/>
          <w:b/>
          <w:i/>
          <w:iCs/>
          <w:color w:val="FF0000"/>
          <w:sz w:val="36"/>
          <w:szCs w:val="24"/>
          <w:lang w:eastAsia="pt-BR"/>
        </w:rPr>
        <w:t>Fed</w:t>
      </w:r>
      <w:r w:rsidRPr="008732AC">
        <w:rPr>
          <w:rFonts w:ascii="Times New Roman" w:eastAsia="Times New Roman" w:hAnsi="Times New Roman"/>
          <w:b/>
          <w:color w:val="FF0000"/>
          <w:sz w:val="36"/>
          <w:szCs w:val="24"/>
          <w:lang w:eastAsia="pt-BR"/>
        </w:rPr>
        <w:t xml:space="preserve"> em todas essas crises</w:t>
      </w:r>
      <w:r w:rsidRPr="008732AC">
        <w:rPr>
          <w:rFonts w:ascii="Times New Roman" w:eastAsia="Times New Roman" w:hAnsi="Times New Roman"/>
          <w:sz w:val="36"/>
          <w:szCs w:val="24"/>
          <w:lang w:eastAsia="pt-BR"/>
        </w:rPr>
        <w:t>.</w:t>
      </w:r>
      <w:r w:rsidRPr="000E6337">
        <w:rPr>
          <w:rStyle w:val="Ttulo2Char"/>
          <w:rFonts w:eastAsia="Calibri"/>
          <w:sz w:val="36"/>
        </w:rPr>
        <w:t xml:space="preserve"> </w:t>
      </w:r>
      <w:r w:rsidRPr="008732AC">
        <w:rPr>
          <w:rStyle w:val="Ttulo2Char"/>
          <w:rFonts w:eastAsia="Calibri"/>
          <w:sz w:val="36"/>
        </w:rPr>
        <w:t>Quem é mesmo que está emprestando cerca de US$ 850 bilhões ao mercado nos EUA, injetando dinheiro nas empresas e nos bancos? Ele mesmo, o Fed.</w:t>
      </w:r>
      <w:r w:rsidRPr="008732AC">
        <w:rPr>
          <w:rFonts w:ascii="Times New Roman" w:eastAsia="Times New Roman" w:hAnsi="Times New Roman"/>
          <w:sz w:val="36"/>
          <w:szCs w:val="24"/>
          <w:lang w:eastAsia="pt-BR"/>
        </w:rPr>
        <w:t xml:space="preserve"> </w:t>
      </w:r>
      <w:r>
        <w:rPr>
          <w:rFonts w:ascii="Times New Roman" w:eastAsia="Times New Roman" w:hAnsi="Times New Roman"/>
          <w:sz w:val="36"/>
          <w:szCs w:val="24"/>
          <w:lang w:eastAsia="pt-BR"/>
        </w:rPr>
        <w:t xml:space="preserve">    </w:t>
      </w:r>
      <w:r w:rsidRPr="008732AC">
        <w:rPr>
          <w:rFonts w:ascii="Times New Roman" w:eastAsia="Times New Roman" w:hAnsi="Times New Roman"/>
          <w:b/>
          <w:color w:val="FF0000"/>
          <w:sz w:val="36"/>
          <w:szCs w:val="24"/>
          <w:lang w:eastAsia="pt-BR"/>
        </w:rPr>
        <w:t>Desta forma, expandindo e contraindo o dinheiro em circulação no mercado, os bancos maiores retomam ativos e o patrimônio das pessoas por uma bagatela e os revendem a preços usurários. Milhões de</w:t>
      </w:r>
      <w:r w:rsidRPr="000E6337">
        <w:rPr>
          <w:rFonts w:ascii="Times New Roman" w:eastAsia="Times New Roman" w:hAnsi="Times New Roman"/>
          <w:b/>
          <w:color w:val="FF0000"/>
          <w:sz w:val="36"/>
          <w:szCs w:val="24"/>
          <w:lang w:eastAsia="pt-BR"/>
        </w:rPr>
        <w:t xml:space="preserve"> </w:t>
      </w:r>
      <w:r w:rsidRPr="008732AC">
        <w:rPr>
          <w:rFonts w:ascii="Times New Roman" w:eastAsia="Times New Roman" w:hAnsi="Times New Roman"/>
          <w:b/>
          <w:color w:val="FF0000"/>
          <w:sz w:val="36"/>
          <w:szCs w:val="24"/>
          <w:lang w:eastAsia="pt-BR"/>
        </w:rPr>
        <w:t xml:space="preserve">pessoas e negócios vão à falência, perdem suas casas e até a roupa do corpo, enquanto os </w:t>
      </w:r>
      <w:r w:rsidRPr="008732AC">
        <w:rPr>
          <w:rFonts w:ascii="Times New Roman" w:eastAsia="Times New Roman" w:hAnsi="Times New Roman"/>
          <w:b/>
          <w:i/>
          <w:iCs/>
          <w:color w:val="FF0000"/>
          <w:sz w:val="36"/>
          <w:szCs w:val="24"/>
          <w:lang w:eastAsia="pt-BR"/>
        </w:rPr>
        <w:t>moneychangers</w:t>
      </w:r>
      <w:r w:rsidRPr="008732AC">
        <w:rPr>
          <w:rFonts w:ascii="Times New Roman" w:eastAsia="Times New Roman" w:hAnsi="Times New Roman"/>
          <w:b/>
          <w:color w:val="FF0000"/>
          <w:sz w:val="36"/>
          <w:szCs w:val="24"/>
          <w:lang w:eastAsia="pt-BR"/>
        </w:rPr>
        <w:t xml:space="preserve"> continuam sua opulenta trajetória de acumulação de dinheiro e poder.</w:t>
      </w:r>
      <w:r w:rsidRPr="000E6337">
        <w:rPr>
          <w:rFonts w:ascii="Times New Roman" w:eastAsia="Times New Roman" w:hAnsi="Times New Roman"/>
          <w:noProof/>
          <w:sz w:val="24"/>
          <w:szCs w:val="24"/>
          <w:lang w:eastAsia="pt-BR"/>
        </w:rPr>
        <w:t xml:space="preserve"> </w:t>
      </w:r>
      <w:r w:rsidRPr="002B7089">
        <w:rPr>
          <w:rFonts w:ascii="Times New Roman" w:eastAsia="Times New Roman" w:hAnsi="Times New Roman"/>
          <w:noProof/>
          <w:sz w:val="24"/>
          <w:szCs w:val="24"/>
          <w:lang w:eastAsia="pt-BR"/>
        </w:rPr>
        <w:drawing>
          <wp:inline distT="0" distB="0" distL="0" distR="0" wp14:anchorId="25E415B1" wp14:editId="3A20E8B7">
            <wp:extent cx="5629275" cy="3409950"/>
            <wp:effectExtent l="0" t="0" r="9525" b="0"/>
            <wp:docPr id="3" name="Imagem 3" descr="http://www.alfredo-braga.pro.br/discussoes/economic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http://www.alfredo-braga.pro.br/discussoes/economicsecur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409950"/>
                    </a:xfrm>
                    <a:prstGeom prst="rect">
                      <a:avLst/>
                    </a:prstGeom>
                    <a:noFill/>
                    <a:ln>
                      <a:noFill/>
                    </a:ln>
                  </pic:spPr>
                </pic:pic>
              </a:graphicData>
            </a:graphic>
          </wp:inline>
        </w:drawing>
      </w:r>
    </w:p>
    <w:p w14:paraId="0E320E3A" w14:textId="77777777" w:rsidR="000E6337" w:rsidRDefault="000E6337" w:rsidP="000E6337">
      <w:pPr>
        <w:rPr>
          <w:rFonts w:ascii="Times New Roman" w:eastAsia="Times New Roman" w:hAnsi="Times New Roman"/>
          <w:sz w:val="32"/>
          <w:szCs w:val="24"/>
          <w:lang w:eastAsia="pt-BR"/>
        </w:rPr>
      </w:pPr>
      <w:r w:rsidRPr="00B260B3">
        <w:rPr>
          <w:rFonts w:ascii="Times New Roman" w:eastAsia="Times New Roman" w:hAnsi="Times New Roman"/>
          <w:sz w:val="32"/>
          <w:szCs w:val="24"/>
          <w:lang w:eastAsia="pt-BR"/>
        </w:rPr>
        <w:t xml:space="preserve">Desconhecidas pela grande maioria das pessoas no planeta, essas informações estão a clamar uma decisão séria e definitiva da população diante desse cruel </w:t>
      </w:r>
      <w:hyperlink r:id="rId9" w:tgtFrame="_blank" w:history="1">
        <w:r w:rsidRPr="00B260B3">
          <w:rPr>
            <w:rFonts w:ascii="Arial" w:eastAsia="Times New Roman" w:hAnsi="Arial" w:cs="Arial"/>
            <w:sz w:val="32"/>
            <w:lang w:eastAsia="pt-BR"/>
          </w:rPr>
          <w:t>sistema de ganância e poder exercido por um pequeno grupo</w:t>
        </w:r>
      </w:hyperlink>
      <w:r w:rsidR="003F5061">
        <w:rPr>
          <w:rFonts w:ascii="Times New Roman" w:eastAsia="Times New Roman" w:hAnsi="Times New Roman"/>
          <w:sz w:val="32"/>
          <w:szCs w:val="24"/>
          <w:lang w:eastAsia="pt-BR"/>
        </w:rPr>
        <w:t>.</w:t>
      </w:r>
    </w:p>
    <w:p w14:paraId="31587D05" w14:textId="77777777" w:rsidR="003F5061" w:rsidRPr="00C3695B" w:rsidRDefault="003F5061" w:rsidP="003F5061">
      <w:pPr>
        <w:spacing w:before="182" w:after="0" w:line="240" w:lineRule="auto"/>
        <w:ind w:left="968" w:right="968"/>
        <w:rPr>
          <w:rFonts w:ascii="Times New Roman" w:eastAsia="Times New Roman" w:hAnsi="Times New Roman"/>
          <w:sz w:val="24"/>
          <w:szCs w:val="24"/>
          <w:lang w:eastAsia="pt-BR"/>
        </w:rPr>
      </w:pPr>
      <w:r w:rsidRPr="00C3695B">
        <w:rPr>
          <w:rFonts w:ascii="Times New Roman" w:eastAsia="Times New Roman" w:hAnsi="Times New Roman"/>
          <w:sz w:val="20"/>
          <w:szCs w:val="20"/>
          <w:lang w:eastAsia="pt-BR"/>
        </w:rPr>
        <w:t>Observe a ladina estratégia da ganância e da cobiça, e as perversas táticas da usura e da agiotagem:</w:t>
      </w:r>
    </w:p>
    <w:p w14:paraId="2AC0FA44" w14:textId="77777777" w:rsidR="003F5061" w:rsidRPr="00C3695B" w:rsidRDefault="00BD0F1D" w:rsidP="003F5061">
      <w:pPr>
        <w:spacing w:after="0" w:line="240" w:lineRule="auto"/>
        <w:ind w:right="968"/>
        <w:jc w:val="right"/>
        <w:rPr>
          <w:rFonts w:ascii="Times New Roman" w:eastAsia="Times New Roman" w:hAnsi="Times New Roman"/>
          <w:sz w:val="24"/>
          <w:szCs w:val="24"/>
          <w:lang w:eastAsia="pt-BR"/>
        </w:rPr>
      </w:pPr>
      <w:hyperlink r:id="rId10" w:tgtFrame="_blank" w:history="1">
        <w:r w:rsidR="003F5061" w:rsidRPr="00C3695B">
          <w:rPr>
            <w:rFonts w:ascii="Arial" w:eastAsia="Times New Roman" w:hAnsi="Arial" w:cs="Arial"/>
            <w:b/>
            <w:bCs/>
            <w:sz w:val="15"/>
            <w:lang w:eastAsia="pt-BR"/>
          </w:rPr>
          <w:t xml:space="preserve">Assista à continuação do vídeo </w:t>
        </w:r>
        <w:r w:rsidR="003F5061" w:rsidRPr="00C3695B">
          <w:rPr>
            <w:rFonts w:ascii="Arial" w:eastAsia="Times New Roman" w:hAnsi="Arial" w:cs="Arial"/>
            <w:b/>
            <w:bCs/>
            <w:i/>
            <w:iCs/>
            <w:sz w:val="15"/>
            <w:lang w:eastAsia="pt-BR"/>
          </w:rPr>
          <w:t>Dinheiro é Dívida</w:t>
        </w:r>
      </w:hyperlink>
    </w:p>
    <w:p w14:paraId="484DC730" w14:textId="77777777" w:rsidR="003F5061" w:rsidRPr="00C3695B" w:rsidRDefault="003F5061" w:rsidP="003F5061">
      <w:pPr>
        <w:spacing w:before="121" w:after="0" w:line="240" w:lineRule="auto"/>
        <w:ind w:left="968" w:right="968"/>
        <w:jc w:val="both"/>
        <w:rPr>
          <w:rFonts w:ascii="Times New Roman" w:eastAsia="Times New Roman" w:hAnsi="Times New Roman"/>
          <w:sz w:val="24"/>
          <w:szCs w:val="24"/>
          <w:lang w:eastAsia="pt-BR"/>
        </w:rPr>
      </w:pPr>
      <w:r w:rsidRPr="00C3695B">
        <w:rPr>
          <w:rFonts w:ascii="Times New Roman" w:eastAsia="Times New Roman" w:hAnsi="Times New Roman"/>
          <w:b/>
          <w:bCs/>
          <w:sz w:val="15"/>
          <w:szCs w:val="15"/>
          <w:lang w:eastAsia="pt-BR"/>
        </w:rPr>
        <w:t>"</w:t>
      </w:r>
      <w:r w:rsidRPr="00C3695B">
        <w:rPr>
          <w:rFonts w:ascii="Times New Roman" w:eastAsia="Times New Roman" w:hAnsi="Times New Roman"/>
          <w:b/>
          <w:bCs/>
          <w:i/>
          <w:iCs/>
          <w:sz w:val="15"/>
          <w:szCs w:val="15"/>
          <w:lang w:eastAsia="pt-BR"/>
        </w:rPr>
        <w:t xml:space="preserve">O mundo já está preparado para se submeter a um </w:t>
      </w:r>
      <w:r w:rsidRPr="00C3695B">
        <w:rPr>
          <w:rFonts w:ascii="Times New Roman" w:eastAsia="Times New Roman" w:hAnsi="Times New Roman"/>
          <w:b/>
          <w:bCs/>
          <w:i/>
          <w:iCs/>
          <w:spacing w:val="12"/>
          <w:sz w:val="15"/>
          <w:szCs w:val="15"/>
          <w:lang w:eastAsia="pt-BR"/>
        </w:rPr>
        <w:t>governo mundial</w:t>
      </w:r>
      <w:r w:rsidRPr="00C3695B">
        <w:rPr>
          <w:rFonts w:ascii="Times New Roman" w:eastAsia="Times New Roman" w:hAnsi="Times New Roman"/>
          <w:b/>
          <w:bCs/>
          <w:i/>
          <w:iCs/>
          <w:sz w:val="15"/>
          <w:szCs w:val="15"/>
          <w:lang w:eastAsia="pt-BR"/>
        </w:rPr>
        <w:t>. A soberania supranacional de uma elite de intelectuais e de banqueiros mundiais, seguramente é preferível à autodeterminação nacional.</w:t>
      </w:r>
      <w:r w:rsidRPr="00C3695B">
        <w:rPr>
          <w:rFonts w:ascii="Times New Roman" w:eastAsia="Times New Roman" w:hAnsi="Times New Roman"/>
          <w:b/>
          <w:bCs/>
          <w:sz w:val="15"/>
          <w:szCs w:val="15"/>
          <w:lang w:eastAsia="pt-BR"/>
        </w:rPr>
        <w:t>"</w:t>
      </w:r>
    </w:p>
    <w:p w14:paraId="6ADF5706" w14:textId="77777777" w:rsidR="003F5061" w:rsidRPr="00C3695B" w:rsidRDefault="003F5061" w:rsidP="003F5061">
      <w:pPr>
        <w:spacing w:before="12" w:after="0" w:line="240" w:lineRule="auto"/>
        <w:ind w:right="968"/>
        <w:jc w:val="right"/>
        <w:rPr>
          <w:rFonts w:ascii="Times New Roman" w:eastAsia="Times New Roman" w:hAnsi="Times New Roman"/>
          <w:sz w:val="15"/>
          <w:szCs w:val="15"/>
          <w:lang w:eastAsia="pt-BR"/>
        </w:rPr>
      </w:pPr>
      <w:r w:rsidRPr="00C3695B">
        <w:rPr>
          <w:rFonts w:ascii="Arial" w:eastAsia="Times New Roman" w:hAnsi="Arial" w:cs="Arial"/>
          <w:spacing w:val="12"/>
          <w:sz w:val="15"/>
          <w:szCs w:val="15"/>
          <w:lang w:eastAsia="pt-BR"/>
        </w:rPr>
        <w:t>David Rockfeller</w:t>
      </w:r>
    </w:p>
    <w:p w14:paraId="151A722D" w14:textId="77777777" w:rsidR="003F5061" w:rsidRPr="00C3695B" w:rsidRDefault="003F5061" w:rsidP="003F5061">
      <w:pPr>
        <w:spacing w:after="0" w:line="240" w:lineRule="auto"/>
        <w:ind w:right="968"/>
        <w:jc w:val="right"/>
        <w:rPr>
          <w:rFonts w:ascii="Times New Roman" w:eastAsia="Times New Roman" w:hAnsi="Times New Roman"/>
          <w:sz w:val="15"/>
          <w:szCs w:val="15"/>
          <w:lang w:eastAsia="pt-BR"/>
        </w:rPr>
      </w:pPr>
      <w:r w:rsidRPr="00C3695B">
        <w:rPr>
          <w:rFonts w:ascii="Times New Roman" w:eastAsia="Times New Roman" w:hAnsi="Times New Roman"/>
          <w:sz w:val="15"/>
          <w:szCs w:val="15"/>
          <w:lang w:eastAsia="pt-BR"/>
        </w:rPr>
        <w:lastRenderedPageBreak/>
        <w:t>1991.</w:t>
      </w:r>
    </w:p>
    <w:p w14:paraId="329AD887" w14:textId="77777777" w:rsidR="003F5061" w:rsidRPr="00C3695B" w:rsidRDefault="003F5061" w:rsidP="003F5061">
      <w:pPr>
        <w:spacing w:before="182" w:after="0" w:line="240" w:lineRule="auto"/>
        <w:ind w:left="968" w:right="968"/>
        <w:rPr>
          <w:rFonts w:ascii="Times New Roman" w:eastAsia="Times New Roman" w:hAnsi="Times New Roman"/>
          <w:sz w:val="24"/>
          <w:szCs w:val="24"/>
          <w:lang w:eastAsia="pt-BR"/>
        </w:rPr>
      </w:pPr>
      <w:r w:rsidRPr="00C3695B">
        <w:rPr>
          <w:rFonts w:ascii="Arial" w:eastAsia="Times New Roman" w:hAnsi="Arial" w:cs="Arial"/>
          <w:sz w:val="20"/>
          <w:szCs w:val="20"/>
          <w:lang w:eastAsia="pt-BR"/>
        </w:rPr>
        <w:t>E enquanto isso, aqui no Brasil ...</w:t>
      </w:r>
    </w:p>
    <w:p w14:paraId="79718503" w14:textId="77777777" w:rsidR="003F5061" w:rsidRPr="00C3695B" w:rsidRDefault="003F5061" w:rsidP="003F5061">
      <w:pPr>
        <w:spacing w:after="0" w:line="240" w:lineRule="auto"/>
        <w:ind w:left="968"/>
        <w:rPr>
          <w:rFonts w:ascii="Times New Roman" w:eastAsia="Times New Roman" w:hAnsi="Times New Roman"/>
          <w:sz w:val="24"/>
          <w:szCs w:val="24"/>
          <w:lang w:eastAsia="pt-BR"/>
        </w:rPr>
      </w:pPr>
      <w:r w:rsidRPr="00C3695B">
        <w:rPr>
          <w:rFonts w:ascii="Times New Roman" w:eastAsia="Times New Roman" w:hAnsi="Times New Roman"/>
          <w:sz w:val="20"/>
          <w:szCs w:val="20"/>
          <w:lang w:eastAsia="pt-BR"/>
        </w:rPr>
        <w:t>Logo depois, a jornalista foi discretamente afastada...</w:t>
      </w:r>
    </w:p>
    <w:p w14:paraId="1308B95B" w14:textId="77777777" w:rsidR="003F5061" w:rsidRPr="00C3695B" w:rsidRDefault="003F5061" w:rsidP="003F5061">
      <w:pPr>
        <w:spacing w:after="242" w:line="240" w:lineRule="auto"/>
        <w:ind w:left="968" w:right="968"/>
        <w:rPr>
          <w:rFonts w:ascii="Times New Roman" w:eastAsia="Times New Roman" w:hAnsi="Times New Roman"/>
          <w:sz w:val="20"/>
          <w:szCs w:val="20"/>
          <w:lang w:eastAsia="pt-BR"/>
        </w:rPr>
      </w:pPr>
      <w:r w:rsidRPr="00C3695B">
        <w:rPr>
          <w:rFonts w:ascii="Times New Roman" w:eastAsia="Times New Roman" w:hAnsi="Times New Roman"/>
          <w:sz w:val="20"/>
          <w:szCs w:val="20"/>
          <w:lang w:eastAsia="pt-BR"/>
        </w:rPr>
        <w:t xml:space="preserve">A usura judaica e a criminosa agiotagem dos judeus Rothschild, e a dos seus sabujos "brasileiros", já tinha sido denunciada por Gustavo Barroso em </w:t>
      </w:r>
      <w:hyperlink r:id="rId11" w:tgtFrame="_blank" w:history="1">
        <w:r w:rsidRPr="00C3695B">
          <w:rPr>
            <w:rFonts w:ascii="Arial" w:eastAsia="Times New Roman" w:hAnsi="Arial" w:cs="Arial"/>
            <w:b/>
            <w:bCs/>
            <w:i/>
            <w:iCs/>
            <w:sz w:val="20"/>
            <w:lang w:eastAsia="pt-BR"/>
          </w:rPr>
          <w:t>Brasil, colônia de banqueiros</w:t>
        </w:r>
      </w:hyperlink>
      <w:r w:rsidRPr="00C3695B">
        <w:rPr>
          <w:rFonts w:ascii="Times New Roman" w:eastAsia="Times New Roman" w:hAnsi="Times New Roman"/>
          <w:sz w:val="20"/>
          <w:szCs w:val="20"/>
          <w:lang w:eastAsia="pt-BR"/>
        </w:rPr>
        <w:t>.</w:t>
      </w:r>
    </w:p>
    <w:p w14:paraId="50BB95E0" w14:textId="77777777" w:rsidR="003F5061" w:rsidRPr="00C3695B" w:rsidRDefault="00BD0F1D" w:rsidP="003F5061">
      <w:pPr>
        <w:spacing w:after="0" w:line="240" w:lineRule="auto"/>
        <w:rPr>
          <w:rFonts w:ascii="Times New Roman" w:eastAsia="Times New Roman" w:hAnsi="Times New Roman"/>
          <w:sz w:val="20"/>
          <w:szCs w:val="20"/>
          <w:lang w:eastAsia="pt-BR"/>
        </w:rPr>
      </w:pPr>
      <w:r>
        <w:rPr>
          <w:rFonts w:ascii="Times New Roman" w:eastAsia="Times New Roman" w:hAnsi="Times New Roman"/>
          <w:sz w:val="20"/>
          <w:szCs w:val="20"/>
          <w:lang w:eastAsia="pt-BR"/>
        </w:rPr>
        <w:pict w14:anchorId="1B8C7DEA">
          <v:rect id="_x0000_i1025" style="width:340.15pt;height:.75pt" o:hrpct="800" o:hralign="center" o:hrstd="t" o:hrnoshade="t" o:hr="t" fillcolor="#a0a0a0" stroked="f"/>
        </w:pict>
      </w:r>
    </w:p>
    <w:p w14:paraId="47718698" w14:textId="77777777" w:rsidR="003F5061" w:rsidRPr="00C3695B" w:rsidRDefault="003F5061" w:rsidP="003F5061">
      <w:pPr>
        <w:spacing w:before="61" w:after="0" w:line="240" w:lineRule="auto"/>
        <w:ind w:left="968" w:right="968"/>
        <w:rPr>
          <w:rFonts w:ascii="Times New Roman" w:eastAsia="Times New Roman" w:hAnsi="Times New Roman"/>
          <w:sz w:val="24"/>
          <w:szCs w:val="24"/>
          <w:lang w:eastAsia="pt-BR"/>
        </w:rPr>
      </w:pPr>
      <w:r w:rsidRPr="00C3695B">
        <w:rPr>
          <w:rFonts w:ascii="Arial" w:eastAsia="Times New Roman" w:hAnsi="Arial" w:cs="Arial"/>
          <w:b/>
          <w:bCs/>
          <w:spacing w:val="24"/>
          <w:sz w:val="15"/>
          <w:szCs w:val="15"/>
          <w:lang w:eastAsia="pt-BR"/>
        </w:rPr>
        <w:t>NOTAS E REFERÊNCIAS</w:t>
      </w:r>
    </w:p>
    <w:p w14:paraId="69455559" w14:textId="77777777" w:rsidR="003F5061" w:rsidRPr="00C3695B" w:rsidRDefault="003F5061" w:rsidP="003F5061">
      <w:pPr>
        <w:spacing w:before="182" w:after="0" w:line="240" w:lineRule="auto"/>
        <w:ind w:left="968" w:right="968"/>
        <w:rPr>
          <w:rFonts w:ascii="Times New Roman" w:eastAsia="Times New Roman" w:hAnsi="Times New Roman"/>
          <w:sz w:val="24"/>
          <w:szCs w:val="24"/>
          <w:lang w:eastAsia="pt-BR"/>
        </w:rPr>
      </w:pPr>
      <w:r w:rsidRPr="00C3695B">
        <w:rPr>
          <w:rFonts w:ascii="Times New Roman" w:eastAsia="Times New Roman" w:hAnsi="Times New Roman"/>
          <w:sz w:val="15"/>
          <w:szCs w:val="15"/>
          <w:lang w:eastAsia="pt-BR"/>
        </w:rPr>
        <w:t>Todas as citações deste artigo, quer no texto principal, quer em notas de rodapé, podem ser conferidas em livros e matérias atuais e da época, ou diretamente pela Internet através de ferramentas de busca como o Google e outros.</w:t>
      </w:r>
    </w:p>
    <w:bookmarkStart w:id="4" w:name="_ftn1"/>
    <w:p w14:paraId="23E83942" w14:textId="77777777" w:rsidR="003F5061" w:rsidRPr="00C3695B" w:rsidRDefault="003F5061" w:rsidP="003F5061">
      <w:pPr>
        <w:spacing w:before="303" w:after="0" w:line="240" w:lineRule="auto"/>
        <w:ind w:left="968" w:right="968"/>
        <w:rPr>
          <w:rFonts w:ascii="Times New Roman" w:eastAsia="Times New Roman" w:hAnsi="Times New Roman"/>
          <w:sz w:val="24"/>
          <w:szCs w:val="24"/>
          <w:lang w:eastAsia="pt-BR"/>
        </w:rPr>
      </w:pPr>
      <w:r w:rsidRPr="00C3695B">
        <w:rPr>
          <w:rFonts w:ascii="Times New Roman" w:eastAsia="Times New Roman" w:hAnsi="Times New Roman"/>
          <w:sz w:val="24"/>
          <w:szCs w:val="24"/>
          <w:lang w:eastAsia="pt-BR"/>
        </w:rPr>
        <w:fldChar w:fldCharType="begin"/>
      </w:r>
      <w:r w:rsidRPr="00C3695B">
        <w:rPr>
          <w:rFonts w:ascii="Times New Roman" w:eastAsia="Times New Roman" w:hAnsi="Times New Roman"/>
          <w:sz w:val="24"/>
          <w:szCs w:val="24"/>
          <w:lang w:eastAsia="pt-BR"/>
        </w:rPr>
        <w:instrText xml:space="preserve"> HYPERLINK "http://www.alfredo-braga.pro.br/discussoes/fraudegananciaeusura.html" \l "_ftnref1" </w:instrText>
      </w:r>
      <w:r w:rsidRPr="00C3695B">
        <w:rPr>
          <w:rFonts w:ascii="Times New Roman" w:eastAsia="Times New Roman" w:hAnsi="Times New Roman"/>
          <w:sz w:val="24"/>
          <w:szCs w:val="24"/>
          <w:lang w:eastAsia="pt-BR"/>
        </w:rPr>
        <w:fldChar w:fldCharType="separate"/>
      </w:r>
      <w:r w:rsidRPr="00C3695B">
        <w:rPr>
          <w:rFonts w:ascii="Arial" w:eastAsia="Times New Roman" w:hAnsi="Arial" w:cs="Arial"/>
          <w:b/>
          <w:bCs/>
          <w:sz w:val="20"/>
          <w:vertAlign w:val="superscript"/>
          <w:lang w:eastAsia="pt-BR"/>
        </w:rPr>
        <w:t>1</w:t>
      </w:r>
      <w:r w:rsidRPr="00C3695B">
        <w:rPr>
          <w:rFonts w:ascii="Times New Roman" w:eastAsia="Times New Roman" w:hAnsi="Times New Roman"/>
          <w:sz w:val="24"/>
          <w:szCs w:val="24"/>
          <w:lang w:eastAsia="pt-BR"/>
        </w:rPr>
        <w:fldChar w:fldCharType="end"/>
      </w:r>
      <w:bookmarkEnd w:id="4"/>
      <w:r w:rsidRPr="00C3695B">
        <w:rPr>
          <w:rFonts w:ascii="Times New Roman" w:eastAsia="Times New Roman" w:hAnsi="Times New Roman"/>
          <w:sz w:val="20"/>
          <w:szCs w:val="20"/>
          <w:vertAlign w:val="superscript"/>
          <w:lang w:eastAsia="pt-BR"/>
        </w:rPr>
        <w:t xml:space="preserve"> </w:t>
      </w:r>
      <w:r w:rsidRPr="00C3695B">
        <w:rPr>
          <w:rFonts w:ascii="Times New Roman" w:eastAsia="Times New Roman" w:hAnsi="Times New Roman"/>
          <w:sz w:val="20"/>
          <w:szCs w:val="20"/>
          <w:lang w:eastAsia="pt-BR"/>
        </w:rPr>
        <w:t>Pai de Mayer Amschel [Bauer] Rothschild, autor da afirmação que abre o texto acima.</w:t>
      </w:r>
    </w:p>
    <w:bookmarkStart w:id="5" w:name="_ftn2"/>
    <w:p w14:paraId="1EE97178" w14:textId="77777777" w:rsidR="003F5061" w:rsidRPr="00C3695B" w:rsidRDefault="003F5061" w:rsidP="003F5061">
      <w:pPr>
        <w:spacing w:before="182" w:after="0" w:line="240" w:lineRule="auto"/>
        <w:ind w:left="968" w:right="968"/>
        <w:rPr>
          <w:rFonts w:ascii="Times New Roman" w:eastAsia="Times New Roman" w:hAnsi="Times New Roman"/>
          <w:sz w:val="24"/>
          <w:szCs w:val="24"/>
          <w:lang w:eastAsia="pt-BR"/>
        </w:rPr>
      </w:pPr>
      <w:r w:rsidRPr="00C3695B">
        <w:rPr>
          <w:rFonts w:ascii="Times New Roman" w:eastAsia="Times New Roman" w:hAnsi="Times New Roman"/>
          <w:sz w:val="24"/>
          <w:szCs w:val="24"/>
          <w:lang w:eastAsia="pt-BR"/>
        </w:rPr>
        <w:fldChar w:fldCharType="begin"/>
      </w:r>
      <w:r w:rsidRPr="00C3695B">
        <w:rPr>
          <w:rFonts w:ascii="Times New Roman" w:eastAsia="Times New Roman" w:hAnsi="Times New Roman"/>
          <w:sz w:val="24"/>
          <w:szCs w:val="24"/>
          <w:lang w:eastAsia="pt-BR"/>
        </w:rPr>
        <w:instrText xml:space="preserve"> HYPERLINK "http://www.alfredo-braga.pro.br/discussoes/fraudegananciaeusura.html" \l "_ftnref2" </w:instrText>
      </w:r>
      <w:r w:rsidRPr="00C3695B">
        <w:rPr>
          <w:rFonts w:ascii="Times New Roman" w:eastAsia="Times New Roman" w:hAnsi="Times New Roman"/>
          <w:sz w:val="24"/>
          <w:szCs w:val="24"/>
          <w:lang w:eastAsia="pt-BR"/>
        </w:rPr>
        <w:fldChar w:fldCharType="separate"/>
      </w:r>
      <w:r w:rsidRPr="00C3695B">
        <w:rPr>
          <w:rFonts w:ascii="Arial" w:eastAsia="Times New Roman" w:hAnsi="Arial" w:cs="Arial"/>
          <w:b/>
          <w:bCs/>
          <w:sz w:val="20"/>
          <w:vertAlign w:val="superscript"/>
          <w:lang w:eastAsia="pt-BR"/>
        </w:rPr>
        <w:t>2</w:t>
      </w:r>
      <w:r w:rsidRPr="00C3695B">
        <w:rPr>
          <w:rFonts w:ascii="Times New Roman" w:eastAsia="Times New Roman" w:hAnsi="Times New Roman"/>
          <w:sz w:val="24"/>
          <w:szCs w:val="24"/>
          <w:lang w:eastAsia="pt-BR"/>
        </w:rPr>
        <w:fldChar w:fldCharType="end"/>
      </w:r>
      <w:bookmarkEnd w:id="5"/>
      <w:r w:rsidRPr="00C3695B">
        <w:rPr>
          <w:rFonts w:ascii="Times New Roman" w:eastAsia="Times New Roman" w:hAnsi="Times New Roman"/>
          <w:sz w:val="24"/>
          <w:szCs w:val="24"/>
          <w:lang w:eastAsia="pt-BR"/>
        </w:rPr>
        <w:t xml:space="preserve"> </w:t>
      </w:r>
      <w:r w:rsidRPr="00C3695B">
        <w:rPr>
          <w:rFonts w:ascii="Times New Roman" w:eastAsia="Times New Roman" w:hAnsi="Times New Roman"/>
          <w:sz w:val="20"/>
          <w:szCs w:val="20"/>
          <w:lang w:eastAsia="pt-BR"/>
        </w:rPr>
        <w:t xml:space="preserve">Pela primeira vez em sua história, a empresa </w:t>
      </w:r>
      <w:r w:rsidRPr="00C3695B">
        <w:rPr>
          <w:rFonts w:ascii="Times New Roman" w:eastAsia="Times New Roman" w:hAnsi="Times New Roman"/>
          <w:i/>
          <w:iCs/>
          <w:sz w:val="20"/>
          <w:szCs w:val="20"/>
          <w:lang w:eastAsia="pt-BR"/>
        </w:rPr>
        <w:t>Lehman Brothers</w:t>
      </w:r>
      <w:r w:rsidRPr="00C3695B">
        <w:rPr>
          <w:rFonts w:ascii="Times New Roman" w:eastAsia="Times New Roman" w:hAnsi="Times New Roman"/>
          <w:sz w:val="20"/>
          <w:szCs w:val="20"/>
          <w:lang w:eastAsia="pt-BR"/>
        </w:rPr>
        <w:t xml:space="preserve"> viu-se enredada em problemas especulativos e pediu concordata no início de setembro/2008 para evitar a falência.</w:t>
      </w:r>
    </w:p>
    <w:bookmarkStart w:id="6" w:name="#_ftn9"/>
    <w:p w14:paraId="7CB2CFEC" w14:textId="77777777" w:rsidR="003F5061" w:rsidRPr="00C3695B" w:rsidRDefault="003F5061" w:rsidP="003F5061">
      <w:pPr>
        <w:spacing w:before="182" w:after="0" w:line="240" w:lineRule="auto"/>
        <w:ind w:left="968" w:right="968"/>
        <w:rPr>
          <w:rFonts w:ascii="Times New Roman" w:eastAsia="Times New Roman" w:hAnsi="Times New Roman"/>
          <w:sz w:val="24"/>
          <w:szCs w:val="24"/>
          <w:lang w:eastAsia="pt-BR"/>
        </w:rPr>
      </w:pPr>
      <w:r w:rsidRPr="00C3695B">
        <w:rPr>
          <w:rFonts w:ascii="Times New Roman" w:eastAsia="Times New Roman" w:hAnsi="Times New Roman"/>
          <w:sz w:val="24"/>
          <w:szCs w:val="24"/>
          <w:lang w:eastAsia="pt-BR"/>
        </w:rPr>
        <w:fldChar w:fldCharType="begin"/>
      </w:r>
      <w:r w:rsidRPr="00C3695B">
        <w:rPr>
          <w:rFonts w:ascii="Times New Roman" w:eastAsia="Times New Roman" w:hAnsi="Times New Roman"/>
          <w:sz w:val="24"/>
          <w:szCs w:val="24"/>
          <w:lang w:eastAsia="pt-BR"/>
        </w:rPr>
        <w:instrText xml:space="preserve"> HYPERLINK "http://www.alfredo-braga.pro.br/discussoes/fraudegananciaeusura.html" \l "_ftnref9" </w:instrText>
      </w:r>
      <w:r w:rsidRPr="00C3695B">
        <w:rPr>
          <w:rFonts w:ascii="Times New Roman" w:eastAsia="Times New Roman" w:hAnsi="Times New Roman"/>
          <w:sz w:val="24"/>
          <w:szCs w:val="24"/>
          <w:lang w:eastAsia="pt-BR"/>
        </w:rPr>
        <w:fldChar w:fldCharType="separate"/>
      </w:r>
      <w:r w:rsidRPr="00C3695B">
        <w:rPr>
          <w:rFonts w:ascii="Arial" w:eastAsia="Times New Roman" w:hAnsi="Arial" w:cs="Arial"/>
          <w:b/>
          <w:bCs/>
          <w:sz w:val="20"/>
          <w:vertAlign w:val="superscript"/>
          <w:lang w:eastAsia="pt-BR"/>
        </w:rPr>
        <w:t>9</w:t>
      </w:r>
      <w:r w:rsidRPr="00C3695B">
        <w:rPr>
          <w:rFonts w:ascii="Times New Roman" w:eastAsia="Times New Roman" w:hAnsi="Times New Roman"/>
          <w:sz w:val="24"/>
          <w:szCs w:val="24"/>
          <w:lang w:eastAsia="pt-BR"/>
        </w:rPr>
        <w:fldChar w:fldCharType="end"/>
      </w:r>
      <w:bookmarkEnd w:id="6"/>
      <w:r w:rsidRPr="00C3695B">
        <w:rPr>
          <w:rFonts w:ascii="Times New Roman" w:eastAsia="Times New Roman" w:hAnsi="Times New Roman"/>
          <w:sz w:val="24"/>
          <w:szCs w:val="24"/>
          <w:lang w:eastAsia="pt-BR"/>
        </w:rPr>
        <w:t xml:space="preserve"> </w:t>
      </w:r>
      <w:r w:rsidRPr="00C3695B">
        <w:rPr>
          <w:rFonts w:ascii="Times New Roman" w:eastAsia="Times New Roman" w:hAnsi="Times New Roman"/>
          <w:sz w:val="20"/>
          <w:szCs w:val="20"/>
          <w:lang w:eastAsia="pt-BR"/>
        </w:rPr>
        <w:t>Do presidente James Madison (quarto presidente americano): "</w:t>
      </w:r>
      <w:r w:rsidRPr="00C3695B">
        <w:rPr>
          <w:rFonts w:ascii="Times New Roman" w:eastAsia="Times New Roman" w:hAnsi="Times New Roman"/>
          <w:i/>
          <w:iCs/>
          <w:sz w:val="20"/>
          <w:szCs w:val="20"/>
          <w:lang w:eastAsia="pt-BR"/>
        </w:rPr>
        <w:t>A história registra que os moneychangers se utilizaram de toda sorte de abusos, intrigas e de todos os meios violentos possíveis para manter o controle sobre governos através da emissão de moeda</w:t>
      </w:r>
      <w:r w:rsidRPr="00C3695B">
        <w:rPr>
          <w:rFonts w:ascii="Times New Roman" w:eastAsia="Times New Roman" w:hAnsi="Times New Roman"/>
          <w:sz w:val="20"/>
          <w:szCs w:val="20"/>
          <w:lang w:eastAsia="pt-BR"/>
        </w:rPr>
        <w:t>".</w:t>
      </w:r>
    </w:p>
    <w:bookmarkStart w:id="7" w:name="#_ftn10"/>
    <w:p w14:paraId="72DF8DF0" w14:textId="77777777" w:rsidR="003F5061" w:rsidRPr="00C3695B" w:rsidRDefault="003F5061" w:rsidP="003F5061">
      <w:pPr>
        <w:spacing w:before="182" w:after="424" w:line="240" w:lineRule="auto"/>
        <w:ind w:left="968" w:right="968"/>
        <w:rPr>
          <w:rFonts w:ascii="Times New Roman" w:eastAsia="Times New Roman" w:hAnsi="Times New Roman"/>
          <w:sz w:val="24"/>
          <w:szCs w:val="24"/>
          <w:lang w:eastAsia="pt-BR"/>
        </w:rPr>
      </w:pPr>
      <w:r w:rsidRPr="00C3695B">
        <w:rPr>
          <w:rFonts w:ascii="Times New Roman" w:eastAsia="Times New Roman" w:hAnsi="Times New Roman"/>
          <w:sz w:val="24"/>
          <w:szCs w:val="24"/>
          <w:lang w:eastAsia="pt-BR"/>
        </w:rPr>
        <w:fldChar w:fldCharType="begin"/>
      </w:r>
      <w:r w:rsidRPr="00C3695B">
        <w:rPr>
          <w:rFonts w:ascii="Times New Roman" w:eastAsia="Times New Roman" w:hAnsi="Times New Roman"/>
          <w:sz w:val="24"/>
          <w:szCs w:val="24"/>
          <w:lang w:eastAsia="pt-BR"/>
        </w:rPr>
        <w:instrText xml:space="preserve"> HYPERLINK "http://www.alfredo-braga.pro.br/discussoes/fraudegananciaeusura.html" \l "_ftnref10" </w:instrText>
      </w:r>
      <w:r w:rsidRPr="00C3695B">
        <w:rPr>
          <w:rFonts w:ascii="Times New Roman" w:eastAsia="Times New Roman" w:hAnsi="Times New Roman"/>
          <w:sz w:val="24"/>
          <w:szCs w:val="24"/>
          <w:lang w:eastAsia="pt-BR"/>
        </w:rPr>
        <w:fldChar w:fldCharType="separate"/>
      </w:r>
      <w:r w:rsidRPr="00C3695B">
        <w:rPr>
          <w:rFonts w:ascii="Arial" w:eastAsia="Times New Roman" w:hAnsi="Arial" w:cs="Arial"/>
          <w:b/>
          <w:bCs/>
          <w:sz w:val="20"/>
          <w:vertAlign w:val="superscript"/>
          <w:lang w:eastAsia="pt-BR"/>
        </w:rPr>
        <w:t>10</w:t>
      </w:r>
      <w:r w:rsidRPr="00C3695B">
        <w:rPr>
          <w:rFonts w:ascii="Times New Roman" w:eastAsia="Times New Roman" w:hAnsi="Times New Roman"/>
          <w:sz w:val="24"/>
          <w:szCs w:val="24"/>
          <w:lang w:eastAsia="pt-BR"/>
        </w:rPr>
        <w:fldChar w:fldCharType="end"/>
      </w:r>
      <w:bookmarkEnd w:id="7"/>
      <w:r w:rsidRPr="00C3695B">
        <w:rPr>
          <w:rFonts w:ascii="Times New Roman" w:eastAsia="Times New Roman" w:hAnsi="Times New Roman"/>
          <w:sz w:val="24"/>
          <w:szCs w:val="24"/>
          <w:lang w:eastAsia="pt-BR"/>
        </w:rPr>
        <w:t xml:space="preserve"> </w:t>
      </w:r>
      <w:r w:rsidRPr="00C3695B">
        <w:rPr>
          <w:rFonts w:ascii="Times New Roman" w:eastAsia="Times New Roman" w:hAnsi="Times New Roman"/>
          <w:sz w:val="20"/>
          <w:szCs w:val="20"/>
          <w:lang w:eastAsia="pt-BR"/>
        </w:rPr>
        <w:t>A propósito, leia sobre "</w:t>
      </w:r>
      <w:r w:rsidRPr="00C3695B">
        <w:rPr>
          <w:rFonts w:ascii="Times New Roman" w:eastAsia="Times New Roman" w:hAnsi="Times New Roman"/>
          <w:i/>
          <w:iCs/>
          <w:sz w:val="20"/>
          <w:szCs w:val="20"/>
          <w:lang w:eastAsia="pt-BR"/>
        </w:rPr>
        <w:t>A República de Weimar</w:t>
      </w:r>
      <w:r w:rsidRPr="00C3695B">
        <w:rPr>
          <w:rFonts w:ascii="Times New Roman" w:eastAsia="Times New Roman" w:hAnsi="Times New Roman"/>
          <w:sz w:val="20"/>
          <w:szCs w:val="20"/>
          <w:lang w:eastAsia="pt-BR"/>
        </w:rPr>
        <w:t>", período de inflação galopante na Alemanha entre a Primeira e a Segunda Guerras Mundiais, em que o poder de compra do marco alemão foi completamente pulverizado pela altas taxas cobradas dos países aliados vencedores do conflito.</w:t>
      </w:r>
    </w:p>
    <w:p w14:paraId="05551E1C" w14:textId="77777777" w:rsidR="003F5061" w:rsidRPr="00C3695B" w:rsidRDefault="00BD0F1D" w:rsidP="003F5061">
      <w:pPr>
        <w:spacing w:after="0"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pict w14:anchorId="77C72DC8">
          <v:rect id="_x0000_i1026" style="width:340.15pt;height:.75pt" o:hrpct="800" o:hralign="center" o:hrstd="t" o:hrnoshade="t" o:hr="t" fillcolor="#a0a0a0" stroked="f"/>
        </w:pict>
      </w:r>
    </w:p>
    <w:bookmarkStart w:id="8" w:name="_ftnref*"/>
    <w:p w14:paraId="2D70DDA2" w14:textId="77777777" w:rsidR="003F5061" w:rsidRPr="008F5AFB" w:rsidRDefault="003F5061" w:rsidP="003F5061">
      <w:pPr>
        <w:spacing w:before="61" w:after="121" w:line="240" w:lineRule="auto"/>
        <w:ind w:left="968" w:right="968"/>
        <w:rPr>
          <w:rFonts w:ascii="Times New Roman" w:eastAsia="Times New Roman" w:hAnsi="Times New Roman"/>
          <w:b/>
          <w:color w:val="FF0000"/>
          <w:sz w:val="24"/>
          <w:szCs w:val="24"/>
          <w:lang w:eastAsia="pt-BR"/>
        </w:rPr>
      </w:pPr>
      <w:r w:rsidRPr="008F5AFB">
        <w:rPr>
          <w:rFonts w:ascii="Times New Roman" w:eastAsia="Times New Roman" w:hAnsi="Times New Roman"/>
          <w:b/>
          <w:color w:val="FF0000"/>
          <w:sz w:val="24"/>
          <w:szCs w:val="24"/>
          <w:lang w:eastAsia="pt-BR"/>
        </w:rPr>
        <w:fldChar w:fldCharType="begin"/>
      </w:r>
      <w:r w:rsidRPr="008F5AFB">
        <w:rPr>
          <w:rFonts w:ascii="Times New Roman" w:eastAsia="Times New Roman" w:hAnsi="Times New Roman"/>
          <w:b/>
          <w:color w:val="FF0000"/>
          <w:sz w:val="24"/>
          <w:szCs w:val="24"/>
          <w:lang w:eastAsia="pt-BR"/>
        </w:rPr>
        <w:instrText xml:space="preserve"> HYPERLINK "http://www.alfredo-braga.pro.br/discussoes/fraudegananciaeusura.html" \l "_ftn*" </w:instrText>
      </w:r>
      <w:r w:rsidRPr="008F5AFB">
        <w:rPr>
          <w:rFonts w:ascii="Times New Roman" w:eastAsia="Times New Roman" w:hAnsi="Times New Roman"/>
          <w:b/>
          <w:color w:val="FF0000"/>
          <w:sz w:val="24"/>
          <w:szCs w:val="24"/>
          <w:lang w:eastAsia="pt-BR"/>
        </w:rPr>
        <w:fldChar w:fldCharType="separate"/>
      </w:r>
      <w:r w:rsidRPr="008F5AFB">
        <w:rPr>
          <w:rFonts w:ascii="Arial" w:eastAsia="Times New Roman" w:hAnsi="Arial" w:cs="Arial"/>
          <w:b/>
          <w:bCs/>
          <w:color w:val="FF0000"/>
          <w:sz w:val="27"/>
          <w:lang w:eastAsia="pt-BR"/>
        </w:rPr>
        <w:t>*</w:t>
      </w:r>
      <w:r w:rsidRPr="008F5AFB">
        <w:rPr>
          <w:rFonts w:ascii="Times New Roman" w:eastAsia="Times New Roman" w:hAnsi="Times New Roman"/>
          <w:b/>
          <w:color w:val="FF0000"/>
          <w:sz w:val="24"/>
          <w:szCs w:val="24"/>
          <w:lang w:eastAsia="pt-BR"/>
        </w:rPr>
        <w:fldChar w:fldCharType="end"/>
      </w:r>
      <w:bookmarkEnd w:id="8"/>
      <w:r w:rsidRPr="008F5AFB">
        <w:rPr>
          <w:rFonts w:ascii="Times New Roman" w:eastAsia="Times New Roman" w:hAnsi="Times New Roman"/>
          <w:b/>
          <w:color w:val="FF0000"/>
          <w:sz w:val="20"/>
          <w:szCs w:val="20"/>
          <w:lang w:eastAsia="pt-BR"/>
        </w:rPr>
        <w:t xml:space="preserve"> Nehemias Gueiros Jr. é advogado especializado em Direito Autoral e </w:t>
      </w:r>
      <w:r w:rsidRPr="008F5AFB">
        <w:rPr>
          <w:rFonts w:ascii="Times New Roman" w:eastAsia="Times New Roman" w:hAnsi="Times New Roman"/>
          <w:b/>
          <w:i/>
          <w:iCs/>
          <w:color w:val="FF0000"/>
          <w:sz w:val="20"/>
          <w:szCs w:val="20"/>
          <w:lang w:eastAsia="pt-BR"/>
        </w:rPr>
        <w:t>CyberLaw</w:t>
      </w:r>
      <w:r w:rsidRPr="008F5AFB">
        <w:rPr>
          <w:rFonts w:ascii="Times New Roman" w:eastAsia="Times New Roman" w:hAnsi="Times New Roman"/>
          <w:b/>
          <w:color w:val="FF0000"/>
          <w:sz w:val="20"/>
          <w:szCs w:val="20"/>
          <w:lang w:eastAsia="pt-BR"/>
        </w:rPr>
        <w:t>, Professor da Fundação Getúlio Vargas/RJ., Professor da pós-graduação da Escola Superior de Advocacia da OAB/RJ e Consultor Jurídico do site CONJUR (www.conjur.com.br) Rio de Janeiro - BRASIL.</w:t>
      </w:r>
    </w:p>
    <w:bookmarkStart w:id="9" w:name="_ftnref**"/>
    <w:p w14:paraId="5DF351F0" w14:textId="77777777" w:rsidR="003F5061" w:rsidRPr="00C3695B" w:rsidRDefault="003F5061" w:rsidP="003F5061">
      <w:pPr>
        <w:spacing w:before="182" w:after="121" w:line="240" w:lineRule="auto"/>
        <w:ind w:left="968" w:right="968"/>
        <w:rPr>
          <w:rFonts w:ascii="Times New Roman" w:eastAsia="Times New Roman" w:hAnsi="Times New Roman"/>
          <w:sz w:val="24"/>
          <w:szCs w:val="24"/>
          <w:lang w:eastAsia="pt-BR"/>
        </w:rPr>
      </w:pPr>
      <w:r w:rsidRPr="00C3695B">
        <w:rPr>
          <w:rFonts w:ascii="Times New Roman" w:eastAsia="Times New Roman" w:hAnsi="Times New Roman"/>
          <w:sz w:val="24"/>
          <w:szCs w:val="24"/>
          <w:lang w:eastAsia="pt-BR"/>
        </w:rPr>
        <w:fldChar w:fldCharType="begin"/>
      </w:r>
      <w:r w:rsidRPr="00C3695B">
        <w:rPr>
          <w:rFonts w:ascii="Times New Roman" w:eastAsia="Times New Roman" w:hAnsi="Times New Roman"/>
          <w:sz w:val="24"/>
          <w:szCs w:val="24"/>
          <w:lang w:eastAsia="pt-BR"/>
        </w:rPr>
        <w:instrText xml:space="preserve"> HYPERLINK "http://www.alfredo-braga.pro.br/discussoes/fraudegananciaeusura.html" \l "_ftn**" </w:instrText>
      </w:r>
      <w:r w:rsidRPr="00C3695B">
        <w:rPr>
          <w:rFonts w:ascii="Times New Roman" w:eastAsia="Times New Roman" w:hAnsi="Times New Roman"/>
          <w:sz w:val="24"/>
          <w:szCs w:val="24"/>
          <w:lang w:eastAsia="pt-BR"/>
        </w:rPr>
        <w:fldChar w:fldCharType="separate"/>
      </w:r>
      <w:r w:rsidRPr="00C3695B">
        <w:rPr>
          <w:rFonts w:ascii="Arial" w:eastAsia="Times New Roman" w:hAnsi="Arial" w:cs="Arial"/>
          <w:b/>
          <w:bCs/>
          <w:sz w:val="27"/>
          <w:lang w:eastAsia="pt-BR"/>
        </w:rPr>
        <w:t>**</w:t>
      </w:r>
      <w:r w:rsidRPr="00C3695B">
        <w:rPr>
          <w:rFonts w:ascii="Times New Roman" w:eastAsia="Times New Roman" w:hAnsi="Times New Roman"/>
          <w:sz w:val="24"/>
          <w:szCs w:val="24"/>
          <w:lang w:eastAsia="pt-BR"/>
        </w:rPr>
        <w:fldChar w:fldCharType="end"/>
      </w:r>
      <w:bookmarkEnd w:id="9"/>
      <w:r w:rsidRPr="00C3695B">
        <w:rPr>
          <w:rFonts w:ascii="Times New Roman" w:eastAsia="Times New Roman" w:hAnsi="Times New Roman"/>
          <w:sz w:val="24"/>
          <w:szCs w:val="24"/>
          <w:lang w:eastAsia="pt-BR"/>
        </w:rPr>
        <w:t xml:space="preserve"> </w:t>
      </w:r>
      <w:r w:rsidRPr="00C3695B">
        <w:rPr>
          <w:rFonts w:ascii="Times New Roman" w:eastAsia="Times New Roman" w:hAnsi="Times New Roman"/>
          <w:sz w:val="20"/>
          <w:szCs w:val="20"/>
          <w:lang w:eastAsia="pt-BR"/>
        </w:rPr>
        <w:t xml:space="preserve">Cabe aqui uma pequena retificação, pois há documentos e registros da usura e da ganância judias que remontam até trezentos anos antes da data referida pelo autor. Ver a nota de rodapé de número 2 referente ao segundo parágrafo de </w:t>
      </w:r>
      <w:hyperlink r:id="rId12" w:tgtFrame="_blank" w:history="1">
        <w:r w:rsidRPr="00C3695B">
          <w:rPr>
            <w:rFonts w:ascii="Arial" w:eastAsia="Times New Roman" w:hAnsi="Arial" w:cs="Arial"/>
            <w:i/>
            <w:iCs/>
            <w:sz w:val="20"/>
            <w:lang w:eastAsia="pt-BR"/>
          </w:rPr>
          <w:t>A usura e a ganância judias</w:t>
        </w:r>
      </w:hyperlink>
      <w:r w:rsidRPr="00C3695B">
        <w:rPr>
          <w:rFonts w:ascii="Times New Roman" w:eastAsia="Times New Roman" w:hAnsi="Times New Roman"/>
          <w:sz w:val="20"/>
          <w:szCs w:val="20"/>
          <w:lang w:eastAsia="pt-BR"/>
        </w:rPr>
        <w:t>.</w:t>
      </w:r>
    </w:p>
    <w:bookmarkStart w:id="10" w:name="_ftnref***"/>
    <w:p w14:paraId="5A9B45F8" w14:textId="77777777" w:rsidR="003F5061" w:rsidRPr="00C3695B" w:rsidRDefault="003F5061" w:rsidP="003F5061">
      <w:pPr>
        <w:spacing w:before="182" w:after="61" w:line="240" w:lineRule="auto"/>
        <w:ind w:left="968" w:right="968"/>
        <w:rPr>
          <w:rFonts w:ascii="Times New Roman" w:eastAsia="Times New Roman" w:hAnsi="Times New Roman"/>
          <w:sz w:val="24"/>
          <w:szCs w:val="24"/>
          <w:lang w:eastAsia="pt-BR"/>
        </w:rPr>
      </w:pPr>
      <w:r w:rsidRPr="00C3695B">
        <w:rPr>
          <w:rFonts w:ascii="Times New Roman" w:eastAsia="Times New Roman" w:hAnsi="Times New Roman"/>
          <w:sz w:val="24"/>
          <w:szCs w:val="24"/>
          <w:lang w:eastAsia="pt-BR"/>
        </w:rPr>
        <w:fldChar w:fldCharType="begin"/>
      </w:r>
      <w:r w:rsidRPr="00C3695B">
        <w:rPr>
          <w:rFonts w:ascii="Times New Roman" w:eastAsia="Times New Roman" w:hAnsi="Times New Roman"/>
          <w:sz w:val="24"/>
          <w:szCs w:val="24"/>
          <w:lang w:eastAsia="pt-BR"/>
        </w:rPr>
        <w:instrText xml:space="preserve"> HYPERLINK "http://www.alfredo-braga.pro.br/discussoes/fraudegananciaeusura.html" \l "_ftn***" </w:instrText>
      </w:r>
      <w:r w:rsidRPr="00C3695B">
        <w:rPr>
          <w:rFonts w:ascii="Times New Roman" w:eastAsia="Times New Roman" w:hAnsi="Times New Roman"/>
          <w:sz w:val="24"/>
          <w:szCs w:val="24"/>
          <w:lang w:eastAsia="pt-BR"/>
        </w:rPr>
        <w:fldChar w:fldCharType="separate"/>
      </w:r>
      <w:r w:rsidRPr="00C3695B">
        <w:rPr>
          <w:rFonts w:ascii="Arial" w:eastAsia="Times New Roman" w:hAnsi="Arial" w:cs="Arial"/>
          <w:b/>
          <w:bCs/>
          <w:sz w:val="27"/>
          <w:lang w:eastAsia="pt-BR"/>
        </w:rPr>
        <w:t>***</w:t>
      </w:r>
      <w:r w:rsidRPr="00C3695B">
        <w:rPr>
          <w:rFonts w:ascii="Times New Roman" w:eastAsia="Times New Roman" w:hAnsi="Times New Roman"/>
          <w:sz w:val="24"/>
          <w:szCs w:val="24"/>
          <w:lang w:eastAsia="pt-BR"/>
        </w:rPr>
        <w:fldChar w:fldCharType="end"/>
      </w:r>
      <w:bookmarkEnd w:id="10"/>
      <w:r w:rsidRPr="00C3695B">
        <w:rPr>
          <w:rFonts w:ascii="Times New Roman" w:eastAsia="Times New Roman" w:hAnsi="Times New Roman"/>
          <w:sz w:val="24"/>
          <w:szCs w:val="24"/>
          <w:lang w:eastAsia="pt-BR"/>
        </w:rPr>
        <w:t xml:space="preserve"> </w:t>
      </w:r>
      <w:r w:rsidRPr="00C3695B">
        <w:rPr>
          <w:rFonts w:ascii="Arial" w:eastAsia="Times New Roman" w:hAnsi="Arial" w:cs="Arial"/>
          <w:sz w:val="20"/>
          <w:szCs w:val="20"/>
          <w:lang w:eastAsia="pt-BR"/>
        </w:rPr>
        <w:t>Apesar de algumas pessoas jurarem, até pela alma da própria mãe, que não sabem de nenhum conluio internacional judaico, é uma judia, Hannah Arendt (citada pelo judeu Attali) quem diz:</w:t>
      </w:r>
    </w:p>
    <w:p w14:paraId="11D81682" w14:textId="77777777" w:rsidR="003F5061" w:rsidRPr="00C3695B" w:rsidRDefault="003F5061" w:rsidP="003F5061">
      <w:pPr>
        <w:spacing w:before="121" w:after="182" w:line="240" w:lineRule="auto"/>
        <w:ind w:left="968" w:right="968"/>
        <w:rPr>
          <w:rFonts w:ascii="Times New Roman" w:eastAsia="Times New Roman" w:hAnsi="Times New Roman"/>
          <w:sz w:val="24"/>
          <w:szCs w:val="24"/>
          <w:lang w:eastAsia="pt-BR"/>
        </w:rPr>
      </w:pPr>
      <w:r w:rsidRPr="00C3695B">
        <w:rPr>
          <w:rStyle w:val="Ttulo2Char"/>
          <w:rFonts w:eastAsia="Calibri"/>
        </w:rPr>
        <w:t>Não existe melhor prova desse conceito fantástico de um governo mundial judaico do que essa família, os Rothschilds, estabelecidos em cinco países de regimes diferentes, poderosos em cada um, em estreitíssimas relações de negócios com pelo menos três desses governos, e sem que guerras e conflitos entre essas nações jamais tenham, nem ao menos por algum momento, abalado aquela firme solidariedade entre banqueiros</w:t>
      </w:r>
      <w:r w:rsidRPr="00C3695B">
        <w:rPr>
          <w:rFonts w:ascii="Arial" w:eastAsia="Times New Roman" w:hAnsi="Arial" w:cs="Arial"/>
          <w:i/>
          <w:iCs/>
          <w:sz w:val="20"/>
          <w:szCs w:val="20"/>
          <w:lang w:eastAsia="pt-BR"/>
        </w:rPr>
        <w:t>.</w:t>
      </w:r>
      <w:r w:rsidRPr="00C3695B">
        <w:rPr>
          <w:rFonts w:ascii="Arial" w:eastAsia="Times New Roman" w:hAnsi="Arial" w:cs="Arial"/>
          <w:sz w:val="20"/>
          <w:szCs w:val="20"/>
          <w:lang w:eastAsia="pt-BR"/>
        </w:rPr>
        <w:t>"</w:t>
      </w:r>
    </w:p>
    <w:p w14:paraId="29E443C8" w14:textId="77777777" w:rsidR="003F5061" w:rsidRPr="00C3695B" w:rsidRDefault="003F5061" w:rsidP="003F5061">
      <w:pPr>
        <w:spacing w:before="121" w:after="61" w:line="240" w:lineRule="auto"/>
        <w:ind w:left="968" w:right="968"/>
        <w:rPr>
          <w:rFonts w:ascii="Times New Roman" w:eastAsia="Times New Roman" w:hAnsi="Times New Roman"/>
          <w:sz w:val="24"/>
          <w:szCs w:val="24"/>
          <w:lang w:eastAsia="pt-BR"/>
        </w:rPr>
      </w:pPr>
      <w:r w:rsidRPr="00C3695B">
        <w:rPr>
          <w:rFonts w:ascii="Arial" w:eastAsia="Times New Roman" w:hAnsi="Arial" w:cs="Arial"/>
          <w:sz w:val="20"/>
          <w:szCs w:val="20"/>
          <w:lang w:eastAsia="pt-BR"/>
        </w:rPr>
        <w:lastRenderedPageBreak/>
        <w:t>E o que dizer então da prepotência e desfaçatez do banqueiro judeu David Rockfeller?</w:t>
      </w:r>
    </w:p>
    <w:p w14:paraId="35091F3B" w14:textId="77777777" w:rsidR="003F5061" w:rsidRPr="00C3695B" w:rsidRDefault="003F5061" w:rsidP="003F5061">
      <w:pPr>
        <w:pStyle w:val="Ttulo2"/>
        <w:rPr>
          <w:sz w:val="24"/>
          <w:szCs w:val="24"/>
          <w:lang w:eastAsia="pt-BR"/>
        </w:rPr>
      </w:pPr>
      <w:r w:rsidRPr="00C3695B">
        <w:rPr>
          <w:lang w:eastAsia="pt-BR"/>
        </w:rPr>
        <w:t>"O mundo já está suficientemente preparado para se submeter a um governo mundial. A soberania supranacional de uma elite de intelectuais e de banqueiros mundiais, seguramente é preferível à autodeterminação nacional."</w:t>
      </w:r>
    </w:p>
    <w:p w14:paraId="39FFF087" w14:textId="77777777" w:rsidR="003F5061" w:rsidRPr="00C3695B" w:rsidRDefault="00BD0F1D" w:rsidP="003F5061">
      <w:pPr>
        <w:pStyle w:val="Ttulo2"/>
        <w:rPr>
          <w:sz w:val="24"/>
          <w:szCs w:val="24"/>
          <w:lang w:eastAsia="pt-BR"/>
        </w:rPr>
      </w:pPr>
      <w:r>
        <w:rPr>
          <w:sz w:val="24"/>
          <w:szCs w:val="24"/>
          <w:lang w:eastAsia="pt-BR"/>
        </w:rPr>
        <w:pict w14:anchorId="2F343F34">
          <v:rect id="_x0000_i1027" style="width:340.15pt;height:.75pt" o:hrpct="800" o:hralign="center" o:hrstd="t" o:hrnoshade="t" o:hr="t" fillcolor="#a0a0a0" stroked="f"/>
        </w:pict>
      </w:r>
    </w:p>
    <w:p w14:paraId="2ABB3992" w14:textId="77777777" w:rsidR="003F5061" w:rsidRPr="00C3695B" w:rsidRDefault="003F5061" w:rsidP="003F5061">
      <w:pPr>
        <w:spacing w:before="121" w:after="121" w:line="240" w:lineRule="auto"/>
        <w:ind w:left="968" w:right="968"/>
        <w:rPr>
          <w:rFonts w:ascii="Times New Roman" w:eastAsia="Times New Roman" w:hAnsi="Times New Roman"/>
          <w:sz w:val="24"/>
          <w:szCs w:val="24"/>
          <w:lang w:eastAsia="pt-BR"/>
        </w:rPr>
      </w:pPr>
      <w:r w:rsidRPr="00C3695B">
        <w:rPr>
          <w:rFonts w:ascii="Arial" w:eastAsia="Times New Roman" w:hAnsi="Arial" w:cs="Arial"/>
          <w:b/>
          <w:bCs/>
          <w:sz w:val="20"/>
          <w:szCs w:val="20"/>
          <w:lang w:eastAsia="pt-BR"/>
        </w:rPr>
        <w:t>Até quando ? ...</w:t>
      </w:r>
    </w:p>
    <w:p w14:paraId="6B9C574D" w14:textId="77777777" w:rsidR="003F5061" w:rsidRPr="008F5AFB" w:rsidRDefault="003F5061" w:rsidP="003F5061">
      <w:pPr>
        <w:spacing w:before="61" w:after="0" w:line="240" w:lineRule="auto"/>
        <w:ind w:left="968" w:right="968"/>
        <w:rPr>
          <w:rFonts w:ascii="Arial" w:eastAsia="Times New Roman" w:hAnsi="Arial" w:cs="Arial"/>
          <w:b/>
          <w:color w:val="FF0000"/>
          <w:sz w:val="24"/>
          <w:szCs w:val="24"/>
          <w:lang w:eastAsia="pt-BR"/>
        </w:rPr>
      </w:pPr>
      <w:r w:rsidRPr="008F5AFB">
        <w:rPr>
          <w:rFonts w:ascii="Arial" w:eastAsia="Times New Roman" w:hAnsi="Arial" w:cs="Arial"/>
          <w:b/>
          <w:color w:val="FF0000"/>
          <w:sz w:val="20"/>
          <w:szCs w:val="20"/>
          <w:lang w:eastAsia="pt-BR"/>
        </w:rPr>
        <w:t xml:space="preserve">Aqueles que defendem, ou desculpam, a </w:t>
      </w:r>
      <w:hyperlink r:id="rId13" w:tgtFrame="_blank" w:history="1">
        <w:r w:rsidRPr="008F5AFB">
          <w:rPr>
            <w:rFonts w:ascii="Arial" w:eastAsia="Times New Roman" w:hAnsi="Arial" w:cs="Arial"/>
            <w:b/>
            <w:color w:val="FF0000"/>
            <w:sz w:val="20"/>
            <w:lang w:eastAsia="pt-BR"/>
          </w:rPr>
          <w:t>bestialidade judeo-israelita</w:t>
        </w:r>
      </w:hyperlink>
      <w:r w:rsidRPr="008F5AFB">
        <w:rPr>
          <w:rFonts w:ascii="Arial" w:eastAsia="Times New Roman" w:hAnsi="Arial" w:cs="Arial"/>
          <w:b/>
          <w:color w:val="FF0000"/>
          <w:sz w:val="20"/>
          <w:szCs w:val="20"/>
          <w:lang w:eastAsia="pt-BR"/>
        </w:rPr>
        <w:t xml:space="preserve"> contra o povo palestino, ainda não entenderam o que essa gente anda fazendo?</w:t>
      </w:r>
    </w:p>
    <w:p w14:paraId="67CE06D4" w14:textId="77777777" w:rsidR="003F5061" w:rsidRPr="008F5AFB" w:rsidRDefault="003F5061" w:rsidP="003F5061">
      <w:pPr>
        <w:spacing w:before="61" w:after="0" w:line="240" w:lineRule="auto"/>
        <w:ind w:left="968" w:right="968"/>
        <w:rPr>
          <w:rFonts w:ascii="Arial" w:eastAsia="Times New Roman" w:hAnsi="Arial" w:cs="Arial"/>
          <w:b/>
          <w:color w:val="FF0000"/>
          <w:sz w:val="24"/>
          <w:szCs w:val="24"/>
          <w:lang w:eastAsia="pt-BR"/>
        </w:rPr>
      </w:pPr>
      <w:r w:rsidRPr="008F5AFB">
        <w:rPr>
          <w:rFonts w:ascii="Arial" w:eastAsia="Times New Roman" w:hAnsi="Arial" w:cs="Arial"/>
          <w:b/>
          <w:color w:val="FF0000"/>
          <w:sz w:val="20"/>
          <w:szCs w:val="20"/>
          <w:lang w:eastAsia="pt-BR"/>
        </w:rPr>
        <w:t xml:space="preserve">De que mais precisam para se convencerem da perversidade da </w:t>
      </w:r>
      <w:hyperlink r:id="rId14" w:tgtFrame="_blank" w:history="1">
        <w:r w:rsidRPr="008F5AFB">
          <w:rPr>
            <w:rFonts w:ascii="Arial" w:eastAsia="Times New Roman" w:hAnsi="Arial" w:cs="Arial"/>
            <w:b/>
            <w:color w:val="FF0000"/>
            <w:sz w:val="20"/>
            <w:lang w:eastAsia="pt-BR"/>
          </w:rPr>
          <w:t>cabala judeo-sionista</w:t>
        </w:r>
      </w:hyperlink>
      <w:r w:rsidRPr="008F5AFB">
        <w:rPr>
          <w:rFonts w:ascii="Arial" w:eastAsia="Times New Roman" w:hAnsi="Arial" w:cs="Arial"/>
          <w:b/>
          <w:color w:val="FF0000"/>
          <w:sz w:val="20"/>
          <w:szCs w:val="20"/>
          <w:lang w:eastAsia="pt-BR"/>
        </w:rPr>
        <w:t>, não só na Palestina, mas aqui entre nós?</w:t>
      </w:r>
    </w:p>
    <w:p w14:paraId="65E8D58B" w14:textId="77777777" w:rsidR="003F5061" w:rsidRPr="00C3695B" w:rsidRDefault="003F5061" w:rsidP="003F5061">
      <w:pPr>
        <w:spacing w:before="61" w:after="0" w:line="240" w:lineRule="auto"/>
        <w:ind w:left="968" w:right="968"/>
        <w:rPr>
          <w:rFonts w:ascii="Arial" w:eastAsia="Times New Roman" w:hAnsi="Arial" w:cs="Arial"/>
          <w:sz w:val="24"/>
          <w:szCs w:val="24"/>
          <w:lang w:eastAsia="pt-BR"/>
        </w:rPr>
      </w:pPr>
      <w:r w:rsidRPr="00C3695B">
        <w:rPr>
          <w:rFonts w:ascii="Arial" w:eastAsia="Times New Roman" w:hAnsi="Arial" w:cs="Arial"/>
          <w:sz w:val="20"/>
          <w:szCs w:val="20"/>
          <w:lang w:eastAsia="pt-BR"/>
        </w:rPr>
        <w:t xml:space="preserve">Quantas </w:t>
      </w:r>
      <w:hyperlink r:id="rId15" w:tgtFrame="_blank" w:history="1">
        <w:r w:rsidRPr="00C3695B">
          <w:rPr>
            <w:rFonts w:ascii="Arial" w:eastAsia="Times New Roman" w:hAnsi="Arial" w:cs="Arial"/>
            <w:sz w:val="20"/>
            <w:lang w:eastAsia="pt-BR"/>
          </w:rPr>
          <w:t>crises financeiras</w:t>
        </w:r>
      </w:hyperlink>
      <w:r w:rsidRPr="00C3695B">
        <w:rPr>
          <w:rFonts w:ascii="Arial" w:eastAsia="Times New Roman" w:hAnsi="Arial" w:cs="Arial"/>
          <w:sz w:val="20"/>
          <w:szCs w:val="20"/>
          <w:lang w:eastAsia="pt-BR"/>
        </w:rPr>
        <w:t xml:space="preserve"> provocadas por essa gente ainda serão necessárias para que os seus crédulos defensores entendam o golpe que está sendo cometido contra eles próprios e contra as nossas sociedades e nações?</w:t>
      </w:r>
    </w:p>
    <w:p w14:paraId="3055303B" w14:textId="77777777" w:rsidR="003F5061" w:rsidRPr="008F5AFB" w:rsidRDefault="003F5061" w:rsidP="003F5061">
      <w:pPr>
        <w:spacing w:before="61" w:after="0" w:line="240" w:lineRule="auto"/>
        <w:ind w:left="968" w:right="968"/>
        <w:rPr>
          <w:rFonts w:ascii="Arial" w:eastAsia="Times New Roman" w:hAnsi="Arial" w:cs="Arial"/>
          <w:b/>
          <w:color w:val="FF0000"/>
          <w:sz w:val="24"/>
          <w:szCs w:val="24"/>
          <w:lang w:eastAsia="pt-BR"/>
        </w:rPr>
      </w:pPr>
      <w:r w:rsidRPr="008F5AFB">
        <w:rPr>
          <w:rFonts w:ascii="Arial" w:eastAsia="Times New Roman" w:hAnsi="Arial" w:cs="Arial"/>
          <w:b/>
          <w:color w:val="FF0000"/>
          <w:sz w:val="20"/>
          <w:szCs w:val="20"/>
          <w:lang w:eastAsia="pt-BR"/>
        </w:rPr>
        <w:t xml:space="preserve">Não conseguem entender que a terrível </w:t>
      </w:r>
      <w:hyperlink r:id="rId16" w:tgtFrame="_blank" w:history="1">
        <w:r w:rsidRPr="008F5AFB">
          <w:rPr>
            <w:rFonts w:ascii="Arial" w:eastAsia="Times New Roman" w:hAnsi="Arial" w:cs="Arial"/>
            <w:b/>
            <w:color w:val="FF0000"/>
            <w:sz w:val="20"/>
            <w:lang w:eastAsia="pt-BR"/>
          </w:rPr>
          <w:t>campanha de extermínio</w:t>
        </w:r>
      </w:hyperlink>
      <w:r w:rsidRPr="008F5AFB">
        <w:rPr>
          <w:rFonts w:ascii="Arial" w:eastAsia="Times New Roman" w:hAnsi="Arial" w:cs="Arial"/>
          <w:b/>
          <w:color w:val="FF0000"/>
          <w:sz w:val="20"/>
          <w:szCs w:val="20"/>
          <w:lang w:eastAsia="pt-BR"/>
        </w:rPr>
        <w:t xml:space="preserve"> contra o povo palestino é apenas a expressão local do caráter e da bestialidade dessas organizações </w:t>
      </w:r>
      <w:hyperlink r:id="rId17" w:tgtFrame="_blank" w:history="1">
        <w:r w:rsidRPr="008F5AFB">
          <w:rPr>
            <w:rFonts w:ascii="Arial" w:eastAsia="Times New Roman" w:hAnsi="Arial" w:cs="Arial"/>
            <w:b/>
            <w:color w:val="FF0000"/>
            <w:sz w:val="20"/>
            <w:lang w:eastAsia="pt-BR"/>
          </w:rPr>
          <w:t>secretas ou descaradas</w:t>
        </w:r>
      </w:hyperlink>
      <w:r w:rsidRPr="008F5AFB">
        <w:rPr>
          <w:rFonts w:ascii="Arial" w:eastAsia="Times New Roman" w:hAnsi="Arial" w:cs="Arial"/>
          <w:b/>
          <w:color w:val="FF0000"/>
          <w:sz w:val="20"/>
          <w:szCs w:val="20"/>
          <w:lang w:eastAsia="pt-BR"/>
        </w:rPr>
        <w:t>, infiltradas e instaladas entre os vários países do planeta?</w:t>
      </w:r>
    </w:p>
    <w:p w14:paraId="4F280F24" w14:textId="77777777" w:rsidR="003F5061" w:rsidRPr="00C3695B" w:rsidRDefault="003F5061" w:rsidP="003F5061">
      <w:pPr>
        <w:spacing w:before="61" w:after="0" w:line="240" w:lineRule="auto"/>
        <w:ind w:left="968" w:right="968"/>
        <w:rPr>
          <w:rFonts w:ascii="Arial" w:eastAsia="Times New Roman" w:hAnsi="Arial" w:cs="Arial"/>
          <w:sz w:val="24"/>
          <w:szCs w:val="24"/>
          <w:lang w:eastAsia="pt-BR"/>
        </w:rPr>
      </w:pPr>
      <w:r w:rsidRPr="00C3695B">
        <w:rPr>
          <w:rFonts w:ascii="Arial" w:eastAsia="Times New Roman" w:hAnsi="Arial" w:cs="Arial"/>
          <w:sz w:val="20"/>
          <w:szCs w:val="20"/>
          <w:lang w:eastAsia="pt-BR"/>
        </w:rPr>
        <w:t xml:space="preserve">Esses cidadãos tão bem intencionados, ainda não entenderam que os bombardeios do exército judeu contra as instalações civis da ONU, são o hediondo </w:t>
      </w:r>
      <w:hyperlink r:id="rId18" w:tgtFrame="_blank" w:history="1">
        <w:r w:rsidRPr="00C3695B">
          <w:rPr>
            <w:rFonts w:ascii="Arial" w:eastAsia="Times New Roman" w:hAnsi="Arial" w:cs="Arial"/>
            <w:sz w:val="20"/>
            <w:lang w:eastAsia="pt-BR"/>
          </w:rPr>
          <w:t>sinal da arrogância</w:t>
        </w:r>
      </w:hyperlink>
      <w:r w:rsidRPr="00C3695B">
        <w:rPr>
          <w:rFonts w:ascii="Arial" w:eastAsia="Times New Roman" w:hAnsi="Arial" w:cs="Arial"/>
          <w:sz w:val="20"/>
          <w:szCs w:val="20"/>
          <w:lang w:eastAsia="pt-BR"/>
        </w:rPr>
        <w:t xml:space="preserve"> e da insolência judia contra a humanidade e contra as nações do mundo?</w:t>
      </w:r>
    </w:p>
    <w:p w14:paraId="4ED9AB66" w14:textId="77777777" w:rsidR="003F5061" w:rsidRPr="00C3695B" w:rsidRDefault="003F5061" w:rsidP="003F5061">
      <w:pPr>
        <w:spacing w:before="61" w:after="0" w:line="240" w:lineRule="auto"/>
        <w:ind w:left="968" w:right="968"/>
        <w:rPr>
          <w:rFonts w:ascii="Arial" w:eastAsia="Times New Roman" w:hAnsi="Arial" w:cs="Arial"/>
          <w:sz w:val="24"/>
          <w:szCs w:val="24"/>
          <w:lang w:eastAsia="pt-BR"/>
        </w:rPr>
      </w:pPr>
      <w:r w:rsidRPr="008F5AFB">
        <w:rPr>
          <w:rFonts w:ascii="Arial" w:eastAsia="Times New Roman" w:hAnsi="Arial" w:cs="Arial"/>
          <w:b/>
          <w:color w:val="FF0000"/>
          <w:sz w:val="20"/>
          <w:szCs w:val="20"/>
          <w:lang w:eastAsia="pt-BR"/>
        </w:rPr>
        <w:t xml:space="preserve">Ainda não entenderam que essa </w:t>
      </w:r>
      <w:hyperlink r:id="rId19" w:tgtFrame="_blank" w:history="1">
        <w:r w:rsidRPr="008F5AFB">
          <w:rPr>
            <w:rFonts w:ascii="Arial" w:eastAsia="Times New Roman" w:hAnsi="Arial" w:cs="Arial"/>
            <w:b/>
            <w:color w:val="FF0000"/>
            <w:sz w:val="20"/>
            <w:lang w:eastAsia="pt-BR"/>
          </w:rPr>
          <w:t>aberração moral e política</w:t>
        </w:r>
      </w:hyperlink>
      <w:r w:rsidRPr="008F5AFB">
        <w:rPr>
          <w:rFonts w:ascii="Arial" w:eastAsia="Times New Roman" w:hAnsi="Arial" w:cs="Arial"/>
          <w:b/>
          <w:color w:val="FF0000"/>
          <w:sz w:val="20"/>
          <w:szCs w:val="20"/>
          <w:lang w:eastAsia="pt-BR"/>
        </w:rPr>
        <w:t xml:space="preserve"> chamada Israel, é apenas a testa-de-ferro, ou a face visível de criminosas organizações apátridas e entidades parasitas, incrustadas em nossos países e nações</w:t>
      </w:r>
      <w:r w:rsidRPr="00C3695B">
        <w:rPr>
          <w:rFonts w:ascii="Arial" w:eastAsia="Times New Roman" w:hAnsi="Arial" w:cs="Arial"/>
          <w:sz w:val="20"/>
          <w:szCs w:val="20"/>
          <w:lang w:eastAsia="pt-BR"/>
        </w:rPr>
        <w:t>?</w:t>
      </w:r>
    </w:p>
    <w:p w14:paraId="0F91414C" w14:textId="77777777" w:rsidR="003F5061" w:rsidRPr="00C3695B" w:rsidRDefault="003F5061" w:rsidP="003F5061">
      <w:pPr>
        <w:spacing w:before="85" w:after="0" w:line="240" w:lineRule="auto"/>
        <w:ind w:left="968" w:right="968"/>
        <w:rPr>
          <w:rFonts w:ascii="Arial" w:eastAsia="Times New Roman" w:hAnsi="Arial" w:cs="Arial"/>
          <w:sz w:val="24"/>
          <w:szCs w:val="24"/>
          <w:lang w:eastAsia="pt-BR"/>
        </w:rPr>
      </w:pPr>
      <w:r w:rsidRPr="00C3695B">
        <w:rPr>
          <w:rFonts w:ascii="Arial" w:eastAsia="Times New Roman" w:hAnsi="Arial" w:cs="Arial"/>
          <w:sz w:val="20"/>
          <w:szCs w:val="20"/>
          <w:lang w:eastAsia="pt-BR"/>
        </w:rPr>
        <w:t>Só uma última pergunta: Por qual estrangeira razão, ou tortuoso raciocínio, alguém ia preferir ainda confiar nesses banqueiros sem pátria, e em seus políticos corruptos e sociólogos e jornalistas</w:t>
      </w:r>
      <w:r w:rsidRPr="003F5061">
        <w:rPr>
          <w:rFonts w:ascii="Arial" w:eastAsia="Times New Roman" w:hAnsi="Arial" w:cs="Arial"/>
          <w:sz w:val="20"/>
          <w:szCs w:val="20"/>
          <w:lang w:eastAsia="pt-BR"/>
        </w:rPr>
        <w:t xml:space="preserve"> </w:t>
      </w:r>
      <w:r w:rsidRPr="00C3695B">
        <w:rPr>
          <w:rFonts w:ascii="Arial" w:eastAsia="Times New Roman" w:hAnsi="Arial" w:cs="Arial"/>
          <w:sz w:val="20"/>
          <w:szCs w:val="20"/>
          <w:lang w:eastAsia="pt-BR"/>
        </w:rPr>
        <w:t xml:space="preserve">venais, para duvidar do patriotismo e da seriedade de um verdadeiro brasileiro como </w:t>
      </w:r>
      <w:hyperlink r:id="rId20" w:tgtFrame="_blank" w:history="1">
        <w:r w:rsidRPr="00C3695B">
          <w:rPr>
            <w:rFonts w:ascii="Arial" w:eastAsia="Times New Roman" w:hAnsi="Arial" w:cs="Arial"/>
            <w:sz w:val="20"/>
            <w:lang w:eastAsia="pt-BR"/>
          </w:rPr>
          <w:t>Gustavo Barroso</w:t>
        </w:r>
      </w:hyperlink>
      <w:r w:rsidRPr="00C3695B">
        <w:rPr>
          <w:rFonts w:ascii="Arial" w:eastAsia="Times New Roman" w:hAnsi="Arial" w:cs="Arial"/>
          <w:sz w:val="20"/>
          <w:szCs w:val="20"/>
          <w:lang w:eastAsia="pt-BR"/>
        </w:rPr>
        <w:t xml:space="preserve">, ou de um </w:t>
      </w:r>
      <w:hyperlink r:id="rId21" w:tgtFrame="_blank" w:history="1">
        <w:r w:rsidRPr="00C3695B">
          <w:rPr>
            <w:rFonts w:ascii="Arial" w:eastAsia="Times New Roman" w:hAnsi="Arial" w:cs="Arial"/>
            <w:sz w:val="20"/>
            <w:lang w:eastAsia="pt-BR"/>
          </w:rPr>
          <w:t>César Lattes</w:t>
        </w:r>
      </w:hyperlink>
      <w:r w:rsidRPr="00C3695B">
        <w:rPr>
          <w:rFonts w:ascii="Arial" w:eastAsia="Times New Roman" w:hAnsi="Arial" w:cs="Arial"/>
          <w:sz w:val="20"/>
          <w:szCs w:val="20"/>
          <w:lang w:eastAsia="pt-BR"/>
        </w:rPr>
        <w:t xml:space="preserve">, ou de um </w:t>
      </w:r>
      <w:hyperlink r:id="rId22" w:tgtFrame="_blank" w:history="1">
        <w:r w:rsidRPr="00C3695B">
          <w:rPr>
            <w:rFonts w:ascii="Arial" w:eastAsia="Times New Roman" w:hAnsi="Arial" w:cs="Arial"/>
            <w:sz w:val="20"/>
            <w:lang w:eastAsia="pt-BR"/>
          </w:rPr>
          <w:t>Martinho Penido-Burnier</w:t>
        </w:r>
      </w:hyperlink>
      <w:r w:rsidRPr="00C3695B">
        <w:rPr>
          <w:rFonts w:ascii="Arial" w:eastAsia="Times New Roman" w:hAnsi="Arial" w:cs="Arial"/>
          <w:sz w:val="20"/>
          <w:szCs w:val="20"/>
          <w:lang w:eastAsia="pt-BR"/>
        </w:rPr>
        <w:t xml:space="preserve">, ou de </w:t>
      </w:r>
      <w:hyperlink r:id="rId23" w:tgtFrame="_blank" w:history="1">
        <w:r w:rsidRPr="00C3695B">
          <w:rPr>
            <w:rFonts w:ascii="Arial" w:eastAsia="Times New Roman" w:hAnsi="Arial" w:cs="Arial"/>
            <w:sz w:val="20"/>
            <w:lang w:eastAsia="pt-BR"/>
          </w:rPr>
          <w:t>Paul Rassinier</w:t>
        </w:r>
      </w:hyperlink>
      <w:r w:rsidRPr="00C3695B">
        <w:rPr>
          <w:rFonts w:ascii="Arial" w:eastAsia="Times New Roman" w:hAnsi="Arial" w:cs="Arial"/>
          <w:sz w:val="20"/>
          <w:szCs w:val="20"/>
          <w:lang w:eastAsia="pt-BR"/>
        </w:rPr>
        <w:t xml:space="preserve">, ou do </w:t>
      </w:r>
      <w:hyperlink r:id="rId24" w:tgtFrame="_blank" w:history="1">
        <w:r w:rsidRPr="00C3695B">
          <w:rPr>
            <w:rFonts w:ascii="Arial" w:eastAsia="Times New Roman" w:hAnsi="Arial" w:cs="Arial"/>
            <w:sz w:val="20"/>
            <w:lang w:eastAsia="pt-BR"/>
          </w:rPr>
          <w:t>Mahatma Gandhi</w:t>
        </w:r>
      </w:hyperlink>
      <w:r w:rsidRPr="00C3695B">
        <w:rPr>
          <w:rFonts w:ascii="Arial" w:eastAsia="Times New Roman" w:hAnsi="Arial" w:cs="Arial"/>
          <w:sz w:val="20"/>
          <w:szCs w:val="20"/>
          <w:lang w:eastAsia="pt-BR"/>
        </w:rPr>
        <w:t>?</w:t>
      </w:r>
    </w:p>
    <w:p w14:paraId="5282C0E6" w14:textId="77777777" w:rsidR="003F5061" w:rsidRPr="00C3695B" w:rsidRDefault="00BD0F1D" w:rsidP="003F5061">
      <w:pPr>
        <w:spacing w:before="121" w:after="182" w:line="240" w:lineRule="auto"/>
        <w:ind w:right="968"/>
        <w:jc w:val="right"/>
        <w:rPr>
          <w:rFonts w:ascii="Arial" w:eastAsia="Times New Roman" w:hAnsi="Arial" w:cs="Arial"/>
          <w:sz w:val="24"/>
          <w:szCs w:val="24"/>
          <w:lang w:eastAsia="pt-BR"/>
        </w:rPr>
      </w:pPr>
      <w:hyperlink r:id="rId25" w:history="1">
        <w:r w:rsidR="003F5061" w:rsidRPr="00C3695B">
          <w:rPr>
            <w:rFonts w:ascii="Arial" w:eastAsia="Times New Roman" w:hAnsi="Arial" w:cs="Arial"/>
            <w:sz w:val="15"/>
            <w:lang w:eastAsia="pt-BR"/>
          </w:rPr>
          <w:t>A.B.</w:t>
        </w:r>
      </w:hyperlink>
    </w:p>
    <w:p w14:paraId="7D2F0B8C" w14:textId="77777777" w:rsidR="003F5061" w:rsidRPr="00C3695B" w:rsidRDefault="00BD0F1D" w:rsidP="003F5061">
      <w:pPr>
        <w:spacing w:after="0" w:line="240" w:lineRule="auto"/>
        <w:rPr>
          <w:rFonts w:ascii="Times New Roman" w:eastAsia="Times New Roman" w:hAnsi="Times New Roman"/>
          <w:sz w:val="20"/>
          <w:szCs w:val="20"/>
          <w:lang w:eastAsia="pt-BR"/>
        </w:rPr>
      </w:pPr>
      <w:r>
        <w:rPr>
          <w:rFonts w:ascii="Times New Roman" w:eastAsia="Times New Roman" w:hAnsi="Times New Roman"/>
          <w:sz w:val="20"/>
          <w:szCs w:val="20"/>
          <w:lang w:eastAsia="pt-BR"/>
        </w:rPr>
        <w:pict w14:anchorId="026976F3">
          <v:rect id="_x0000_i1028" style="width:340.15pt;height:.75pt" o:hrpct="800" o:hralign="center" o:hrstd="t" o:hrnoshade="t" o:hr="t" fillcolor="#a0a0a0" stroked="f"/>
        </w:pict>
      </w:r>
    </w:p>
    <w:p w14:paraId="10DAEB74" w14:textId="77777777" w:rsidR="003F5061" w:rsidRPr="008F5AFB" w:rsidRDefault="003F5061" w:rsidP="003F5061">
      <w:pPr>
        <w:spacing w:after="0" w:line="240" w:lineRule="auto"/>
        <w:ind w:left="968" w:right="968"/>
        <w:rPr>
          <w:rFonts w:ascii="Times New Roman" w:eastAsia="Times New Roman" w:hAnsi="Times New Roman"/>
          <w:sz w:val="48"/>
          <w:szCs w:val="24"/>
          <w:lang w:eastAsia="pt-BR"/>
        </w:rPr>
      </w:pPr>
      <w:r w:rsidRPr="008F5AFB">
        <w:rPr>
          <w:rFonts w:ascii="Times New Roman" w:eastAsia="Times New Roman" w:hAnsi="Times New Roman"/>
          <w:sz w:val="28"/>
          <w:szCs w:val="15"/>
          <w:lang w:eastAsia="pt-BR"/>
        </w:rPr>
        <w:t xml:space="preserve">O </w:t>
      </w:r>
      <w:r w:rsidRPr="008F5AFB">
        <w:rPr>
          <w:rFonts w:ascii="Times New Roman" w:eastAsia="Times New Roman" w:hAnsi="Times New Roman"/>
          <w:i/>
          <w:iCs/>
          <w:sz w:val="28"/>
          <w:szCs w:val="15"/>
          <w:lang w:eastAsia="pt-BR"/>
        </w:rPr>
        <w:t>site</w:t>
      </w:r>
      <w:r w:rsidRPr="008F5AFB">
        <w:rPr>
          <w:rFonts w:ascii="Times New Roman" w:eastAsia="Times New Roman" w:hAnsi="Times New Roman"/>
          <w:sz w:val="28"/>
          <w:szCs w:val="15"/>
          <w:lang w:eastAsia="pt-BR"/>
        </w:rPr>
        <w:t xml:space="preserve"> www.alfredo-braga.pro.br entende que os direitos sobre imagens ou textos que abordem o conluio judeo-sionista contra as nossas sociedades, são de domínio público pois são provas de crimes de lesa-humanidade.</w:t>
      </w:r>
    </w:p>
    <w:p w14:paraId="398782B4" w14:textId="77777777" w:rsidR="003F5061" w:rsidRDefault="003F5061" w:rsidP="003F5061"/>
    <w:sectPr w:rsidR="003F50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7FFD7" w14:textId="77777777" w:rsidR="00BD0F1D" w:rsidRDefault="00BD0F1D" w:rsidP="003F5061">
      <w:pPr>
        <w:spacing w:after="0" w:line="240" w:lineRule="auto"/>
      </w:pPr>
      <w:r>
        <w:separator/>
      </w:r>
    </w:p>
  </w:endnote>
  <w:endnote w:type="continuationSeparator" w:id="0">
    <w:p w14:paraId="4FA0FC1E" w14:textId="77777777" w:rsidR="00BD0F1D" w:rsidRDefault="00BD0F1D" w:rsidP="003F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3C3E4" w14:textId="77777777" w:rsidR="00BD0F1D" w:rsidRDefault="00BD0F1D" w:rsidP="003F5061">
      <w:pPr>
        <w:spacing w:after="0" w:line="240" w:lineRule="auto"/>
      </w:pPr>
      <w:r>
        <w:separator/>
      </w:r>
    </w:p>
  </w:footnote>
  <w:footnote w:type="continuationSeparator" w:id="0">
    <w:p w14:paraId="0BD52705" w14:textId="77777777" w:rsidR="00BD0F1D" w:rsidRDefault="00BD0F1D" w:rsidP="003F5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37"/>
    <w:rsid w:val="000E6337"/>
    <w:rsid w:val="00114326"/>
    <w:rsid w:val="003F5061"/>
    <w:rsid w:val="00801E44"/>
    <w:rsid w:val="00BD0F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AE23"/>
  <w15:chartTrackingRefBased/>
  <w15:docId w15:val="{46AD86C6-D06D-494B-A23C-EE901E9E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37"/>
    <w:pPr>
      <w:spacing w:after="200" w:line="276" w:lineRule="auto"/>
    </w:pPr>
    <w:rPr>
      <w:rFonts w:ascii="Calibri" w:eastAsia="Calibri" w:hAnsi="Calibri" w:cs="Times New Roman"/>
    </w:rPr>
  </w:style>
  <w:style w:type="paragraph" w:styleId="Ttulo2">
    <w:name w:val="heading 2"/>
    <w:basedOn w:val="Normal"/>
    <w:next w:val="Normal"/>
    <w:link w:val="Ttulo2Char"/>
    <w:uiPriority w:val="9"/>
    <w:unhideWhenUsed/>
    <w:qFormat/>
    <w:rsid w:val="000E6337"/>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E6337"/>
    <w:rPr>
      <w:color w:val="0000FF"/>
      <w:u w:val="single"/>
    </w:rPr>
  </w:style>
  <w:style w:type="character" w:customStyle="1" w:styleId="Ttulo2Char">
    <w:name w:val="Título 2 Char"/>
    <w:basedOn w:val="Fontepargpadro"/>
    <w:link w:val="Ttulo2"/>
    <w:uiPriority w:val="9"/>
    <w:rsid w:val="000E6337"/>
    <w:rPr>
      <w:rFonts w:ascii="Cambria" w:eastAsia="Times New Roman" w:hAnsi="Cambria" w:cs="Times New Roman"/>
      <w:b/>
      <w:bCs/>
      <w:color w:val="4F81BD"/>
      <w:sz w:val="26"/>
      <w:szCs w:val="26"/>
    </w:rPr>
  </w:style>
  <w:style w:type="paragraph" w:styleId="Cabealho">
    <w:name w:val="header"/>
    <w:basedOn w:val="Normal"/>
    <w:link w:val="CabealhoChar"/>
    <w:uiPriority w:val="99"/>
    <w:unhideWhenUsed/>
    <w:rsid w:val="003F50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5061"/>
    <w:rPr>
      <w:rFonts w:ascii="Calibri" w:eastAsia="Calibri" w:hAnsi="Calibri" w:cs="Times New Roman"/>
    </w:rPr>
  </w:style>
  <w:style w:type="paragraph" w:styleId="Rodap">
    <w:name w:val="footer"/>
    <w:basedOn w:val="Normal"/>
    <w:link w:val="RodapChar"/>
    <w:uiPriority w:val="99"/>
    <w:unhideWhenUsed/>
    <w:rsid w:val="003F5061"/>
    <w:pPr>
      <w:tabs>
        <w:tab w:val="center" w:pos="4252"/>
        <w:tab w:val="right" w:pos="8504"/>
      </w:tabs>
      <w:spacing w:after="0" w:line="240" w:lineRule="auto"/>
    </w:pPr>
  </w:style>
  <w:style w:type="character" w:customStyle="1" w:styleId="RodapChar">
    <w:name w:val="Rodapé Char"/>
    <w:basedOn w:val="Fontepargpadro"/>
    <w:link w:val="Rodap"/>
    <w:uiPriority w:val="99"/>
    <w:rsid w:val="003F50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6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chrgaza.org/files/PressR/English/2008/photos_de-08.html" TargetMode="External"/><Relationship Id="rId18" Type="http://schemas.openxmlformats.org/officeDocument/2006/relationships/hyperlink" Target="http://www.alfredo-braga.pro.br/discussoes/jave.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lfredo-braga.pro.br/discussoes/cesarlattes.html" TargetMode="External"/><Relationship Id="rId7" Type="http://schemas.openxmlformats.org/officeDocument/2006/relationships/image" Target="media/image2.jpeg"/><Relationship Id="rId12" Type="http://schemas.openxmlformats.org/officeDocument/2006/relationships/hyperlink" Target="http://www.alfredo-braga.pro.br/discussoes/gananciajudia.html" TargetMode="External"/><Relationship Id="rId17" Type="http://schemas.openxmlformats.org/officeDocument/2006/relationships/hyperlink" Target="http://judaismoemaconaria.blogspot.com/2007/08/o-sculo-judeu.html" TargetMode="External"/><Relationship Id="rId25" Type="http://schemas.openxmlformats.org/officeDocument/2006/relationships/hyperlink" Target="mailto:alfredo.braga@hotmail.com" TargetMode="External"/><Relationship Id="rId2" Type="http://schemas.openxmlformats.org/officeDocument/2006/relationships/settings" Target="settings.xml"/><Relationship Id="rId16" Type="http://schemas.openxmlformats.org/officeDocument/2006/relationships/hyperlink" Target="http://www.palestinalibre.org/" TargetMode="External"/><Relationship Id="rId20" Type="http://schemas.openxmlformats.org/officeDocument/2006/relationships/hyperlink" Target="http://www.alfredo-braga.pro.br/discussoes/gustavobarroso.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cribd.com/doc/8698255/BR-Colonia-de-Banqueiros" TargetMode="External"/><Relationship Id="rId24" Type="http://schemas.openxmlformats.org/officeDocument/2006/relationships/hyperlink" Target="http://www.alfredo-braga.pro.br/discussoes/gandhieosjudeusnapalestina.html" TargetMode="External"/><Relationship Id="rId5" Type="http://schemas.openxmlformats.org/officeDocument/2006/relationships/endnotes" Target="endnotes.xml"/><Relationship Id="rId15" Type="http://schemas.openxmlformats.org/officeDocument/2006/relationships/hyperlink" Target="http://www.alfredo-braga.pro.br/discussoes/fraudegananciaeusura.html" TargetMode="External"/><Relationship Id="rId23" Type="http://schemas.openxmlformats.org/officeDocument/2006/relationships/hyperlink" Target="http://www.alfredo-braga.pro.br/discussoes/paulrassinier.html" TargetMode="External"/><Relationship Id="rId10" Type="http://schemas.openxmlformats.org/officeDocument/2006/relationships/hyperlink" Target="http://www.alfredo-braga.pro.br/discussoes/dinheiroedivida.html" TargetMode="External"/><Relationship Id="rId19" Type="http://schemas.openxmlformats.org/officeDocument/2006/relationships/hyperlink" Target="http://www.alfredo-braga.pro.br/discussoes/teseauragomes.pdf" TargetMode="External"/><Relationship Id="rId4" Type="http://schemas.openxmlformats.org/officeDocument/2006/relationships/footnotes" Target="footnotes.xml"/><Relationship Id="rId9" Type="http://schemas.openxmlformats.org/officeDocument/2006/relationships/hyperlink" Target="http://www.alfredo-braga.pro.br/discussoes/jave.html" TargetMode="External"/><Relationship Id="rId14" Type="http://schemas.openxmlformats.org/officeDocument/2006/relationships/hyperlink" Target="http://www.alfredo-braga.pro.br/discussoes/osprotocolos.html" TargetMode="External"/><Relationship Id="rId22" Type="http://schemas.openxmlformats.org/officeDocument/2006/relationships/hyperlink" Target="http://www.alfredo-braga.pro.br/discussoes/penido-burnier.html"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2064</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Patricia Armond de Almeida</cp:lastModifiedBy>
  <cp:revision>3</cp:revision>
  <dcterms:created xsi:type="dcterms:W3CDTF">2015-03-26T11:42:00Z</dcterms:created>
  <dcterms:modified xsi:type="dcterms:W3CDTF">2015-03-30T15:56:00Z</dcterms:modified>
</cp:coreProperties>
</file>