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DB" w:rsidRDefault="000246F4">
      <w:pPr>
        <w:pStyle w:val="20"/>
        <w:framePr w:w="9360" w:h="1156" w:hRule="exact" w:wrap="around" w:vAnchor="page" w:hAnchor="page" w:x="1279" w:y="810"/>
        <w:shd w:val="clear" w:color="auto" w:fill="auto"/>
        <w:spacing w:after="0"/>
        <w:ind w:right="58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9433DB" w:rsidRDefault="000246F4">
      <w:pPr>
        <w:pStyle w:val="20"/>
        <w:framePr w:w="9360" w:h="12823" w:hRule="exact" w:wrap="around" w:vAnchor="page" w:hAnchor="page" w:x="1279" w:y="2502"/>
        <w:shd w:val="clear" w:color="auto" w:fill="auto"/>
        <w:spacing w:after="205" w:line="210" w:lineRule="exact"/>
        <w:ind w:right="580"/>
      </w:pPr>
      <w:r>
        <w:t>РЕШЕНИЕ</w:t>
      </w:r>
    </w:p>
    <w:p w:rsidR="009433DB" w:rsidRDefault="000246F4">
      <w:pPr>
        <w:pStyle w:val="20"/>
        <w:framePr w:w="9360" w:h="12823" w:hRule="exact" w:wrap="around" w:vAnchor="page" w:hAnchor="page" w:x="1279" w:y="2502"/>
        <w:shd w:val="clear" w:color="auto" w:fill="auto"/>
        <w:spacing w:after="240" w:line="277" w:lineRule="exact"/>
        <w:ind w:left="20" w:right="6200"/>
        <w:jc w:val="left"/>
      </w:pPr>
      <w:r>
        <w:rPr>
          <w:rStyle w:val="21"/>
          <w:b/>
          <w:bCs/>
        </w:rPr>
        <w:t>от 29 ноября 2018 года №24</w:t>
      </w:r>
      <w:r>
        <w:t xml:space="preserve"> п</w:t>
      </w:r>
      <w:proofErr w:type="gramStart"/>
      <w:r>
        <w:t>.О</w:t>
      </w:r>
      <w:proofErr w:type="gramEnd"/>
      <w:r>
        <w:t>пыт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after="243"/>
        <w:ind w:left="20" w:right="5240"/>
      </w:pPr>
      <w:r>
        <w:t xml:space="preserve">«О внесении изменений в решение совета народных депутатов Гришевского сельского поселения </w:t>
      </w:r>
      <w:r>
        <w:t>Подгоренского муниципального района № 38 от 30.11.2012г. « Об установлении земельного налога»»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after="291" w:line="274" w:lineRule="exact"/>
        <w:ind w:left="20" w:right="20" w:firstLine="540"/>
        <w:jc w:val="both"/>
      </w:pPr>
      <w:proofErr w:type="gramStart"/>
      <w:r>
        <w:t>В соответствии с Федеральным законом № 131-ФЗ от 06.10.2003 "Об общих принципах организации местного самоуправления в Российской Федерации", Главой 31 Налогового</w:t>
      </w:r>
      <w:r>
        <w:t xml:space="preserve"> кодекса Российской Федерации, Федеральным законом № 334-ФЗ от 03 августа 2018 года «О внесении изменений в статью 52 части первой и часть вторую Налогового Кодекса Российской Федерации», на основании Устава Гришевского сельского поселения Совет народных д</w:t>
      </w:r>
      <w:r>
        <w:t>епутатов</w:t>
      </w:r>
      <w:proofErr w:type="gramEnd"/>
    </w:p>
    <w:p w:rsidR="009433DB" w:rsidRDefault="000246F4">
      <w:pPr>
        <w:pStyle w:val="20"/>
        <w:framePr w:w="9360" w:h="12823" w:hRule="exact" w:wrap="around" w:vAnchor="page" w:hAnchor="page" w:x="1279" w:y="2502"/>
        <w:shd w:val="clear" w:color="auto" w:fill="auto"/>
        <w:spacing w:after="205" w:line="210" w:lineRule="exact"/>
        <w:ind w:right="580"/>
      </w:pPr>
      <w:r>
        <w:t>РЕШИЛ:</w:t>
      </w:r>
    </w:p>
    <w:p w:rsidR="009433DB" w:rsidRDefault="000246F4">
      <w:pPr>
        <w:pStyle w:val="1"/>
        <w:framePr w:w="9360" w:h="12823" w:hRule="exact" w:wrap="around" w:vAnchor="page" w:hAnchor="page" w:x="1279" w:y="2502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302"/>
        <w:ind w:left="20" w:right="20" w:firstLine="720"/>
        <w:jc w:val="both"/>
      </w:pPr>
      <w:r>
        <w:t>Ввести изменения в решение № 38 от 30.11.2012 г «Об установлении земельного налога» на территории Гришевского сельского поселения на земли, находящиеся в пределах границ Гришевского сельского поселения: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after="157" w:line="200" w:lineRule="exact"/>
        <w:ind w:left="20" w:firstLine="540"/>
        <w:jc w:val="both"/>
      </w:pPr>
      <w:r>
        <w:t xml:space="preserve">В пункт 3.1. добавить абзац </w:t>
      </w:r>
      <w:r>
        <w:t>следующего содержания: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after="237" w:line="270" w:lineRule="exact"/>
        <w:ind w:left="20" w:right="20" w:firstLine="540"/>
        <w:jc w:val="both"/>
      </w:pPr>
      <w: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line="274" w:lineRule="exact"/>
        <w:ind w:left="20" w:right="20" w:firstLine="540"/>
        <w:jc w:val="both"/>
      </w:pPr>
      <w:r>
        <w:t>Изменение кадаст</w:t>
      </w:r>
      <w:r>
        <w:t>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</w:t>
      </w:r>
      <w:r>
        <w:t>вляющихся основанием для определения кадастровой стоимости.</w:t>
      </w:r>
    </w:p>
    <w:p w:rsidR="009433DB" w:rsidRDefault="000246F4">
      <w:pPr>
        <w:pStyle w:val="1"/>
        <w:framePr w:w="9360" w:h="12823" w:hRule="exact" w:wrap="around" w:vAnchor="page" w:hAnchor="page" w:x="1279" w:y="2502"/>
        <w:shd w:val="clear" w:color="auto" w:fill="auto"/>
        <w:spacing w:before="0" w:after="0" w:line="274" w:lineRule="exact"/>
        <w:ind w:left="20" w:right="20" w:firstLine="540"/>
        <w:jc w:val="both"/>
      </w:pPr>
      <w:proofErr w:type="gramStart"/>
      <w:r>
        <w:t xml:space="preserve"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</w:t>
      </w:r>
      <w:r>
        <w:t>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</w:t>
      </w:r>
      <w:r>
        <w:t xml:space="preserve"> стоимости или решению суда в случае недостоверности сведений, использованных</w:t>
      </w:r>
      <w:proofErr w:type="gramEnd"/>
      <w:r>
        <w:t xml:space="preserve">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</w:t>
      </w:r>
      <w:r>
        <w:t xml:space="preserve"> базы</w:t>
      </w:r>
    </w:p>
    <w:p w:rsidR="009433DB" w:rsidRDefault="009433DB">
      <w:pPr>
        <w:rPr>
          <w:sz w:val="2"/>
          <w:szCs w:val="2"/>
        </w:rPr>
        <w:sectPr w:rsidR="009433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0"/>
        <w:ind w:left="20" w:right="20"/>
        <w:jc w:val="both"/>
      </w:pPr>
      <w:r>
        <w:lastRenderedPageBreak/>
        <w:t xml:space="preserve">начиная </w:t>
      </w:r>
      <w:proofErr w:type="gramStart"/>
      <w:r>
        <w:t>с даты начала</w:t>
      </w:r>
      <w:proofErr w:type="gramEnd"/>
      <w:r>
        <w:t xml:space="preserve"> применения для целей налогообложения сведений об изменяемой кадастровой стоимости.</w:t>
      </w: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180" w:line="274" w:lineRule="exact"/>
        <w:ind w:left="20" w:right="20" w:firstLine="540"/>
        <w:jc w:val="both"/>
      </w:pPr>
      <w:proofErr w:type="gramStart"/>
      <w:r>
        <w:t>В случае изменения кадастровой стоимости объекта налогообложения на основании установления его рыночной стоимости по решени</w:t>
      </w:r>
      <w:r>
        <w:t>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</w:t>
      </w:r>
      <w:r>
        <w:t>аются при определении налоговой базы начиная с даты начала применения для целей налогообложения кадастровой стоимости, являющейся</w:t>
      </w:r>
      <w:proofErr w:type="gramEnd"/>
      <w:r>
        <w:t xml:space="preserve"> предметом оспаривания.</w:t>
      </w: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180" w:line="274" w:lineRule="exact"/>
        <w:ind w:left="20" w:right="20" w:firstLine="540"/>
        <w:jc w:val="both"/>
      </w:pPr>
      <w:r>
        <w:t>Изменение кадастровой стоимости земельного участка в течение налогового периода не учитывается при опре</w:t>
      </w:r>
      <w:r>
        <w:t>делении налоговой базы в этом и предыдущих налоговых периодах, если иное не предусмотрено настоящим пунктом.</w:t>
      </w: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180" w:line="274" w:lineRule="exact"/>
        <w:ind w:left="20" w:right="20" w:firstLine="540"/>
        <w:jc w:val="both"/>
      </w:pPr>
      <w:r>
        <w:t>Изменение кадастровой стоимости земельного участка вследствие изменения качественных и (или) количественных характеристик земельного участка учитыв</w:t>
      </w:r>
      <w:r>
        <w:t>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0" w:line="274" w:lineRule="exact"/>
        <w:ind w:left="20" w:right="20" w:firstLine="540"/>
        <w:jc w:val="both"/>
      </w:pPr>
      <w:proofErr w:type="gramStart"/>
      <w:r>
        <w:t>В случае изменения кадастровой стоимости земельного участка вследствие исправления техн</w:t>
      </w:r>
      <w:r>
        <w:t>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</w:t>
      </w:r>
      <w:r>
        <w:t>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</w:t>
      </w:r>
      <w:proofErr w:type="gramEnd"/>
      <w:r>
        <w:t xml:space="preserve"> при определении кадастровой стоимости, сведения об измененной кадастровой стоимост</w:t>
      </w:r>
      <w:r>
        <w:t xml:space="preserve">и, внесенные в Единый государственный реестр недвижимости, учитываются при определении налоговой базы начиная </w:t>
      </w:r>
      <w:proofErr w:type="gramStart"/>
      <w:r>
        <w:t>с даты начала</w:t>
      </w:r>
      <w:proofErr w:type="gramEnd"/>
      <w:r>
        <w:t xml:space="preserve"> применения для целей налогообложения сведений об изменяемой кадастровой стоимости.</w:t>
      </w:r>
    </w:p>
    <w:p w:rsidR="009433DB" w:rsidRDefault="000246F4">
      <w:pPr>
        <w:pStyle w:val="1"/>
        <w:framePr w:w="9346" w:h="10305" w:hRule="exact" w:wrap="around" w:vAnchor="page" w:hAnchor="page" w:x="1286" w:y="802"/>
        <w:shd w:val="clear" w:color="auto" w:fill="auto"/>
        <w:spacing w:before="0" w:after="0" w:line="274" w:lineRule="exact"/>
        <w:ind w:left="20" w:right="20" w:firstLine="540"/>
        <w:jc w:val="both"/>
      </w:pPr>
      <w:proofErr w:type="gramStart"/>
      <w:r>
        <w:t>В случае изменения кадастровой стоимости земельно</w:t>
      </w:r>
      <w:r>
        <w:t>го участка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</w:t>
      </w:r>
      <w:r>
        <w:t xml:space="preserve">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стоимости,- являющейся</w:t>
      </w:r>
      <w:proofErr w:type="gramEnd"/>
      <w:r>
        <w:t xml:space="preserve"> предметом оспаривания.</w:t>
      </w:r>
    </w:p>
    <w:p w:rsidR="009433DB" w:rsidRDefault="000246F4">
      <w:pPr>
        <w:pStyle w:val="1"/>
        <w:framePr w:w="9346" w:h="1989" w:hRule="exact" w:wrap="around" w:vAnchor="page" w:hAnchor="page" w:x="1286" w:y="11687"/>
        <w:shd w:val="clear" w:color="auto" w:fill="auto"/>
        <w:spacing w:before="0" w:after="186" w:line="281" w:lineRule="exact"/>
        <w:ind w:left="20" w:right="20" w:firstLine="700"/>
      </w:pPr>
      <w:r>
        <w:t xml:space="preserve">В пункте 3 решения, абзац: «на </w:t>
      </w:r>
      <w:r>
        <w:t>земельные участки, предназначенные для размещения объектов учреждений здравоохранения» - исключить.</w:t>
      </w:r>
    </w:p>
    <w:p w:rsidR="009433DB" w:rsidRDefault="000246F4">
      <w:pPr>
        <w:pStyle w:val="1"/>
        <w:framePr w:w="9346" w:h="1989" w:hRule="exact" w:wrap="around" w:vAnchor="page" w:hAnchor="page" w:x="1286" w:y="11687"/>
        <w:numPr>
          <w:ilvl w:val="0"/>
          <w:numId w:val="1"/>
        </w:numPr>
        <w:shd w:val="clear" w:color="auto" w:fill="auto"/>
        <w:spacing w:before="0" w:after="239" w:line="274" w:lineRule="exact"/>
        <w:ind w:left="20" w:right="20" w:firstLine="700"/>
      </w:pPr>
      <w:r>
        <w:t xml:space="preserve"> Настоящее решение подлежит опубликованию в Вестнике муниципальных правовых актов Гришевского сельского поселения.</w:t>
      </w:r>
    </w:p>
    <w:p w:rsidR="009433DB" w:rsidRDefault="000246F4">
      <w:pPr>
        <w:pStyle w:val="1"/>
        <w:framePr w:w="9346" w:h="1989" w:hRule="exact" w:wrap="around" w:vAnchor="page" w:hAnchor="page" w:x="1286" w:y="11687"/>
        <w:numPr>
          <w:ilvl w:val="0"/>
          <w:numId w:val="1"/>
        </w:numPr>
        <w:shd w:val="clear" w:color="auto" w:fill="auto"/>
        <w:spacing w:before="0" w:after="0" w:line="200" w:lineRule="exact"/>
        <w:ind w:left="20" w:firstLine="700"/>
      </w:pPr>
      <w:r>
        <w:t xml:space="preserve"> Настоящее решение вступает в силу с 01 я</w:t>
      </w:r>
      <w:r>
        <w:t>нваря 2019 года.</w:t>
      </w:r>
    </w:p>
    <w:p w:rsidR="009433DB" w:rsidRDefault="000246F4">
      <w:pPr>
        <w:framePr w:wrap="none" w:vAnchor="page" w:hAnchor="page" w:x="1290" w:y="1389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08pt">
            <v:imagedata r:id="rId8" r:href="rId9"/>
          </v:shape>
        </w:pict>
      </w:r>
      <w:r>
        <w:fldChar w:fldCharType="end"/>
      </w:r>
    </w:p>
    <w:p w:rsidR="009433DB" w:rsidRDefault="000246F4">
      <w:pPr>
        <w:pStyle w:val="1"/>
        <w:framePr w:w="9346" w:h="274" w:hRule="exact" w:wrap="around" w:vAnchor="page" w:hAnchor="page" w:x="1286" w:y="15054"/>
        <w:shd w:val="clear" w:color="auto" w:fill="auto"/>
        <w:spacing w:before="0" w:after="0" w:line="200" w:lineRule="exact"/>
        <w:ind w:right="1159"/>
        <w:jc w:val="right"/>
      </w:pPr>
      <w:r>
        <w:t>А.Е.Сергеенко</w:t>
      </w:r>
    </w:p>
    <w:p w:rsidR="009433DB" w:rsidRDefault="009433DB">
      <w:pPr>
        <w:rPr>
          <w:sz w:val="2"/>
          <w:szCs w:val="2"/>
        </w:rPr>
      </w:pPr>
    </w:p>
    <w:sectPr w:rsidR="009433D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F4" w:rsidRDefault="000246F4">
      <w:r>
        <w:separator/>
      </w:r>
    </w:p>
  </w:endnote>
  <w:endnote w:type="continuationSeparator" w:id="0">
    <w:p w:rsidR="000246F4" w:rsidRDefault="0002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F4" w:rsidRDefault="000246F4"/>
  </w:footnote>
  <w:footnote w:type="continuationSeparator" w:id="0">
    <w:p w:rsidR="000246F4" w:rsidRDefault="000246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A7"/>
    <w:multiLevelType w:val="multilevel"/>
    <w:tmpl w:val="01F6B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33DB"/>
    <w:rsid w:val="000246F4"/>
    <w:rsid w:val="007935C7"/>
    <w:rsid w:val="009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277" w:lineRule="exac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277" w:lineRule="exac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2019-03-29T08:08:00Z</dcterms:created>
  <dcterms:modified xsi:type="dcterms:W3CDTF">2019-03-29T08:09:00Z</dcterms:modified>
</cp:coreProperties>
</file>