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E2" w:rsidRDefault="00A512FB">
      <w:pPr>
        <w:pStyle w:val="20"/>
        <w:framePr w:w="6145" w:h="1166" w:hRule="exact" w:wrap="around" w:vAnchor="page" w:hAnchor="page" w:x="3021" w:y="1544"/>
        <w:shd w:val="clear" w:color="auto" w:fill="auto"/>
        <w:spacing w:after="0"/>
      </w:pPr>
      <w:r>
        <w:rPr>
          <w:rStyle w:val="20pt"/>
          <w:b/>
          <w:bCs/>
        </w:rPr>
        <w:t>СОВЕТ НАРОДНЫХ ДЕПУТАТОВ ГРИШЕВСКОГО СЕЛЬСКОГО ПОСЕЛЕНИЯ ПОДГОРЕНСКОГО МУНИЦИПАЛЬНОГО РАЙОНА ВОРОНЕЖСКОЙ ОБЛАСТИ</w:t>
      </w:r>
    </w:p>
    <w:p w:rsidR="003A08E2" w:rsidRDefault="00A512FB">
      <w:pPr>
        <w:pStyle w:val="20"/>
        <w:framePr w:w="6145" w:h="278" w:hRule="exact" w:wrap="around" w:vAnchor="page" w:hAnchor="page" w:x="3021" w:y="3246"/>
        <w:shd w:val="clear" w:color="auto" w:fill="auto"/>
        <w:spacing w:after="0" w:line="220" w:lineRule="exact"/>
      </w:pPr>
      <w:r>
        <w:rPr>
          <w:rStyle w:val="20pt"/>
          <w:b/>
          <w:bCs/>
        </w:rPr>
        <w:t>РЕШЕНИЕ</w:t>
      </w:r>
    </w:p>
    <w:p w:rsidR="003A08E2" w:rsidRDefault="00A512FB">
      <w:pPr>
        <w:pStyle w:val="21"/>
        <w:framePr w:wrap="around" w:vAnchor="page" w:hAnchor="page" w:x="1290" w:y="3802"/>
        <w:shd w:val="clear" w:color="auto" w:fill="auto"/>
        <w:spacing w:before="0" w:after="0" w:line="210" w:lineRule="exact"/>
        <w:jc w:val="left"/>
      </w:pPr>
      <w:r>
        <w:rPr>
          <w:rStyle w:val="0pt1"/>
        </w:rPr>
        <w:t>от 12 мая 2014</w:t>
      </w:r>
      <w:r>
        <w:rPr>
          <w:rStyle w:val="0pt1"/>
        </w:rPr>
        <w:t xml:space="preserve"> года</w:t>
      </w:r>
    </w:p>
    <w:p w:rsidR="003A08E2" w:rsidRDefault="00A512FB">
      <w:pPr>
        <w:pStyle w:val="21"/>
        <w:framePr w:wrap="around" w:vAnchor="page" w:hAnchor="page" w:x="4325" w:y="3802"/>
        <w:shd w:val="clear" w:color="auto" w:fill="auto"/>
        <w:spacing w:before="0" w:after="0" w:line="210" w:lineRule="exact"/>
        <w:ind w:left="100"/>
        <w:jc w:val="left"/>
      </w:pPr>
      <w:r>
        <w:rPr>
          <w:rStyle w:val="0pt2"/>
        </w:rPr>
        <w:t>№ 9</w:t>
      </w:r>
    </w:p>
    <w:p w:rsidR="003A08E2" w:rsidRDefault="00A512FB">
      <w:pPr>
        <w:pStyle w:val="21"/>
        <w:framePr w:w="9331" w:h="4430" w:hRule="exact" w:wrap="around" w:vAnchor="page" w:hAnchor="page" w:x="1290" w:y="4079"/>
        <w:shd w:val="clear" w:color="auto" w:fill="auto"/>
        <w:spacing w:before="0" w:after="265" w:line="210" w:lineRule="exact"/>
        <w:jc w:val="left"/>
      </w:pPr>
      <w:r>
        <w:rPr>
          <w:rStyle w:val="0pt2"/>
        </w:rPr>
        <w:t>поселок Опыт</w:t>
      </w:r>
    </w:p>
    <w:p w:rsidR="003A08E2" w:rsidRDefault="00A512FB">
      <w:pPr>
        <w:pStyle w:val="21"/>
        <w:framePr w:w="9331" w:h="4430" w:hRule="exact" w:wrap="around" w:vAnchor="page" w:hAnchor="page" w:x="1290" w:y="4079"/>
        <w:shd w:val="clear" w:color="auto" w:fill="auto"/>
        <w:spacing w:before="0" w:after="237" w:line="274" w:lineRule="exact"/>
        <w:ind w:right="860"/>
        <w:jc w:val="left"/>
      </w:pPr>
      <w:r>
        <w:rPr>
          <w:rStyle w:val="0pt2"/>
        </w:rPr>
        <w:t xml:space="preserve">О внесении изменений и дополнений в решение Совета народных депутатов </w:t>
      </w:r>
      <w:proofErr w:type="spellStart"/>
      <w:r>
        <w:rPr>
          <w:rStyle w:val="0pt2"/>
        </w:rPr>
        <w:t>Гришевского</w:t>
      </w:r>
      <w:proofErr w:type="spellEnd"/>
      <w:r>
        <w:rPr>
          <w:rStyle w:val="0pt2"/>
        </w:rPr>
        <w:t xml:space="preserve"> сельского поселения от 30.11.2012 г. № 38 «Об установлении земельного налога»</w:t>
      </w:r>
    </w:p>
    <w:p w:rsidR="003A08E2" w:rsidRDefault="00A512FB">
      <w:pPr>
        <w:pStyle w:val="21"/>
        <w:framePr w:w="9331" w:h="4430" w:hRule="exact" w:wrap="around" w:vAnchor="page" w:hAnchor="page" w:x="1290" w:y="4079"/>
        <w:shd w:val="clear" w:color="auto" w:fill="auto"/>
        <w:spacing w:before="0" w:after="0" w:line="277" w:lineRule="exact"/>
        <w:ind w:right="20" w:firstLine="720"/>
      </w:pPr>
      <w:r>
        <w:rPr>
          <w:rStyle w:val="0pt2"/>
        </w:rPr>
        <w:t xml:space="preserve">В целях приведения муниципальных правовых актов </w:t>
      </w:r>
      <w:proofErr w:type="spellStart"/>
      <w:r>
        <w:rPr>
          <w:rStyle w:val="0pt2"/>
        </w:rPr>
        <w:t>Гришевского</w:t>
      </w:r>
      <w:proofErr w:type="spellEnd"/>
      <w:r>
        <w:rPr>
          <w:rStyle w:val="0pt2"/>
        </w:rPr>
        <w:t xml:space="preserve"> сельского </w:t>
      </w:r>
      <w:r>
        <w:rPr>
          <w:rStyle w:val="0pt2"/>
        </w:rPr>
        <w:t>посе</w:t>
      </w:r>
      <w:r>
        <w:rPr>
          <w:rStyle w:val="0pt2"/>
        </w:rPr>
        <w:softHyphen/>
        <w:t>ления в соответствие с действующим законодательством Российской Федерации и Воро</w:t>
      </w:r>
      <w:r>
        <w:rPr>
          <w:rStyle w:val="0pt2"/>
        </w:rPr>
        <w:softHyphen/>
        <w:t xml:space="preserve">нежской области, регулирующим вопросы установления земельного налога на территории </w:t>
      </w:r>
      <w:proofErr w:type="spellStart"/>
      <w:r>
        <w:rPr>
          <w:rStyle w:val="0pt2"/>
        </w:rPr>
        <w:t>Гришевского</w:t>
      </w:r>
      <w:proofErr w:type="spellEnd"/>
      <w:r>
        <w:rPr>
          <w:rStyle w:val="0pt2"/>
        </w:rPr>
        <w:t xml:space="preserve"> сельского поселения, в соответствии с Федеральным законом от 06.10.2003 г. </w:t>
      </w:r>
      <w:r>
        <w:rPr>
          <w:rStyle w:val="0pt2"/>
        </w:rPr>
        <w:t xml:space="preserve">№131-Ф3 «Об общих принципах организации местного самоуправления в Российской Федерации», Уставом </w:t>
      </w:r>
      <w:proofErr w:type="spellStart"/>
      <w:r>
        <w:rPr>
          <w:rStyle w:val="0pt2"/>
        </w:rPr>
        <w:t>Гришевского</w:t>
      </w:r>
      <w:proofErr w:type="spellEnd"/>
      <w:r>
        <w:rPr>
          <w:rStyle w:val="0pt2"/>
        </w:rPr>
        <w:t xml:space="preserve"> сельского поселения Подгоренского муниципального района Воронежской области</w:t>
      </w:r>
      <w:proofErr w:type="gramStart"/>
      <w:r>
        <w:rPr>
          <w:rStyle w:val="0pt2"/>
        </w:rPr>
        <w:t xml:space="preserve"> ,</w:t>
      </w:r>
      <w:proofErr w:type="gramEnd"/>
      <w:r>
        <w:rPr>
          <w:rStyle w:val="0pt2"/>
        </w:rPr>
        <w:t xml:space="preserve"> на основании Протеста прокуратуры Подгоренского рай</w:t>
      </w:r>
      <w:r>
        <w:rPr>
          <w:rStyle w:val="0pt2"/>
        </w:rPr>
        <w:softHyphen/>
        <w:t>она от 21.03.2014</w:t>
      </w:r>
      <w:r>
        <w:rPr>
          <w:rStyle w:val="0pt2"/>
        </w:rPr>
        <w:t xml:space="preserve"> года № 2-1-2014 ,Совет народных депутатов </w:t>
      </w:r>
      <w:proofErr w:type="spellStart"/>
      <w:r>
        <w:rPr>
          <w:rStyle w:val="0pt2"/>
        </w:rPr>
        <w:t>Гришевского</w:t>
      </w:r>
      <w:proofErr w:type="spellEnd"/>
      <w:r>
        <w:rPr>
          <w:rStyle w:val="0pt2"/>
        </w:rPr>
        <w:t xml:space="preserve"> сельского по</w:t>
      </w:r>
      <w:r>
        <w:rPr>
          <w:rStyle w:val="0pt2"/>
        </w:rPr>
        <w:softHyphen/>
        <w:t>селения Подгоренского муниципального района Воронежской области</w:t>
      </w:r>
      <w:proofErr w:type="gramStart"/>
      <w:r>
        <w:rPr>
          <w:rStyle w:val="0pt2"/>
        </w:rPr>
        <w:t xml:space="preserve"> ,</w:t>
      </w:r>
      <w:proofErr w:type="gramEnd"/>
    </w:p>
    <w:p w:rsidR="003A08E2" w:rsidRDefault="00A512FB">
      <w:pPr>
        <w:pStyle w:val="21"/>
        <w:framePr w:w="9331" w:h="4219" w:hRule="exact" w:wrap="around" w:vAnchor="page" w:hAnchor="page" w:x="1290" w:y="9267"/>
        <w:shd w:val="clear" w:color="auto" w:fill="auto"/>
        <w:spacing w:before="0" w:after="0" w:line="277" w:lineRule="exact"/>
        <w:ind w:right="20" w:firstLine="720"/>
      </w:pPr>
      <w:r>
        <w:rPr>
          <w:rStyle w:val="0pt2"/>
        </w:rPr>
        <w:t xml:space="preserve">1. Внести в решение Совета народных депутатов </w:t>
      </w:r>
      <w:proofErr w:type="spellStart"/>
      <w:r>
        <w:rPr>
          <w:rStyle w:val="0pt2"/>
        </w:rPr>
        <w:t>Гришевского</w:t>
      </w:r>
      <w:proofErr w:type="spellEnd"/>
      <w:r>
        <w:rPr>
          <w:rStyle w:val="0pt2"/>
        </w:rPr>
        <w:t xml:space="preserve"> сельского поселения Подгоренского муниципального района Воронежс</w:t>
      </w:r>
      <w:r>
        <w:rPr>
          <w:rStyle w:val="0pt2"/>
        </w:rPr>
        <w:t>кой области от 30.11.2012 г. № 38 «Об установлении земельного налога» (далее - решение) следующие изменения и дополнения:</w:t>
      </w:r>
    </w:p>
    <w:p w:rsidR="003A08E2" w:rsidRDefault="00A512FB">
      <w:pPr>
        <w:pStyle w:val="21"/>
        <w:framePr w:w="9331" w:h="4219" w:hRule="exact" w:wrap="around" w:vAnchor="page" w:hAnchor="page" w:x="1290" w:y="9267"/>
        <w:numPr>
          <w:ilvl w:val="0"/>
          <w:numId w:val="4"/>
        </w:numPr>
        <w:shd w:val="clear" w:color="auto" w:fill="auto"/>
        <w:spacing w:before="0" w:after="0" w:line="277" w:lineRule="exact"/>
        <w:ind w:right="20" w:firstLine="720"/>
      </w:pPr>
      <w:r>
        <w:rPr>
          <w:rStyle w:val="0pt2"/>
        </w:rPr>
        <w:t xml:space="preserve"> Пункт 1 части 2 решения дополнить абзацем следующего содержания: «- огра</w:t>
      </w:r>
      <w:r>
        <w:rPr>
          <w:rStyle w:val="0pt2"/>
        </w:rPr>
        <w:softHyphen/>
        <w:t>ниченных в обороте в соответствии с законодательством Россий</w:t>
      </w:r>
      <w:r>
        <w:rPr>
          <w:rStyle w:val="0pt2"/>
        </w:rPr>
        <w:t>ской Федерации, предос</w:t>
      </w:r>
      <w:r>
        <w:rPr>
          <w:rStyle w:val="0pt2"/>
        </w:rPr>
        <w:softHyphen/>
        <w:t>тавленных для обеспечения обороны, безопасности и таможенных нужд</w:t>
      </w:r>
      <w:proofErr w:type="gramStart"/>
      <w:r>
        <w:rPr>
          <w:rStyle w:val="0pt2"/>
        </w:rPr>
        <w:t>.»</w:t>
      </w:r>
      <w:proofErr w:type="gramEnd"/>
    </w:p>
    <w:p w:rsidR="003A08E2" w:rsidRDefault="00A512FB">
      <w:pPr>
        <w:pStyle w:val="21"/>
        <w:framePr w:w="9331" w:h="4219" w:hRule="exact" w:wrap="around" w:vAnchor="page" w:hAnchor="page" w:x="1290" w:y="9267"/>
        <w:numPr>
          <w:ilvl w:val="0"/>
          <w:numId w:val="4"/>
        </w:numPr>
        <w:shd w:val="clear" w:color="auto" w:fill="auto"/>
        <w:spacing w:before="0" w:after="0" w:line="277" w:lineRule="exact"/>
        <w:ind w:right="20" w:firstLine="720"/>
      </w:pPr>
      <w:r>
        <w:rPr>
          <w:rStyle w:val="0pt2"/>
        </w:rPr>
        <w:t xml:space="preserve"> Абзац 10 части 3 изложить в следующей редакции: «Налогоплательщики, имеющие право на налоговые льготы, должны представить документы, подтверждающие такое право, в н</w:t>
      </w:r>
      <w:r>
        <w:rPr>
          <w:rStyle w:val="0pt2"/>
        </w:rPr>
        <w:t xml:space="preserve">алоговые </w:t>
      </w:r>
      <w:proofErr w:type="spellStart"/>
      <w:r>
        <w:rPr>
          <w:rStyle w:val="0pt2"/>
        </w:rPr>
        <w:t>орраны</w:t>
      </w:r>
      <w:proofErr w:type="spellEnd"/>
      <w:r>
        <w:rPr>
          <w:rStyle w:val="0pt2"/>
        </w:rPr>
        <w:t xml:space="preserve"> по месту нахождения земельного участка, признаваемого объектом налогообложения в соответствии со статьей 389 Налогового кодекса Российской Федерации</w:t>
      </w:r>
      <w:proofErr w:type="gramStart"/>
      <w:r>
        <w:rPr>
          <w:rStyle w:val="0pt2"/>
        </w:rPr>
        <w:t>.».</w:t>
      </w:r>
      <w:proofErr w:type="gramEnd"/>
    </w:p>
    <w:p w:rsidR="003A08E2" w:rsidRDefault="00A512FB">
      <w:pPr>
        <w:pStyle w:val="21"/>
        <w:framePr w:w="9331" w:h="4219" w:hRule="exact" w:wrap="around" w:vAnchor="page" w:hAnchor="page" w:x="1290" w:y="9267"/>
        <w:shd w:val="clear" w:color="auto" w:fill="auto"/>
        <w:spacing w:before="0" w:after="0" w:line="277" w:lineRule="exact"/>
        <w:ind w:right="20" w:firstLine="600"/>
      </w:pPr>
      <w:r>
        <w:rPr>
          <w:rStyle w:val="0pt2"/>
        </w:rPr>
        <w:t>2. Настоящее решение подлежит опубликованию в Вестнике муниципальных право</w:t>
      </w:r>
      <w:r>
        <w:rPr>
          <w:rStyle w:val="0pt2"/>
        </w:rPr>
        <w:softHyphen/>
        <w:t xml:space="preserve">вых актов </w:t>
      </w:r>
      <w:proofErr w:type="spellStart"/>
      <w:r>
        <w:rPr>
          <w:rStyle w:val="0pt2"/>
        </w:rPr>
        <w:t>Гри</w:t>
      </w:r>
      <w:r>
        <w:rPr>
          <w:rStyle w:val="0pt2"/>
        </w:rPr>
        <w:t>шевского</w:t>
      </w:r>
      <w:proofErr w:type="spellEnd"/>
      <w:r>
        <w:rPr>
          <w:rStyle w:val="0pt2"/>
        </w:rPr>
        <w:t xml:space="preserve"> сельского поселения Подгоренского муниципального района Во</w:t>
      </w:r>
      <w:r>
        <w:rPr>
          <w:rStyle w:val="0pt2"/>
        </w:rPr>
        <w:softHyphen/>
        <w:t>ронежской области .</w:t>
      </w:r>
    </w:p>
    <w:p w:rsidR="003A08E2" w:rsidRDefault="00A512FB">
      <w:pPr>
        <w:pStyle w:val="21"/>
        <w:framePr w:w="9331" w:h="4219" w:hRule="exact" w:wrap="around" w:vAnchor="page" w:hAnchor="page" w:x="1290" w:y="9267"/>
        <w:shd w:val="clear" w:color="auto" w:fill="auto"/>
        <w:spacing w:before="0" w:after="0" w:line="277" w:lineRule="exact"/>
        <w:ind w:firstLine="720"/>
      </w:pPr>
      <w:r>
        <w:rPr>
          <w:rStyle w:val="0pt2"/>
        </w:rPr>
        <w:t>3. Настоящее решение вступает в силу с момента опубликования.</w:t>
      </w:r>
    </w:p>
    <w:p w:rsidR="003A08E2" w:rsidRDefault="00A512FB">
      <w:pPr>
        <w:pStyle w:val="20"/>
        <w:framePr w:w="9331" w:h="281" w:hRule="exact" w:wrap="around" w:vAnchor="page" w:hAnchor="page" w:x="1290" w:y="8769"/>
        <w:shd w:val="clear" w:color="auto" w:fill="auto"/>
        <w:spacing w:after="0" w:line="220" w:lineRule="exact"/>
        <w:ind w:left="20"/>
      </w:pPr>
      <w:r>
        <w:rPr>
          <w:rStyle w:val="20pt"/>
          <w:b/>
          <w:bCs/>
        </w:rPr>
        <w:t>РЕШИЛ:</w:t>
      </w:r>
    </w:p>
    <w:p w:rsidR="003A08E2" w:rsidRDefault="00A512FB">
      <w:pPr>
        <w:framePr w:wrap="none" w:vAnchor="page" w:hAnchor="page" w:x="1293" w:y="1373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"C:\\Users\\user\\AppData\\Local\\Temp\\FineReader11.00\\media\\image2.jpeg"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111pt">
            <v:imagedata r:id="rId8" r:href="rId9"/>
          </v:shape>
        </w:pict>
      </w:r>
      <w:r>
        <w:fldChar w:fldCharType="end"/>
      </w:r>
    </w:p>
    <w:p w:rsidR="003A08E2" w:rsidRDefault="00A512FB">
      <w:pPr>
        <w:framePr w:wrap="none" w:vAnchor="page" w:hAnchor="page" w:x="5793" w:y="1430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75pt;height:42pt">
            <v:imagedata r:id="rId10" r:href="rId11"/>
          </v:shape>
        </w:pict>
      </w:r>
      <w:r>
        <w:fldChar w:fldCharType="end"/>
      </w:r>
    </w:p>
    <w:p w:rsidR="003A08E2" w:rsidRDefault="00A512FB">
      <w:pPr>
        <w:pStyle w:val="21"/>
        <w:framePr w:wrap="around" w:vAnchor="page" w:hAnchor="page" w:x="8493" w:y="14573"/>
        <w:shd w:val="clear" w:color="auto" w:fill="auto"/>
        <w:spacing w:before="0" w:after="0" w:line="210" w:lineRule="exact"/>
        <w:jc w:val="left"/>
      </w:pPr>
      <w:proofErr w:type="spellStart"/>
      <w:r>
        <w:rPr>
          <w:rStyle w:val="0pt2"/>
        </w:rPr>
        <w:t>С.Н.Стешенко</w:t>
      </w:r>
      <w:proofErr w:type="spellEnd"/>
    </w:p>
    <w:p w:rsidR="003A08E2" w:rsidRDefault="003A08E2">
      <w:pPr>
        <w:rPr>
          <w:sz w:val="2"/>
          <w:szCs w:val="2"/>
        </w:rPr>
      </w:pPr>
      <w:bookmarkStart w:id="0" w:name="_GoBack"/>
      <w:bookmarkEnd w:id="0"/>
    </w:p>
    <w:sectPr w:rsidR="003A08E2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2FB" w:rsidRDefault="00A512FB">
      <w:r>
        <w:separator/>
      </w:r>
    </w:p>
  </w:endnote>
  <w:endnote w:type="continuationSeparator" w:id="0">
    <w:p w:rsidR="00A512FB" w:rsidRDefault="00A5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2FB" w:rsidRDefault="00A512FB"/>
  </w:footnote>
  <w:footnote w:type="continuationSeparator" w:id="0">
    <w:p w:rsidR="00A512FB" w:rsidRDefault="00A512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1D8B"/>
    <w:multiLevelType w:val="multilevel"/>
    <w:tmpl w:val="46B02F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9F2D67"/>
    <w:multiLevelType w:val="multilevel"/>
    <w:tmpl w:val="19566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2A3512"/>
    <w:multiLevelType w:val="multilevel"/>
    <w:tmpl w:val="605AC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975572"/>
    <w:multiLevelType w:val="multilevel"/>
    <w:tmpl w:val="5E6476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A08E2"/>
    <w:rsid w:val="003A08E2"/>
    <w:rsid w:val="00A50049"/>
    <w:rsid w:val="00A5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0pt1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2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77" w:lineRule="exact"/>
      <w:jc w:val="center"/>
    </w:pPr>
    <w:rPr>
      <w:rFonts w:ascii="Times New Roman" w:eastAsia="Times New Roman" w:hAnsi="Times New Roman" w:cs="Times New Roman"/>
      <w:b/>
      <w:bCs/>
      <w:spacing w:val="3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60" w:line="0" w:lineRule="atLeast"/>
      <w:outlineLvl w:val="0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81" w:lineRule="exact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0pt1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2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77" w:lineRule="exact"/>
      <w:jc w:val="center"/>
    </w:pPr>
    <w:rPr>
      <w:rFonts w:ascii="Times New Roman" w:eastAsia="Times New Roman" w:hAnsi="Times New Roman" w:cs="Times New Roman"/>
      <w:b/>
      <w:bCs/>
      <w:spacing w:val="3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60" w:line="0" w:lineRule="atLeast"/>
      <w:outlineLvl w:val="0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81" w:lineRule="exact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../AppData/Local/Temp/FineReader11.00/media/image3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../AppData/Local/Temp/FineReader11.00/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2019-03-29T07:56:00Z</dcterms:created>
  <dcterms:modified xsi:type="dcterms:W3CDTF">2019-03-29T07:57:00Z</dcterms:modified>
</cp:coreProperties>
</file>