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89" w:rsidRDefault="00A42B89" w:rsidP="00A42B89">
      <w:pPr>
        <w:pStyle w:val="2"/>
      </w:pPr>
      <w:bookmarkStart w:id="0" w:name="_GoBack"/>
      <w:r>
        <w:t>Статья 558. Особенности продажи жилых помещений</w:t>
      </w:r>
    </w:p>
    <w:bookmarkEnd w:id="0"/>
    <w:p w:rsidR="00A42B89" w:rsidRDefault="00A42B89" w:rsidP="00A42B89">
      <w:r w:rsidRPr="00A42B89">
        <w:t>[Гражданский кодекс РФ]</w:t>
      </w:r>
      <w:r>
        <w:t xml:space="preserve"> </w:t>
      </w:r>
      <w:r w:rsidRPr="00A42B89">
        <w:t>[Глава 30]</w:t>
      </w:r>
      <w:r>
        <w:t xml:space="preserve"> </w:t>
      </w:r>
      <w:r w:rsidRPr="00A42B89">
        <w:t>[Статья 558]</w:t>
      </w:r>
      <w:r>
        <w:t xml:space="preserve"> </w:t>
      </w:r>
    </w:p>
    <w:p w:rsidR="00A42B89" w:rsidRDefault="00A42B89" w:rsidP="00A42B89">
      <w:pPr>
        <w:pStyle w:val="a4"/>
      </w:pPr>
      <w:r>
        <w:t xml:space="preserve">1. Существенным условием договора продажи жилого дома, квартиры, части жилого дома или квартиры, в которых проживают лица, сохраняющие в соответствии с законом право пользования этим жилым помещением после его приобретения покупателем, является перечень этих лиц с указанием их </w:t>
      </w:r>
      <w:proofErr w:type="gramStart"/>
      <w:r>
        <w:t>прав</w:t>
      </w:r>
      <w:proofErr w:type="gramEnd"/>
      <w:r>
        <w:t xml:space="preserve"> на пользование продаваемым жилым помещением.</w:t>
      </w:r>
    </w:p>
    <w:p w:rsidR="00A42B89" w:rsidRDefault="00A42B89" w:rsidP="00A42B89">
      <w:pPr>
        <w:pStyle w:val="a4"/>
      </w:pPr>
      <w:r>
        <w:t>2. Договор продажи жилого дома, квартиры, части жилого дома или квартиры подлежит государственной регистрации и считается заключенным с момента такой регистрации.</w:t>
      </w:r>
    </w:p>
    <w:p w:rsidR="00A42B89" w:rsidRDefault="00A42B89" w:rsidP="00A42B89">
      <w:pPr>
        <w:pStyle w:val="a4"/>
      </w:pPr>
      <w:r>
        <w:t>3. Особенности купли и продажи жилых помещений, соответствующих условиям отнесения к жилью экономического класса, установленным уполномоченным федеральным органом исполнительной власти, определяются законом.</w:t>
      </w:r>
    </w:p>
    <w:p w:rsidR="00BC5E36" w:rsidRPr="00A42B89" w:rsidRDefault="00BC5E36" w:rsidP="00A42B89"/>
    <w:sectPr w:rsidR="00BC5E36" w:rsidRPr="00A4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3"/>
  </w:num>
  <w:num w:numId="5">
    <w:abstractNumId w:val="3"/>
  </w:num>
  <w:num w:numId="6">
    <w:abstractNumId w:val="16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17"/>
  </w:num>
  <w:num w:numId="12">
    <w:abstractNumId w:val="15"/>
  </w:num>
  <w:num w:numId="13">
    <w:abstractNumId w:val="10"/>
  </w:num>
  <w:num w:numId="14">
    <w:abstractNumId w:val="1"/>
  </w:num>
  <w:num w:numId="15">
    <w:abstractNumId w:val="9"/>
  </w:num>
  <w:num w:numId="16">
    <w:abstractNumId w:val="6"/>
  </w:num>
  <w:num w:numId="17">
    <w:abstractNumId w:val="5"/>
  </w:num>
  <w:num w:numId="1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60D9"/>
    <w:rsid w:val="0072005F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42B89"/>
    <w:rsid w:val="00A53B21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B2E82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af0">
    <w:name w:val="Body Text"/>
    <w:basedOn w:val="a"/>
    <w:link w:val="af1"/>
    <w:rsid w:val="00DB2E8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DB2E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af0">
    <w:name w:val="Body Text"/>
    <w:basedOn w:val="a"/>
    <w:link w:val="af1"/>
    <w:rsid w:val="00DB2E8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DB2E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DF6A-9B20-4D9A-B8B0-13BF7D7C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2015-12-24T09:21:00Z</dcterms:created>
  <dcterms:modified xsi:type="dcterms:W3CDTF">2015-12-24T09:21:00Z</dcterms:modified>
</cp:coreProperties>
</file>