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9B5C1" w14:textId="77777777" w:rsidR="00A967AB" w:rsidRDefault="00904FE4">
      <w:pPr>
        <w:rPr>
          <w:rFonts w:ascii="Arial" w:hAnsi="Arial" w:cs="Arial"/>
          <w:sz w:val="24"/>
          <w:szCs w:val="24"/>
        </w:rPr>
      </w:pPr>
      <w:r w:rsidRPr="006F6D9B">
        <w:rPr>
          <w:rFonts w:ascii="Arial" w:hAnsi="Arial" w:cs="Arial"/>
          <w:sz w:val="24"/>
          <w:szCs w:val="24"/>
        </w:rPr>
        <w:t>Research that says not to give anti-psychotic dopamine antagonist medications</w:t>
      </w:r>
    </w:p>
    <w:p w14:paraId="7F0E6FCC" w14:textId="77777777" w:rsidR="006F6D9B" w:rsidRPr="006F6D9B" w:rsidRDefault="006F6D9B">
      <w:pPr>
        <w:rPr>
          <w:rFonts w:ascii="Arial" w:hAnsi="Arial" w:cs="Arial"/>
          <w:sz w:val="24"/>
          <w:szCs w:val="24"/>
        </w:rPr>
      </w:pPr>
      <w:r w:rsidRPr="006F6D9B">
        <w:rPr>
          <w:rFonts w:ascii="Arial" w:hAnsi="Arial" w:cs="Arial"/>
          <w:sz w:val="24"/>
          <w:szCs w:val="24"/>
        </w:rPr>
        <w:t xml:space="preserve">Like </w:t>
      </w:r>
      <w:r w:rsidRPr="006F6D9B">
        <w:rPr>
          <w:rStyle w:val="f"/>
          <w:rFonts w:ascii="Arial" w:hAnsi="Arial" w:cs="Arial"/>
          <w:sz w:val="24"/>
          <w:szCs w:val="24"/>
          <w:shd w:val="clear" w:color="auto" w:fill="FFFFFF"/>
        </w:rPr>
        <w:t> </w:t>
      </w:r>
      <w:r w:rsidRPr="006F6D9B">
        <w:rPr>
          <w:rStyle w:val="Emphasis"/>
          <w:rFonts w:ascii="Arial" w:hAnsi="Arial" w:cs="Arial"/>
          <w:bCs/>
          <w:i w:val="0"/>
          <w:iCs w:val="0"/>
          <w:sz w:val="24"/>
          <w:szCs w:val="24"/>
          <w:shd w:val="clear" w:color="auto" w:fill="FFFFFF"/>
        </w:rPr>
        <w:t>Risperdal</w:t>
      </w:r>
      <w:r w:rsidRPr="006F6D9B">
        <w:rPr>
          <w:rFonts w:ascii="Arial" w:hAnsi="Arial" w:cs="Arial"/>
          <w:sz w:val="24"/>
          <w:szCs w:val="24"/>
          <w:shd w:val="clear" w:color="auto" w:fill="FFFFFF"/>
        </w:rPr>
        <w:t> (risperidone)</w:t>
      </w:r>
      <w:r>
        <w:rPr>
          <w:rFonts w:ascii="Arial" w:hAnsi="Arial" w:cs="Arial"/>
          <w:sz w:val="24"/>
          <w:szCs w:val="24"/>
          <w:shd w:val="clear" w:color="auto" w:fill="FFFFFF"/>
        </w:rPr>
        <w:t>,</w:t>
      </w:r>
      <w:r w:rsidRPr="006F6D9B">
        <w:rPr>
          <w:rFonts w:ascii="Arial" w:hAnsi="Arial" w:cs="Arial"/>
          <w:shd w:val="clear" w:color="auto" w:fill="FFFFFF"/>
        </w:rPr>
        <w:t xml:space="preserve"> </w:t>
      </w:r>
      <w:r>
        <w:rPr>
          <w:rFonts w:ascii="Arial" w:hAnsi="Arial" w:cs="Arial"/>
          <w:sz w:val="24"/>
          <w:szCs w:val="24"/>
        </w:rPr>
        <w:t xml:space="preserve">Haldol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04FE4" w:rsidRPr="00904FE4" w14:paraId="2AECD650" w14:textId="77777777" w:rsidTr="00904FE4">
        <w:trPr>
          <w:tblCellSpacing w:w="15" w:type="dxa"/>
        </w:trPr>
        <w:tc>
          <w:tcPr>
            <w:tcW w:w="0" w:type="auto"/>
            <w:shd w:val="clear" w:color="auto" w:fill="FFFFFF"/>
            <w:hideMark/>
          </w:tcPr>
          <w:p w14:paraId="67E3D846" w14:textId="77777777" w:rsidR="00904FE4" w:rsidRPr="00904FE4" w:rsidRDefault="00904FE4" w:rsidP="00904FE4">
            <w:pPr>
              <w:spacing w:after="0" w:line="240" w:lineRule="auto"/>
              <w:rPr>
                <w:rFonts w:ascii="Arial" w:eastAsia="Times New Roman" w:hAnsi="Arial" w:cs="Arial"/>
                <w:color w:val="000000"/>
                <w:sz w:val="24"/>
                <w:szCs w:val="24"/>
              </w:rPr>
            </w:pPr>
            <w:r w:rsidRPr="006F6D9B">
              <w:rPr>
                <w:rFonts w:ascii="Arial" w:eastAsia="Times New Roman" w:hAnsi="Arial" w:cs="Arial"/>
                <w:b/>
                <w:bCs/>
                <w:color w:val="000000"/>
                <w:sz w:val="24"/>
                <w:szCs w:val="24"/>
              </w:rPr>
              <w:t>The Diagnosis and Treatment of Autoimmune Encephalitis</w:t>
            </w:r>
          </w:p>
        </w:tc>
      </w:tr>
      <w:tr w:rsidR="00904FE4" w:rsidRPr="00904FE4" w14:paraId="5A1F1CC5" w14:textId="77777777" w:rsidTr="00904FE4">
        <w:trPr>
          <w:tblCellSpacing w:w="15" w:type="dxa"/>
        </w:trPr>
        <w:tc>
          <w:tcPr>
            <w:tcW w:w="0" w:type="auto"/>
            <w:shd w:val="clear" w:color="auto" w:fill="FFFFFF"/>
            <w:hideMark/>
          </w:tcPr>
          <w:p w14:paraId="5AE68F95" w14:textId="77777777" w:rsidR="00904FE4" w:rsidRPr="00904FE4" w:rsidRDefault="00904FE4" w:rsidP="00904FE4">
            <w:pPr>
              <w:spacing w:after="0" w:line="240" w:lineRule="auto"/>
              <w:rPr>
                <w:rFonts w:ascii="Arial" w:eastAsia="Times New Roman" w:hAnsi="Arial" w:cs="Arial"/>
                <w:color w:val="000000"/>
                <w:sz w:val="24"/>
                <w:szCs w:val="24"/>
              </w:rPr>
            </w:pPr>
            <w:r w:rsidRPr="006F6D9B">
              <w:rPr>
                <w:rFonts w:ascii="Arial" w:eastAsia="Times New Roman" w:hAnsi="Arial" w:cs="Arial"/>
                <w:color w:val="000000"/>
                <w:sz w:val="24"/>
                <w:szCs w:val="24"/>
              </w:rPr>
              <w:t>Eric Lancaster</w:t>
            </w:r>
          </w:p>
        </w:tc>
      </w:tr>
    </w:tbl>
    <w:p w14:paraId="769FA301" w14:textId="77777777" w:rsidR="00904FE4" w:rsidRPr="006F6D9B" w:rsidRDefault="009F17CC">
      <w:pPr>
        <w:rPr>
          <w:rFonts w:ascii="Arial" w:hAnsi="Arial" w:cs="Arial"/>
          <w:sz w:val="24"/>
          <w:szCs w:val="24"/>
        </w:rPr>
      </w:pPr>
      <w:hyperlink r:id="rId4" w:history="1">
        <w:r w:rsidR="00904FE4" w:rsidRPr="006F6D9B">
          <w:rPr>
            <w:rStyle w:val="Hyperlink"/>
            <w:rFonts w:ascii="Arial" w:hAnsi="Arial" w:cs="Arial"/>
            <w:sz w:val="24"/>
            <w:szCs w:val="24"/>
          </w:rPr>
          <w:t>https://synapse.koreamed.org/search.php?where=aview&amp;id=10.3988/jcn.2016.12.1.1&amp;code=0145JCN&amp;vmode=FULL</w:t>
        </w:r>
      </w:hyperlink>
    </w:p>
    <w:p w14:paraId="653D5DB7" w14:textId="77777777" w:rsidR="00904FE4" w:rsidRPr="006F6D9B" w:rsidRDefault="00904FE4">
      <w:pPr>
        <w:pBdr>
          <w:bottom w:val="single" w:sz="12" w:space="1" w:color="auto"/>
        </w:pBdr>
        <w:rPr>
          <w:rFonts w:ascii="Arial" w:hAnsi="Arial" w:cs="Arial"/>
          <w:color w:val="000000"/>
          <w:sz w:val="24"/>
          <w:szCs w:val="24"/>
          <w:shd w:val="clear" w:color="auto" w:fill="FFFFFF"/>
        </w:rPr>
      </w:pPr>
      <w:r w:rsidRPr="006F6D9B">
        <w:rPr>
          <w:rFonts w:ascii="Arial" w:hAnsi="Arial" w:cs="Arial"/>
          <w:sz w:val="24"/>
          <w:szCs w:val="24"/>
        </w:rPr>
        <w:t>“</w:t>
      </w:r>
      <w:r w:rsidRPr="006F6D9B">
        <w:rPr>
          <w:rFonts w:ascii="Arial" w:hAnsi="Arial" w:cs="Arial"/>
          <w:color w:val="000000"/>
          <w:sz w:val="24"/>
          <w:szCs w:val="24"/>
          <w:shd w:val="clear" w:color="auto" w:fill="FFFFFF"/>
        </w:rPr>
        <w:t>Intoxications such a neuroleptic malignant syndrome and serotonin syndrome may often present with similarities to autoimmune encephalitis. Conversely, patients with anti-NMDAR encephalitis may develop psychosis as an initial symptom and be treated with neuroleptics, then later show catatonia, rigidity, autonomic instability and altered level of consciousness; this pattern of findings may be mistaken for neuroleptic malignant syndrome. Autoimmune encephalitis therefore should enter into the differential diagnosis of any case of suspected neuroleptic malignant syndrome (Patients with anti-NMDAR encephalitis may be particularly sensitive to strong dopamine antagonists, and our group attempts to avoid using these medications).”</w:t>
      </w:r>
    </w:p>
    <w:p w14:paraId="7E411529" w14:textId="77777777" w:rsidR="00904FE4" w:rsidRPr="006F6D9B" w:rsidRDefault="00904FE4">
      <w:pPr>
        <w:rPr>
          <w:rFonts w:ascii="Arial" w:hAnsi="Arial" w:cs="Arial"/>
          <w:sz w:val="24"/>
          <w:szCs w:val="24"/>
        </w:rPr>
      </w:pPr>
    </w:p>
    <w:p w14:paraId="21D5C460" w14:textId="77777777" w:rsidR="00904FE4" w:rsidRPr="006F6D9B" w:rsidRDefault="00904FE4" w:rsidP="00904FE4">
      <w:pPr>
        <w:pStyle w:val="Heading1"/>
        <w:shd w:val="clear" w:color="auto" w:fill="FFFFFF"/>
        <w:spacing w:before="240" w:beforeAutospacing="0" w:after="120" w:afterAutospacing="0" w:line="324" w:lineRule="atLeast"/>
        <w:rPr>
          <w:rFonts w:ascii="Arial" w:hAnsi="Arial" w:cs="Arial"/>
          <w:sz w:val="24"/>
          <w:szCs w:val="24"/>
        </w:rPr>
      </w:pPr>
      <w:r w:rsidRPr="006F6D9B">
        <w:rPr>
          <w:rFonts w:ascii="Arial" w:hAnsi="Arial" w:cs="Arial"/>
          <w:sz w:val="24"/>
          <w:szCs w:val="24"/>
        </w:rPr>
        <w:t>Clinical experience and laboratory investigations in patients with anti-NMDAR encephalitis</w:t>
      </w:r>
    </w:p>
    <w:p w14:paraId="20DB61BB" w14:textId="77777777" w:rsidR="00904FE4" w:rsidRPr="006F6D9B" w:rsidRDefault="009F17CC" w:rsidP="00904FE4">
      <w:pPr>
        <w:shd w:val="clear" w:color="auto" w:fill="FFFFFF"/>
        <w:rPr>
          <w:rFonts w:ascii="Arial" w:hAnsi="Arial" w:cs="Arial"/>
          <w:sz w:val="24"/>
          <w:szCs w:val="24"/>
        </w:rPr>
      </w:pPr>
      <w:hyperlink r:id="rId5" w:history="1">
        <w:r w:rsidR="00904FE4" w:rsidRPr="006F6D9B">
          <w:rPr>
            <w:rStyle w:val="Hyperlink"/>
            <w:rFonts w:ascii="Arial" w:hAnsi="Arial" w:cs="Arial"/>
            <w:color w:val="auto"/>
            <w:sz w:val="24"/>
            <w:szCs w:val="24"/>
            <w:u w:val="none"/>
          </w:rPr>
          <w:t xml:space="preserve">Prof </w:t>
        </w:r>
        <w:proofErr w:type="spellStart"/>
        <w:r w:rsidR="00904FE4" w:rsidRPr="006F6D9B">
          <w:rPr>
            <w:rStyle w:val="Hyperlink"/>
            <w:rFonts w:ascii="Arial" w:hAnsi="Arial" w:cs="Arial"/>
            <w:color w:val="auto"/>
            <w:sz w:val="24"/>
            <w:szCs w:val="24"/>
            <w:u w:val="none"/>
          </w:rPr>
          <w:t>Josep</w:t>
        </w:r>
        <w:proofErr w:type="spellEnd"/>
        <w:r w:rsidR="00904FE4" w:rsidRPr="006F6D9B">
          <w:rPr>
            <w:rStyle w:val="Hyperlink"/>
            <w:rFonts w:ascii="Arial" w:hAnsi="Arial" w:cs="Arial"/>
            <w:color w:val="auto"/>
            <w:sz w:val="24"/>
            <w:szCs w:val="24"/>
            <w:u w:val="none"/>
          </w:rPr>
          <w:t xml:space="preserve"> Dalmau</w:t>
        </w:r>
      </w:hyperlink>
      <w:r w:rsidR="00904FE4" w:rsidRPr="006F6D9B">
        <w:rPr>
          <w:rFonts w:ascii="Arial" w:hAnsi="Arial" w:cs="Arial"/>
          <w:sz w:val="24"/>
          <w:szCs w:val="24"/>
        </w:rPr>
        <w:t>, MD, </w:t>
      </w:r>
      <w:hyperlink r:id="rId6" w:history="1">
        <w:r w:rsidR="00904FE4" w:rsidRPr="006F6D9B">
          <w:rPr>
            <w:rStyle w:val="Hyperlink"/>
            <w:rFonts w:ascii="Arial" w:hAnsi="Arial" w:cs="Arial"/>
            <w:color w:val="auto"/>
            <w:sz w:val="24"/>
            <w:szCs w:val="24"/>
            <w:u w:val="none"/>
          </w:rPr>
          <w:t>Eric Lancaster</w:t>
        </w:r>
      </w:hyperlink>
      <w:r w:rsidR="00904FE4" w:rsidRPr="006F6D9B">
        <w:rPr>
          <w:rFonts w:ascii="Arial" w:hAnsi="Arial" w:cs="Arial"/>
          <w:sz w:val="24"/>
          <w:szCs w:val="24"/>
        </w:rPr>
        <w:t>, MD, </w:t>
      </w:r>
      <w:hyperlink r:id="rId7" w:history="1">
        <w:r w:rsidR="00904FE4" w:rsidRPr="006F6D9B">
          <w:rPr>
            <w:rStyle w:val="Hyperlink"/>
            <w:rFonts w:ascii="Arial" w:hAnsi="Arial" w:cs="Arial"/>
            <w:color w:val="auto"/>
            <w:sz w:val="24"/>
            <w:szCs w:val="24"/>
            <w:u w:val="none"/>
          </w:rPr>
          <w:t>Eugenia Martinez-Hernandez</w:t>
        </w:r>
      </w:hyperlink>
      <w:r w:rsidR="00904FE4" w:rsidRPr="006F6D9B">
        <w:rPr>
          <w:rFonts w:ascii="Arial" w:hAnsi="Arial" w:cs="Arial"/>
          <w:sz w:val="24"/>
          <w:szCs w:val="24"/>
        </w:rPr>
        <w:t>, MD, </w:t>
      </w:r>
      <w:hyperlink r:id="rId8" w:history="1">
        <w:r w:rsidR="00904FE4" w:rsidRPr="006F6D9B">
          <w:rPr>
            <w:rStyle w:val="Hyperlink"/>
            <w:rFonts w:ascii="Arial" w:hAnsi="Arial" w:cs="Arial"/>
            <w:color w:val="auto"/>
            <w:sz w:val="24"/>
            <w:szCs w:val="24"/>
            <w:u w:val="none"/>
          </w:rPr>
          <w:t>Prof Myrna R Rosenfeld</w:t>
        </w:r>
      </w:hyperlink>
      <w:r w:rsidR="00904FE4" w:rsidRPr="006F6D9B">
        <w:rPr>
          <w:rFonts w:ascii="Arial" w:hAnsi="Arial" w:cs="Arial"/>
          <w:sz w:val="24"/>
          <w:szCs w:val="24"/>
        </w:rPr>
        <w:t>, MD, and </w:t>
      </w:r>
      <w:hyperlink r:id="rId9" w:history="1">
        <w:r w:rsidR="00904FE4" w:rsidRPr="006F6D9B">
          <w:rPr>
            <w:rStyle w:val="Hyperlink"/>
            <w:rFonts w:ascii="Arial" w:hAnsi="Arial" w:cs="Arial"/>
            <w:color w:val="auto"/>
            <w:sz w:val="24"/>
            <w:szCs w:val="24"/>
            <w:u w:val="none"/>
          </w:rPr>
          <w:t xml:space="preserve">Prof Rita </w:t>
        </w:r>
        <w:proofErr w:type="spellStart"/>
        <w:r w:rsidR="00904FE4" w:rsidRPr="006F6D9B">
          <w:rPr>
            <w:rStyle w:val="Hyperlink"/>
            <w:rFonts w:ascii="Arial" w:hAnsi="Arial" w:cs="Arial"/>
            <w:color w:val="auto"/>
            <w:sz w:val="24"/>
            <w:szCs w:val="24"/>
            <w:u w:val="none"/>
          </w:rPr>
          <w:t>Balice</w:t>
        </w:r>
        <w:proofErr w:type="spellEnd"/>
        <w:r w:rsidR="00904FE4" w:rsidRPr="006F6D9B">
          <w:rPr>
            <w:rStyle w:val="Hyperlink"/>
            <w:rFonts w:ascii="Arial" w:hAnsi="Arial" w:cs="Arial"/>
            <w:color w:val="auto"/>
            <w:sz w:val="24"/>
            <w:szCs w:val="24"/>
            <w:u w:val="none"/>
          </w:rPr>
          <w:t>-Gordon</w:t>
        </w:r>
      </w:hyperlink>
      <w:r w:rsidR="00904FE4" w:rsidRPr="006F6D9B">
        <w:rPr>
          <w:rFonts w:ascii="Arial" w:hAnsi="Arial" w:cs="Arial"/>
          <w:sz w:val="24"/>
          <w:szCs w:val="24"/>
        </w:rPr>
        <w:t>, PhD</w:t>
      </w:r>
    </w:p>
    <w:p w14:paraId="1B410805" w14:textId="77777777" w:rsidR="00904FE4" w:rsidRPr="006F6D9B" w:rsidRDefault="009F17CC">
      <w:pPr>
        <w:rPr>
          <w:rFonts w:ascii="Arial" w:hAnsi="Arial" w:cs="Arial"/>
          <w:sz w:val="24"/>
          <w:szCs w:val="24"/>
          <w:u w:val="single"/>
        </w:rPr>
      </w:pPr>
      <w:hyperlink r:id="rId10" w:history="1">
        <w:r w:rsidR="00904FE4" w:rsidRPr="006F6D9B">
          <w:rPr>
            <w:rStyle w:val="Hyperlink"/>
            <w:rFonts w:ascii="Arial" w:hAnsi="Arial" w:cs="Arial"/>
            <w:color w:val="auto"/>
            <w:sz w:val="24"/>
            <w:szCs w:val="24"/>
          </w:rPr>
          <w:t>https://www.ncbi.nlm.nih.gov/pmc/articles/PMC3158385/</w:t>
        </w:r>
      </w:hyperlink>
    </w:p>
    <w:p w14:paraId="28DD6D6D" w14:textId="77777777" w:rsidR="00904FE4" w:rsidRPr="006F6D9B" w:rsidRDefault="00904FE4">
      <w:pPr>
        <w:rPr>
          <w:rFonts w:ascii="Arial" w:hAnsi="Arial" w:cs="Arial"/>
          <w:color w:val="000000"/>
          <w:sz w:val="24"/>
          <w:szCs w:val="24"/>
          <w:shd w:val="clear" w:color="auto" w:fill="FFFFFF"/>
        </w:rPr>
      </w:pPr>
      <w:r w:rsidRPr="006F6D9B">
        <w:rPr>
          <w:rFonts w:ascii="Arial" w:hAnsi="Arial" w:cs="Arial"/>
          <w:sz w:val="24"/>
          <w:szCs w:val="24"/>
        </w:rPr>
        <w:t>“</w:t>
      </w:r>
      <w:r w:rsidRPr="006F6D9B">
        <w:rPr>
          <w:rFonts w:ascii="Arial" w:hAnsi="Arial" w:cs="Arial"/>
          <w:color w:val="000000"/>
          <w:sz w:val="24"/>
          <w:szCs w:val="24"/>
          <w:shd w:val="clear" w:color="auto" w:fill="FFFFFF"/>
        </w:rPr>
        <w:t xml:space="preserve">Studies investigating the effects of phencyclidine and ketamine (non-competitive antagonists of NMDARs) in human beings show that these drugs induce </w:t>
      </w:r>
      <w:proofErr w:type="spellStart"/>
      <w:r w:rsidRPr="006F6D9B">
        <w:rPr>
          <w:rFonts w:ascii="Arial" w:hAnsi="Arial" w:cs="Arial"/>
          <w:color w:val="000000"/>
          <w:sz w:val="24"/>
          <w:szCs w:val="24"/>
          <w:shd w:val="clear" w:color="auto" w:fill="FFFFFF"/>
        </w:rPr>
        <w:t>behaviours</w:t>
      </w:r>
      <w:proofErr w:type="spellEnd"/>
      <w:r w:rsidRPr="006F6D9B">
        <w:rPr>
          <w:rFonts w:ascii="Arial" w:hAnsi="Arial" w:cs="Arial"/>
          <w:color w:val="000000"/>
          <w:sz w:val="24"/>
          <w:szCs w:val="24"/>
          <w:shd w:val="clear" w:color="auto" w:fill="FFFFFF"/>
        </w:rPr>
        <w:t xml:space="preserve"> that are much the same as the positive and negative symptoms of schizophrenia, along with repetitive orofacial and limb movements, autonomic instability, and seizures”</w:t>
      </w:r>
    </w:p>
    <w:p w14:paraId="51BBBE9F" w14:textId="77777777" w:rsidR="00904FE4" w:rsidRPr="006F6D9B" w:rsidRDefault="00904FE4">
      <w:pPr>
        <w:pBdr>
          <w:bottom w:val="single" w:sz="12" w:space="1" w:color="auto"/>
        </w:pBdr>
        <w:rPr>
          <w:rFonts w:ascii="Arial" w:hAnsi="Arial" w:cs="Arial"/>
          <w:color w:val="000000"/>
          <w:sz w:val="24"/>
          <w:szCs w:val="24"/>
          <w:shd w:val="clear" w:color="auto" w:fill="FFFFFF"/>
        </w:rPr>
      </w:pPr>
      <w:r w:rsidRPr="006F6D9B">
        <w:rPr>
          <w:rFonts w:ascii="Arial" w:hAnsi="Arial" w:cs="Arial"/>
          <w:sz w:val="24"/>
          <w:szCs w:val="24"/>
        </w:rPr>
        <w:t>“</w:t>
      </w:r>
      <w:r w:rsidRPr="006F6D9B">
        <w:rPr>
          <w:rFonts w:ascii="Arial" w:hAnsi="Arial" w:cs="Arial"/>
          <w:color w:val="000000"/>
          <w:sz w:val="24"/>
          <w:szCs w:val="24"/>
          <w:shd w:val="clear" w:color="auto" w:fill="FFFFFF"/>
        </w:rPr>
        <w:t>The profile of symptoms caused by antagonists of NMDAR is dose dependent and varies in much the same way as the multistage clinical course of anti-NMDAR encephalitis does (</w:t>
      </w:r>
      <w:hyperlink r:id="rId11" w:tgtFrame="figure" w:history="1">
        <w:r w:rsidRPr="006F6D9B">
          <w:rPr>
            <w:rStyle w:val="Hyperlink"/>
            <w:rFonts w:ascii="Arial" w:hAnsi="Arial" w:cs="Arial"/>
            <w:color w:val="642A8F"/>
            <w:sz w:val="24"/>
            <w:szCs w:val="24"/>
            <w:shd w:val="clear" w:color="auto" w:fill="FFFFFF"/>
          </w:rPr>
          <w:t>figure 5</w:t>
        </w:r>
      </w:hyperlink>
      <w:r w:rsidRPr="006F6D9B">
        <w:rPr>
          <w:rFonts w:ascii="Arial" w:hAnsi="Arial" w:cs="Arial"/>
          <w:color w:val="000000"/>
          <w:sz w:val="24"/>
          <w:szCs w:val="24"/>
          <w:shd w:val="clear" w:color="auto" w:fill="FFFFFF"/>
        </w:rPr>
        <w:t xml:space="preserve">). At low doses, NMDAR antagonists cause psychosis, agitation, memory disturbance, and decreased responsiveness to pain, and at higher doses they cause dissociative </w:t>
      </w:r>
      <w:proofErr w:type="spellStart"/>
      <w:r w:rsidRPr="006F6D9B">
        <w:rPr>
          <w:rFonts w:ascii="Arial" w:hAnsi="Arial" w:cs="Arial"/>
          <w:color w:val="000000"/>
          <w:sz w:val="24"/>
          <w:szCs w:val="24"/>
          <w:shd w:val="clear" w:color="auto" w:fill="FFFFFF"/>
        </w:rPr>
        <w:t>anaesthesia</w:t>
      </w:r>
      <w:proofErr w:type="spellEnd"/>
      <w:r w:rsidRPr="006F6D9B">
        <w:rPr>
          <w:rFonts w:ascii="Arial" w:hAnsi="Arial" w:cs="Arial"/>
          <w:color w:val="000000"/>
          <w:sz w:val="24"/>
          <w:szCs w:val="24"/>
          <w:shd w:val="clear" w:color="auto" w:fill="FFFFFF"/>
        </w:rPr>
        <w:t>, a state of profound unresponsiveness with catatonic features, and coma”</w:t>
      </w:r>
    </w:p>
    <w:p w14:paraId="2A8CB34D" w14:textId="77777777" w:rsidR="006F6D9B" w:rsidRPr="006F6D9B" w:rsidRDefault="006F6D9B">
      <w:pPr>
        <w:rPr>
          <w:rFonts w:ascii="Arial" w:hAnsi="Arial" w:cs="Arial"/>
          <w:b/>
          <w:sz w:val="24"/>
          <w:szCs w:val="24"/>
        </w:rPr>
      </w:pPr>
      <w:r w:rsidRPr="006F6D9B">
        <w:rPr>
          <w:rFonts w:ascii="Arial" w:hAnsi="Arial" w:cs="Arial"/>
          <w:b/>
          <w:sz w:val="24"/>
          <w:szCs w:val="24"/>
        </w:rPr>
        <w:t>Neuronal surface autoantibodies, encephalitis, and psychosis: from neurology to psychiatry page 6-9</w:t>
      </w:r>
    </w:p>
    <w:p w14:paraId="72C76D22" w14:textId="77777777" w:rsidR="00904FE4" w:rsidRPr="006F6D9B" w:rsidRDefault="006F6D9B">
      <w:pPr>
        <w:rPr>
          <w:rFonts w:ascii="Arial" w:hAnsi="Arial" w:cs="Arial"/>
          <w:sz w:val="24"/>
          <w:szCs w:val="24"/>
        </w:rPr>
      </w:pPr>
      <w:r w:rsidRPr="006F6D9B">
        <w:rPr>
          <w:rFonts w:ascii="Arial" w:hAnsi="Arial" w:cs="Arial"/>
          <w:sz w:val="24"/>
          <w:szCs w:val="24"/>
        </w:rPr>
        <w:t>http://www.acnr.co.uk/wp-content/uploads/2017/11/ACNR-N-J18-low-rez-2.pdf</w:t>
      </w:r>
    </w:p>
    <w:p w14:paraId="67B29B39" w14:textId="2DE63724" w:rsidR="00904FE4" w:rsidRDefault="00904FE4">
      <w:pPr>
        <w:pBdr>
          <w:bottom w:val="single" w:sz="12" w:space="1" w:color="auto"/>
        </w:pBdr>
        <w:rPr>
          <w:rFonts w:ascii="Arial" w:hAnsi="Arial" w:cs="Arial"/>
          <w:sz w:val="24"/>
          <w:szCs w:val="24"/>
        </w:rPr>
      </w:pPr>
      <w:r w:rsidRPr="006F6D9B">
        <w:rPr>
          <w:rFonts w:ascii="Arial" w:hAnsi="Arial" w:cs="Arial"/>
          <w:sz w:val="24"/>
          <w:szCs w:val="24"/>
        </w:rPr>
        <w:t>“</w:t>
      </w:r>
      <w:r w:rsidR="006F6D9B" w:rsidRPr="006F6D9B">
        <w:rPr>
          <w:rFonts w:ascii="Arial" w:hAnsi="Arial" w:cs="Arial"/>
          <w:sz w:val="24"/>
          <w:szCs w:val="24"/>
        </w:rPr>
        <w:t xml:space="preserve">In terms of psychiatric treatment, there is mounting evidence that patients with </w:t>
      </w:r>
      <w:proofErr w:type="spellStart"/>
      <w:r w:rsidR="006F6D9B" w:rsidRPr="006F6D9B">
        <w:rPr>
          <w:rFonts w:ascii="Arial" w:hAnsi="Arial" w:cs="Arial"/>
          <w:sz w:val="24"/>
          <w:szCs w:val="24"/>
        </w:rPr>
        <w:t>NMDARantibody</w:t>
      </w:r>
      <w:proofErr w:type="spellEnd"/>
      <w:r w:rsidR="006F6D9B" w:rsidRPr="006F6D9B">
        <w:rPr>
          <w:rFonts w:ascii="Arial" w:hAnsi="Arial" w:cs="Arial"/>
          <w:sz w:val="24"/>
          <w:szCs w:val="24"/>
        </w:rPr>
        <w:t xml:space="preserve"> encephalitis may respond poorly to antipsychotic treatment, with high </w:t>
      </w:r>
      <w:r w:rsidR="006F6D9B" w:rsidRPr="006F6D9B">
        <w:rPr>
          <w:rFonts w:ascii="Arial" w:hAnsi="Arial" w:cs="Arial"/>
          <w:sz w:val="24"/>
          <w:szCs w:val="24"/>
        </w:rPr>
        <w:lastRenderedPageBreak/>
        <w:t>rates of rhabdomyolysis and even development of a neuroleptic malignant syndrome (NMS)-type picture.22,23 For this reason, benzodiazepines are preferred for initial management of behavioral disturbance and catatonia. If antipsychotics are required, sedating atypical antipsychotics such as olanzapine may be preferable.”</w:t>
      </w:r>
    </w:p>
    <w:p w14:paraId="1D757E18" w14:textId="6007D678" w:rsidR="006852E0" w:rsidRDefault="00937C73">
      <w:pPr>
        <w:rPr>
          <w:rFonts w:ascii="Arial" w:hAnsi="Arial" w:cs="Arial"/>
          <w:sz w:val="24"/>
          <w:szCs w:val="24"/>
        </w:rPr>
      </w:pPr>
      <w:r>
        <w:rPr>
          <w:rFonts w:ascii="Arial" w:hAnsi="Arial" w:cs="Arial"/>
          <w:noProof/>
          <w:sz w:val="24"/>
          <w:szCs w:val="24"/>
        </w:rPr>
        <w:drawing>
          <wp:inline distT="0" distB="0" distL="0" distR="0" wp14:anchorId="2287A3C4" wp14:editId="3F030C1D">
            <wp:extent cx="5943600" cy="360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flags_table 4.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606800"/>
                    </a:xfrm>
                    <a:prstGeom prst="rect">
                      <a:avLst/>
                    </a:prstGeom>
                  </pic:spPr>
                </pic:pic>
              </a:graphicData>
            </a:graphic>
          </wp:inline>
        </w:drawing>
      </w:r>
    </w:p>
    <w:p w14:paraId="27BB9E4D" w14:textId="0803ADFD" w:rsidR="002F5068" w:rsidRDefault="009F17CC">
      <w:pPr>
        <w:rPr>
          <w:rFonts w:ascii="Arial" w:hAnsi="Arial" w:cs="Arial"/>
          <w:sz w:val="24"/>
          <w:szCs w:val="24"/>
        </w:rPr>
      </w:pPr>
      <w:hyperlink r:id="rId13" w:history="1">
        <w:r w:rsidR="002F5068" w:rsidRPr="00603129">
          <w:rPr>
            <w:rStyle w:val="Hyperlink"/>
            <w:rFonts w:ascii="Arial" w:hAnsi="Arial" w:cs="Arial"/>
            <w:sz w:val="24"/>
            <w:szCs w:val="24"/>
          </w:rPr>
          <w:t>https://www.ncbi.nlm.nih.gov/pmc/articles/PMC5311041/</w:t>
        </w:r>
      </w:hyperlink>
      <w:r w:rsidR="002F5068">
        <w:rPr>
          <w:rFonts w:ascii="Arial" w:hAnsi="Arial" w:cs="Arial"/>
          <w:sz w:val="24"/>
          <w:szCs w:val="24"/>
        </w:rPr>
        <w:t xml:space="preserve"> </w:t>
      </w:r>
    </w:p>
    <w:p w14:paraId="10367856" w14:textId="3869B5C6" w:rsidR="00075BFF" w:rsidRDefault="00075BFF">
      <w:pPr>
        <w:rPr>
          <w:rFonts w:ascii="Arial" w:hAnsi="Arial" w:cs="Arial"/>
          <w:sz w:val="24"/>
          <w:szCs w:val="24"/>
        </w:rPr>
      </w:pPr>
      <w:bookmarkStart w:id="0" w:name="_Hlk506291316"/>
      <w:r>
        <w:rPr>
          <w:rFonts w:ascii="Arial" w:hAnsi="Arial" w:cs="Arial"/>
          <w:color w:val="000000"/>
          <w:bdr w:val="none" w:sz="0" w:space="0" w:color="auto" w:frame="1"/>
        </w:rPr>
        <w:t>The development of </w:t>
      </w:r>
      <w:hyperlink r:id="rId14" w:tgtFrame="_blank" w:history="1">
        <w:r>
          <w:rPr>
            <w:rStyle w:val="Hyperlink"/>
            <w:rFonts w:ascii="Arial" w:hAnsi="Arial" w:cs="Arial"/>
            <w:b/>
            <w:bCs/>
            <w:bdr w:val="none" w:sz="0" w:space="0" w:color="auto" w:frame="1"/>
          </w:rPr>
          <w:t>extrapyramidal symptoms (EPS)</w:t>
        </w:r>
      </w:hyperlink>
      <w:r>
        <w:rPr>
          <w:rFonts w:ascii="Arial" w:hAnsi="Arial" w:cs="Arial"/>
          <w:color w:val="000000"/>
          <w:bdr w:val="none" w:sz="0" w:space="0" w:color="auto" w:frame="1"/>
        </w:rPr>
        <w:t xml:space="preserve"> when placed on antipsychotics should alert the team to consider this diagnosis. Of course, EPS is a known side effect of antipsychotics, but is just another reminder to consider the possibility of Autoimmune Encephalitis. </w:t>
      </w:r>
    </w:p>
    <w:p w14:paraId="0F993D81" w14:textId="750515AA" w:rsidR="00D95A87" w:rsidRPr="00D95A87" w:rsidRDefault="00BA30B4" w:rsidP="00D95A87">
      <w:pPr>
        <w:rPr>
          <w:rFonts w:ascii="Arial" w:hAnsi="Arial" w:cs="Arial"/>
          <w:sz w:val="24"/>
          <w:szCs w:val="24"/>
        </w:rPr>
      </w:pPr>
      <w:r w:rsidRPr="00D95A87">
        <w:rPr>
          <w:rFonts w:ascii="Arial" w:hAnsi="Arial" w:cs="Arial"/>
          <w:color w:val="000000"/>
          <w:sz w:val="24"/>
          <w:szCs w:val="24"/>
          <w:shd w:val="clear" w:color="auto" w:fill="FFFFFF"/>
        </w:rPr>
        <w:t xml:space="preserve">Delayed recognition of </w:t>
      </w:r>
      <w:r w:rsidR="00075BFF">
        <w:rPr>
          <w:rFonts w:ascii="Arial" w:hAnsi="Arial" w:cs="Arial"/>
          <w:color w:val="000000"/>
          <w:sz w:val="24"/>
          <w:szCs w:val="24"/>
          <w:shd w:val="clear" w:color="auto" w:fill="FFFFFF"/>
        </w:rPr>
        <w:t>the disease</w:t>
      </w:r>
      <w:r w:rsidRPr="00D95A87">
        <w:rPr>
          <w:rFonts w:ascii="Arial" w:hAnsi="Arial" w:cs="Arial"/>
          <w:color w:val="000000"/>
          <w:sz w:val="24"/>
          <w:szCs w:val="24"/>
          <w:shd w:val="clear" w:color="auto" w:fill="FFFFFF"/>
        </w:rPr>
        <w:t xml:space="preserve"> can result in inadequate use of neuroleptics. Patients </w:t>
      </w:r>
      <w:r w:rsidR="00075BFF">
        <w:rPr>
          <w:rFonts w:ascii="Arial" w:hAnsi="Arial" w:cs="Arial"/>
          <w:color w:val="000000"/>
          <w:sz w:val="24"/>
          <w:szCs w:val="24"/>
          <w:shd w:val="clear" w:color="auto" w:fill="FFFFFF"/>
        </w:rPr>
        <w:t>who</w:t>
      </w:r>
      <w:r w:rsidRPr="00D95A87">
        <w:rPr>
          <w:rFonts w:ascii="Arial" w:hAnsi="Arial" w:cs="Arial"/>
          <w:color w:val="000000"/>
          <w:sz w:val="24"/>
          <w:szCs w:val="24"/>
          <w:shd w:val="clear" w:color="auto" w:fill="FFFFFF"/>
        </w:rPr>
        <w:t xml:space="preserve"> develop psychosis as an initial symptom </w:t>
      </w:r>
      <w:r w:rsidR="00075BFF">
        <w:rPr>
          <w:rFonts w:ascii="Arial" w:hAnsi="Arial" w:cs="Arial"/>
          <w:color w:val="000000"/>
          <w:sz w:val="24"/>
          <w:szCs w:val="24"/>
          <w:shd w:val="clear" w:color="auto" w:fill="FFFFFF"/>
        </w:rPr>
        <w:t>may</w:t>
      </w:r>
      <w:r w:rsidRPr="00D95A87">
        <w:rPr>
          <w:rFonts w:ascii="Arial" w:hAnsi="Arial" w:cs="Arial"/>
          <w:color w:val="000000"/>
          <w:sz w:val="24"/>
          <w:szCs w:val="24"/>
          <w:shd w:val="clear" w:color="auto" w:fill="FFFFFF"/>
        </w:rPr>
        <w:t xml:space="preserve"> be treated with neuroleptics, then later show catatonia, rigidity, autonomic instability and altered level of consciousness</w:t>
      </w:r>
      <w:r w:rsidR="00075BFF">
        <w:rPr>
          <w:rFonts w:ascii="Arial" w:hAnsi="Arial" w:cs="Arial"/>
          <w:color w:val="000000"/>
          <w:sz w:val="24"/>
          <w:szCs w:val="24"/>
          <w:shd w:val="clear" w:color="auto" w:fill="FFFFFF"/>
        </w:rPr>
        <w:t xml:space="preserve"> and possible coma</w:t>
      </w:r>
      <w:r w:rsidRPr="00D95A87">
        <w:rPr>
          <w:rFonts w:ascii="Arial" w:hAnsi="Arial" w:cs="Arial"/>
          <w:color w:val="000000"/>
          <w:sz w:val="24"/>
          <w:szCs w:val="24"/>
          <w:shd w:val="clear" w:color="auto" w:fill="FFFFFF"/>
        </w:rPr>
        <w:t xml:space="preserve">; this pattern of findings may be mistaken for neuroleptic malignant syndrome. Patients with anti-NMDAR encephalitis may be particularly sensitive to strong dopamine antagonist </w:t>
      </w:r>
      <w:r w:rsidRPr="00D95A87">
        <w:rPr>
          <w:rFonts w:ascii="Arial" w:hAnsi="Arial" w:cs="Arial"/>
          <w:sz w:val="24"/>
          <w:szCs w:val="24"/>
        </w:rPr>
        <w:t>medications such as</w:t>
      </w:r>
      <w:r w:rsidRPr="00D95A87">
        <w:rPr>
          <w:rStyle w:val="f"/>
          <w:rFonts w:ascii="Arial" w:hAnsi="Arial" w:cs="Arial"/>
          <w:sz w:val="24"/>
          <w:szCs w:val="24"/>
          <w:shd w:val="clear" w:color="auto" w:fill="FFFFFF"/>
        </w:rPr>
        <w:t> </w:t>
      </w:r>
      <w:r w:rsidRPr="00D95A87">
        <w:rPr>
          <w:rStyle w:val="Emphasis"/>
          <w:rFonts w:ascii="Arial" w:hAnsi="Arial" w:cs="Arial"/>
          <w:bCs/>
          <w:i w:val="0"/>
          <w:iCs w:val="0"/>
          <w:sz w:val="24"/>
          <w:szCs w:val="24"/>
          <w:shd w:val="clear" w:color="auto" w:fill="FFFFFF"/>
        </w:rPr>
        <w:t>Risperdal</w:t>
      </w:r>
      <w:r w:rsidRPr="00D95A87">
        <w:rPr>
          <w:rFonts w:ascii="Arial" w:hAnsi="Arial" w:cs="Arial"/>
          <w:sz w:val="24"/>
          <w:szCs w:val="24"/>
          <w:shd w:val="clear" w:color="auto" w:fill="FFFFFF"/>
        </w:rPr>
        <w:t xml:space="preserve"> (risperidone), </w:t>
      </w:r>
      <w:r w:rsidRPr="00D95A87">
        <w:rPr>
          <w:rFonts w:ascii="Arial" w:hAnsi="Arial" w:cs="Arial"/>
          <w:sz w:val="24"/>
          <w:szCs w:val="24"/>
        </w:rPr>
        <w:t>Haldol</w:t>
      </w:r>
      <w:r w:rsidRPr="00D95A87">
        <w:rPr>
          <w:rFonts w:ascii="Arial" w:hAnsi="Arial" w:cs="Arial"/>
          <w:color w:val="000000"/>
          <w:sz w:val="24"/>
          <w:szCs w:val="24"/>
          <w:shd w:val="clear" w:color="auto" w:fill="FFFFFF"/>
        </w:rPr>
        <w:t xml:space="preserve"> and </w:t>
      </w:r>
      <w:r w:rsidR="00D95A87">
        <w:rPr>
          <w:rFonts w:ascii="Arial" w:hAnsi="Arial" w:cs="Arial"/>
          <w:color w:val="000000"/>
          <w:sz w:val="24"/>
          <w:szCs w:val="24"/>
          <w:shd w:val="clear" w:color="auto" w:fill="FFFFFF"/>
        </w:rPr>
        <w:t xml:space="preserve">these </w:t>
      </w:r>
      <w:r w:rsidRPr="00D95A87">
        <w:rPr>
          <w:rFonts w:ascii="Arial" w:hAnsi="Arial" w:cs="Arial"/>
          <w:color w:val="000000"/>
          <w:sz w:val="24"/>
          <w:szCs w:val="24"/>
          <w:shd w:val="clear" w:color="auto" w:fill="FFFFFF"/>
        </w:rPr>
        <w:t xml:space="preserve">should be avoided. </w:t>
      </w:r>
      <w:r w:rsidR="00D95A87" w:rsidRPr="00D95A87">
        <w:rPr>
          <w:rFonts w:ascii="Arial" w:hAnsi="Arial" w:cs="Arial"/>
          <w:sz w:val="24"/>
          <w:szCs w:val="24"/>
        </w:rPr>
        <w:t>For this reason, benzodiazepines are preferred for initial management of behavioral disturbance and catatonia</w:t>
      </w:r>
      <w:r w:rsidR="00896223">
        <w:rPr>
          <w:rFonts w:ascii="Arial" w:hAnsi="Arial" w:cs="Arial"/>
          <w:sz w:val="24"/>
          <w:szCs w:val="24"/>
        </w:rPr>
        <w:t xml:space="preserve"> in suspected autoimmune encephalitis. </w:t>
      </w:r>
    </w:p>
    <w:p w14:paraId="75D10EA1" w14:textId="4C8438CD" w:rsidR="00BA30B4" w:rsidRPr="00D95A87" w:rsidRDefault="00BA30B4" w:rsidP="00BA30B4">
      <w:pPr>
        <w:rPr>
          <w:rFonts w:ascii="Arial" w:hAnsi="Arial" w:cs="Arial"/>
          <w:color w:val="000000"/>
          <w:sz w:val="24"/>
          <w:szCs w:val="24"/>
          <w:shd w:val="clear" w:color="auto" w:fill="FFFFFF"/>
        </w:rPr>
      </w:pPr>
      <w:r w:rsidRPr="00D95A87">
        <w:rPr>
          <w:rFonts w:ascii="Arial" w:hAnsi="Arial" w:cs="Arial"/>
          <w:color w:val="000000"/>
          <w:sz w:val="24"/>
          <w:szCs w:val="24"/>
          <w:shd w:val="clear" w:color="auto" w:fill="FFFFFF"/>
        </w:rPr>
        <w:t>Autoimmune encephalitis therefore should enter into the differential diagnosis of any case of suspected</w:t>
      </w:r>
      <w:r w:rsidR="00896223">
        <w:rPr>
          <w:rFonts w:ascii="Arial" w:hAnsi="Arial" w:cs="Arial"/>
          <w:color w:val="000000"/>
          <w:sz w:val="24"/>
          <w:szCs w:val="24"/>
          <w:shd w:val="clear" w:color="auto" w:fill="FFFFFF"/>
        </w:rPr>
        <w:t>/</w:t>
      </w:r>
      <w:r w:rsidR="00075BFF">
        <w:rPr>
          <w:rFonts w:ascii="Arial" w:hAnsi="Arial" w:cs="Arial"/>
          <w:color w:val="000000"/>
          <w:bdr w:val="none" w:sz="0" w:space="0" w:color="auto" w:frame="1"/>
        </w:rPr>
        <w:t>new onset of possible Neuroleptic Malignant Syndrome (especially if the Creatine Kinase (CK) is normal, or CK normalizes after treatment, but without improvement.)</w:t>
      </w:r>
      <w:r w:rsidRPr="00D95A87">
        <w:rPr>
          <w:rFonts w:ascii="Arial" w:hAnsi="Arial" w:cs="Arial"/>
          <w:color w:val="000000"/>
          <w:sz w:val="24"/>
          <w:szCs w:val="24"/>
          <w:shd w:val="clear" w:color="auto" w:fill="FFFFFF"/>
        </w:rPr>
        <w:t xml:space="preserve"> </w:t>
      </w:r>
    </w:p>
    <w:bookmarkEnd w:id="0"/>
    <w:p w14:paraId="46BD3A5C" w14:textId="60A7C095" w:rsidR="00D95A87" w:rsidRPr="006F6D9B" w:rsidRDefault="00D95A87" w:rsidP="00D95A87">
      <w:pPr>
        <w:pStyle w:val="Heading1"/>
        <w:shd w:val="clear" w:color="auto" w:fill="FFFFFF"/>
        <w:spacing w:before="240" w:beforeAutospacing="0" w:after="120" w:afterAutospacing="0" w:line="324" w:lineRule="atLeast"/>
        <w:rPr>
          <w:rFonts w:ascii="Arial" w:hAnsi="Arial" w:cs="Arial"/>
          <w:sz w:val="24"/>
          <w:szCs w:val="24"/>
        </w:rPr>
      </w:pPr>
      <w:r w:rsidRPr="006F6D9B">
        <w:rPr>
          <w:rFonts w:ascii="Arial" w:hAnsi="Arial" w:cs="Arial"/>
          <w:sz w:val="24"/>
          <w:szCs w:val="24"/>
        </w:rPr>
        <w:lastRenderedPageBreak/>
        <w:t>Clinical experience and laboratory investigations in patients with anti-NMDAR encephalitis</w:t>
      </w:r>
      <w:r>
        <w:rPr>
          <w:rFonts w:ascii="Arial" w:hAnsi="Arial" w:cs="Arial"/>
          <w:sz w:val="24"/>
          <w:szCs w:val="24"/>
        </w:rPr>
        <w:t xml:space="preserve"> </w:t>
      </w:r>
      <w:hyperlink r:id="rId15" w:history="1">
        <w:r w:rsidRPr="006F6D9B">
          <w:rPr>
            <w:rStyle w:val="Hyperlink"/>
            <w:rFonts w:ascii="Arial" w:hAnsi="Arial" w:cs="Arial"/>
            <w:color w:val="auto"/>
            <w:sz w:val="24"/>
            <w:szCs w:val="24"/>
            <w:u w:val="none"/>
          </w:rPr>
          <w:t xml:space="preserve">Prof </w:t>
        </w:r>
        <w:proofErr w:type="spellStart"/>
        <w:r w:rsidRPr="006F6D9B">
          <w:rPr>
            <w:rStyle w:val="Hyperlink"/>
            <w:rFonts w:ascii="Arial" w:hAnsi="Arial" w:cs="Arial"/>
            <w:color w:val="auto"/>
            <w:sz w:val="24"/>
            <w:szCs w:val="24"/>
            <w:u w:val="none"/>
          </w:rPr>
          <w:t>Josep</w:t>
        </w:r>
        <w:proofErr w:type="spellEnd"/>
        <w:r w:rsidRPr="006F6D9B">
          <w:rPr>
            <w:rStyle w:val="Hyperlink"/>
            <w:rFonts w:ascii="Arial" w:hAnsi="Arial" w:cs="Arial"/>
            <w:color w:val="auto"/>
            <w:sz w:val="24"/>
            <w:szCs w:val="24"/>
            <w:u w:val="none"/>
          </w:rPr>
          <w:t xml:space="preserve"> Dalmau</w:t>
        </w:r>
      </w:hyperlink>
      <w:r w:rsidRPr="006F6D9B">
        <w:rPr>
          <w:rFonts w:ascii="Arial" w:hAnsi="Arial" w:cs="Arial"/>
          <w:sz w:val="24"/>
          <w:szCs w:val="24"/>
        </w:rPr>
        <w:t>, MD, </w:t>
      </w:r>
      <w:hyperlink r:id="rId16" w:history="1">
        <w:r w:rsidRPr="006F6D9B">
          <w:rPr>
            <w:rStyle w:val="Hyperlink"/>
            <w:rFonts w:ascii="Arial" w:hAnsi="Arial" w:cs="Arial"/>
            <w:color w:val="auto"/>
            <w:sz w:val="24"/>
            <w:szCs w:val="24"/>
            <w:u w:val="none"/>
          </w:rPr>
          <w:t>Eric Lancaster</w:t>
        </w:r>
      </w:hyperlink>
    </w:p>
    <w:p w14:paraId="2CB63BF1" w14:textId="2CBE0D86" w:rsidR="00D95A87" w:rsidRPr="00D95A87" w:rsidRDefault="009F17CC" w:rsidP="00D95A87">
      <w:pPr>
        <w:pBdr>
          <w:bottom w:val="single" w:sz="12" w:space="1" w:color="auto"/>
        </w:pBdr>
        <w:rPr>
          <w:rFonts w:ascii="Arial" w:hAnsi="Arial" w:cs="Arial"/>
          <w:sz w:val="24"/>
          <w:szCs w:val="24"/>
          <w:u w:val="single"/>
        </w:rPr>
      </w:pPr>
      <w:hyperlink r:id="rId17" w:history="1">
        <w:r w:rsidR="00D95A87" w:rsidRPr="006F6D9B">
          <w:rPr>
            <w:rStyle w:val="Hyperlink"/>
            <w:rFonts w:ascii="Arial" w:hAnsi="Arial" w:cs="Arial"/>
            <w:color w:val="auto"/>
            <w:sz w:val="24"/>
            <w:szCs w:val="24"/>
          </w:rPr>
          <w:t>https://www.ncbi.nlm.nih.gov/pmc/articles/PMC3158385/</w:t>
        </w:r>
      </w:hyperlink>
      <w:r w:rsidR="00D95A87" w:rsidRPr="006F6D9B">
        <w:rPr>
          <w:rFonts w:ascii="Arial" w:hAnsi="Arial" w:cs="Arial"/>
          <w:sz w:val="24"/>
          <w:szCs w:val="24"/>
        </w:rPr>
        <w:t xml:space="preserve"> “</w:t>
      </w:r>
      <w:r w:rsidR="00D95A87" w:rsidRPr="006F6D9B">
        <w:rPr>
          <w:rFonts w:ascii="Arial" w:hAnsi="Arial" w:cs="Arial"/>
          <w:color w:val="000000"/>
          <w:sz w:val="24"/>
          <w:szCs w:val="24"/>
          <w:shd w:val="clear" w:color="auto" w:fill="FFFFFF"/>
        </w:rPr>
        <w:t xml:space="preserve">The profile of symptoms caused by antagonists of NMDAR is dose dependent and varies in much the same way as the multistage clinical course of anti-NMDAR encephalitis does. At low doses, NMDAR antagonists cause psychosis, agitation, memory disturbance, and decreased responsiveness to pain, and at higher doses they cause dissociative </w:t>
      </w:r>
      <w:proofErr w:type="spellStart"/>
      <w:r w:rsidR="00D95A87" w:rsidRPr="006F6D9B">
        <w:rPr>
          <w:rFonts w:ascii="Arial" w:hAnsi="Arial" w:cs="Arial"/>
          <w:color w:val="000000"/>
          <w:sz w:val="24"/>
          <w:szCs w:val="24"/>
          <w:shd w:val="clear" w:color="auto" w:fill="FFFFFF"/>
        </w:rPr>
        <w:t>anaesthesia</w:t>
      </w:r>
      <w:proofErr w:type="spellEnd"/>
      <w:r w:rsidR="00D95A87" w:rsidRPr="006F6D9B">
        <w:rPr>
          <w:rFonts w:ascii="Arial" w:hAnsi="Arial" w:cs="Arial"/>
          <w:color w:val="000000"/>
          <w:sz w:val="24"/>
          <w:szCs w:val="24"/>
          <w:shd w:val="clear" w:color="auto" w:fill="FFFFFF"/>
        </w:rPr>
        <w:t>, a state of profound unresponsiveness with catatonic features, and coma”</w:t>
      </w:r>
    </w:p>
    <w:p w14:paraId="4FAEBEBB" w14:textId="6DAB593A" w:rsidR="009F17CC" w:rsidRPr="006F6D9B" w:rsidRDefault="009F17CC" w:rsidP="00BA30B4">
      <w:pPr>
        <w:rPr>
          <w:rFonts w:ascii="Arial" w:hAnsi="Arial" w:cs="Arial"/>
          <w:sz w:val="24"/>
          <w:szCs w:val="24"/>
        </w:rPr>
      </w:pPr>
      <w:r>
        <w:rPr>
          <w:rFonts w:ascii="Helvetica" w:hAnsi="Helvetica" w:cs="Helvetica"/>
          <w:color w:val="1D2129"/>
          <w:sz w:val="21"/>
          <w:szCs w:val="21"/>
          <w:shd w:val="clear" w:color="auto" w:fill="FFFFFF"/>
        </w:rPr>
        <w:t xml:space="preserve">Treatments should not hide disease evolution neither worsen symptoms.22 They advised to choose atypical and more sedative antipsychotics rather than typical antipsychotics as dopamine antagonists that aggravate agitation, </w:t>
      </w:r>
      <w:proofErr w:type="gramStart"/>
      <w:r>
        <w:rPr>
          <w:rFonts w:ascii="Helvetica" w:hAnsi="Helvetica" w:cs="Helvetica"/>
          <w:color w:val="1D2129"/>
          <w:sz w:val="21"/>
          <w:szCs w:val="21"/>
          <w:shd w:val="clear" w:color="auto" w:fill="FFFFFF"/>
        </w:rPr>
        <w:t>in order to</w:t>
      </w:r>
      <w:proofErr w:type="gramEnd"/>
      <w:r>
        <w:rPr>
          <w:rFonts w:ascii="Helvetica" w:hAnsi="Helvetica" w:cs="Helvetica"/>
          <w:color w:val="1D2129"/>
          <w:sz w:val="21"/>
          <w:szCs w:val="21"/>
          <w:shd w:val="clear" w:color="auto" w:fill="FFFFFF"/>
        </w:rPr>
        <w:t xml:space="preserve"> treat psychotic symptoms. To treat mood symptoms, valproic acid was advised for sedation, sleep, and seizure benefits and thanks to the availability of an intravenous form. Uses of lithium and benzodiazepines are also reported in the literature but do not cause significant changes.112,113 ----</w:t>
      </w:r>
      <w:hyperlink r:id="rId18" w:tgtFrame="_blank" w:history="1">
        <w:r>
          <w:rPr>
            <w:rStyle w:val="Hyperlink"/>
            <w:rFonts w:ascii="Helvetica" w:hAnsi="Helvetica" w:cs="Helvetica"/>
            <w:color w:val="365899"/>
            <w:sz w:val="21"/>
            <w:szCs w:val="21"/>
            <w:shd w:val="clear" w:color="auto" w:fill="FFFFFF"/>
          </w:rPr>
          <w:t>https://www.ncbi.nlm.nih.gov/pmc/articles/PMC5089825/</w:t>
        </w:r>
      </w:hyperlink>
      <w:bookmarkStart w:id="1" w:name="_GoBack"/>
      <w:bookmarkEnd w:id="1"/>
    </w:p>
    <w:sectPr w:rsidR="009F17CC" w:rsidRPr="006F6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E4"/>
    <w:rsid w:val="00075BFF"/>
    <w:rsid w:val="000904C3"/>
    <w:rsid w:val="001B513C"/>
    <w:rsid w:val="001D0C5F"/>
    <w:rsid w:val="002F5068"/>
    <w:rsid w:val="006852E0"/>
    <w:rsid w:val="006940A0"/>
    <w:rsid w:val="006F6D9B"/>
    <w:rsid w:val="00896223"/>
    <w:rsid w:val="00904FE4"/>
    <w:rsid w:val="00925603"/>
    <w:rsid w:val="00937C73"/>
    <w:rsid w:val="009A1A3C"/>
    <w:rsid w:val="009F17CC"/>
    <w:rsid w:val="00A967AB"/>
    <w:rsid w:val="00BA30B4"/>
    <w:rsid w:val="00CD51F5"/>
    <w:rsid w:val="00CD736E"/>
    <w:rsid w:val="00D95A87"/>
    <w:rsid w:val="00DD6539"/>
    <w:rsid w:val="00F1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67D3"/>
  <w15:chartTrackingRefBased/>
  <w15:docId w15:val="{80777DA8-10FB-4D75-AB08-07118A36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4F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document">
    <w:name w:val="tl-document"/>
    <w:basedOn w:val="DefaultParagraphFont"/>
    <w:rsid w:val="00904FE4"/>
  </w:style>
  <w:style w:type="character" w:customStyle="1" w:styleId="capture-id">
    <w:name w:val="capture-id"/>
    <w:basedOn w:val="DefaultParagraphFont"/>
    <w:rsid w:val="00904FE4"/>
  </w:style>
  <w:style w:type="character" w:styleId="Hyperlink">
    <w:name w:val="Hyperlink"/>
    <w:basedOn w:val="DefaultParagraphFont"/>
    <w:uiPriority w:val="99"/>
    <w:unhideWhenUsed/>
    <w:rsid w:val="00904FE4"/>
    <w:rPr>
      <w:color w:val="0563C1" w:themeColor="hyperlink"/>
      <w:u w:val="single"/>
    </w:rPr>
  </w:style>
  <w:style w:type="character" w:styleId="UnresolvedMention">
    <w:name w:val="Unresolved Mention"/>
    <w:basedOn w:val="DefaultParagraphFont"/>
    <w:uiPriority w:val="99"/>
    <w:semiHidden/>
    <w:unhideWhenUsed/>
    <w:rsid w:val="00904FE4"/>
    <w:rPr>
      <w:color w:val="808080"/>
      <w:shd w:val="clear" w:color="auto" w:fill="E6E6E6"/>
    </w:rPr>
  </w:style>
  <w:style w:type="character" w:customStyle="1" w:styleId="Heading1Char">
    <w:name w:val="Heading 1 Char"/>
    <w:basedOn w:val="DefaultParagraphFont"/>
    <w:link w:val="Heading1"/>
    <w:uiPriority w:val="9"/>
    <w:rsid w:val="00904FE4"/>
    <w:rPr>
      <w:rFonts w:ascii="Times New Roman" w:eastAsia="Times New Roman" w:hAnsi="Times New Roman" w:cs="Times New Roman"/>
      <w:b/>
      <w:bCs/>
      <w:kern w:val="36"/>
      <w:sz w:val="48"/>
      <w:szCs w:val="48"/>
    </w:rPr>
  </w:style>
  <w:style w:type="character" w:customStyle="1" w:styleId="f">
    <w:name w:val="f"/>
    <w:basedOn w:val="DefaultParagraphFont"/>
    <w:rsid w:val="006F6D9B"/>
  </w:style>
  <w:style w:type="character" w:styleId="Emphasis">
    <w:name w:val="Emphasis"/>
    <w:basedOn w:val="DefaultParagraphFont"/>
    <w:uiPriority w:val="20"/>
    <w:qFormat/>
    <w:rsid w:val="006F6D9B"/>
    <w:rPr>
      <w:i/>
      <w:iCs/>
    </w:rPr>
  </w:style>
  <w:style w:type="character" w:styleId="FollowedHyperlink">
    <w:name w:val="FollowedHyperlink"/>
    <w:basedOn w:val="DefaultParagraphFont"/>
    <w:uiPriority w:val="99"/>
    <w:semiHidden/>
    <w:unhideWhenUsed/>
    <w:rsid w:val="00D95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62934">
      <w:bodyDiv w:val="1"/>
      <w:marLeft w:val="0"/>
      <w:marRight w:val="0"/>
      <w:marTop w:val="0"/>
      <w:marBottom w:val="0"/>
      <w:divBdr>
        <w:top w:val="none" w:sz="0" w:space="0" w:color="auto"/>
        <w:left w:val="none" w:sz="0" w:space="0" w:color="auto"/>
        <w:bottom w:val="none" w:sz="0" w:space="0" w:color="auto"/>
        <w:right w:val="none" w:sz="0" w:space="0" w:color="auto"/>
      </w:divBdr>
    </w:div>
    <w:div w:id="1982346723">
      <w:bodyDiv w:val="1"/>
      <w:marLeft w:val="0"/>
      <w:marRight w:val="0"/>
      <w:marTop w:val="0"/>
      <w:marBottom w:val="0"/>
      <w:divBdr>
        <w:top w:val="none" w:sz="0" w:space="0" w:color="auto"/>
        <w:left w:val="none" w:sz="0" w:space="0" w:color="auto"/>
        <w:bottom w:val="none" w:sz="0" w:space="0" w:color="auto"/>
        <w:right w:val="none" w:sz="0" w:space="0" w:color="auto"/>
      </w:divBdr>
      <w:divsChild>
        <w:div w:id="1649749255">
          <w:marLeft w:val="0"/>
          <w:marRight w:val="0"/>
          <w:marTop w:val="166"/>
          <w:marBottom w:val="166"/>
          <w:divBdr>
            <w:top w:val="none" w:sz="0" w:space="0" w:color="auto"/>
            <w:left w:val="none" w:sz="0" w:space="0" w:color="auto"/>
            <w:bottom w:val="none" w:sz="0" w:space="0" w:color="auto"/>
            <w:right w:val="none" w:sz="0" w:space="0" w:color="auto"/>
          </w:divBdr>
          <w:divsChild>
            <w:div w:id="14361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osenfeld%20MR%5BAuthor%5D&amp;cauthor=true&amp;cauthor_uid=21163445" TargetMode="External"/><Relationship Id="rId13" Type="http://schemas.openxmlformats.org/officeDocument/2006/relationships/hyperlink" Target="https://www.ncbi.nlm.nih.gov/pmc/articles/PMC5311041/" TargetMode="External"/><Relationship Id="rId18" Type="http://schemas.openxmlformats.org/officeDocument/2006/relationships/hyperlink" Target="https://l.facebook.com/l.php?u=https%3A%2F%2Fwww.ncbi.nlm.nih.gov%2Fpmc%2Farticles%2FPMC5089825%2F&amp;h=ATPQbHIlJI1swBywSQOcHI31SAKr5ogEG3cYIadoNMafb076a08w4OLhGR66E5wRjbOaJClq6MQ8CuLmF5Aki4v6-8HUaiS_8mWHKM8AoS1NIp-iU-AwjCyprf4gq_tdyhfQRaqbLw" TargetMode="External"/><Relationship Id="rId3" Type="http://schemas.openxmlformats.org/officeDocument/2006/relationships/webSettings" Target="webSettings.xml"/><Relationship Id="rId7" Type="http://schemas.openxmlformats.org/officeDocument/2006/relationships/hyperlink" Target="https://www.ncbi.nlm.nih.gov/pubmed/?term=Martinez-Hernandez%20E%5BAuthor%5D&amp;cauthor=true&amp;cauthor_uid=21163445" TargetMode="External"/><Relationship Id="rId12" Type="http://schemas.openxmlformats.org/officeDocument/2006/relationships/image" Target="media/image1.jpg"/><Relationship Id="rId17" Type="http://schemas.openxmlformats.org/officeDocument/2006/relationships/hyperlink" Target="https://www.ncbi.nlm.nih.gov/pmc/articles/PMC3158385/" TargetMode="External"/><Relationship Id="rId2" Type="http://schemas.openxmlformats.org/officeDocument/2006/relationships/settings" Target="settings.xml"/><Relationship Id="rId16" Type="http://schemas.openxmlformats.org/officeDocument/2006/relationships/hyperlink" Target="https://www.ncbi.nlm.nih.gov/pubmed/?term=Lancaster%20E%5BAuthor%5D&amp;cauthor=true&amp;cauthor_uid=2116344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ubmed/?term=Lancaster%20E%5BAuthor%5D&amp;cauthor=true&amp;cauthor_uid=21163445" TargetMode="External"/><Relationship Id="rId11" Type="http://schemas.openxmlformats.org/officeDocument/2006/relationships/hyperlink" Target="https://www.ncbi.nlm.nih.gov/pmc/articles/PMC3158385/figure/F5/" TargetMode="External"/><Relationship Id="rId5" Type="http://schemas.openxmlformats.org/officeDocument/2006/relationships/hyperlink" Target="https://www.ncbi.nlm.nih.gov/pubmed/?term=Dalmau%20J%5BAuthor%5D&amp;cauthor=true&amp;cauthor_uid=21163445" TargetMode="External"/><Relationship Id="rId15" Type="http://schemas.openxmlformats.org/officeDocument/2006/relationships/hyperlink" Target="https://www.ncbi.nlm.nih.gov/pubmed/?term=Dalmau%20J%5BAuthor%5D&amp;cauthor=true&amp;cauthor_uid=21163445" TargetMode="External"/><Relationship Id="rId10" Type="http://schemas.openxmlformats.org/officeDocument/2006/relationships/hyperlink" Target="https://www.ncbi.nlm.nih.gov/pmc/articles/PMC3158385/" TargetMode="External"/><Relationship Id="rId19" Type="http://schemas.openxmlformats.org/officeDocument/2006/relationships/fontTable" Target="fontTable.xml"/><Relationship Id="rId4" Type="http://schemas.openxmlformats.org/officeDocument/2006/relationships/hyperlink" Target="https://synapse.koreamed.org/search.php?where=aview&amp;id=10.3988/jcn.2016.12.1.1&amp;code=0145JCN&amp;vmode=FULL" TargetMode="External"/><Relationship Id="rId9" Type="http://schemas.openxmlformats.org/officeDocument/2006/relationships/hyperlink" Target="https://www.ncbi.nlm.nih.gov/pubmed/?term=Balice-Gordon%20R%5BAuthor%5D&amp;cauthor=true&amp;cauthor_uid=21163445" TargetMode="External"/><Relationship Id="rId14" Type="http://schemas.openxmlformats.org/officeDocument/2006/relationships/hyperlink" Target="https://www.ncbi.nlm.nih.gov/pubmed/1359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1141</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Orth</dc:creator>
  <cp:keywords/>
  <dc:description/>
  <cp:lastModifiedBy>Tabitha Orth</cp:lastModifiedBy>
  <cp:revision>3</cp:revision>
  <dcterms:created xsi:type="dcterms:W3CDTF">2017-12-13T23:48:00Z</dcterms:created>
  <dcterms:modified xsi:type="dcterms:W3CDTF">2018-05-19T18:46:00Z</dcterms:modified>
</cp:coreProperties>
</file>