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67" w:rsidRPr="00697BA4" w:rsidRDefault="00410F67" w:rsidP="00410F67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410F67" w:rsidRPr="00730C5E" w:rsidRDefault="00410F67" w:rsidP="00410F67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410F67" w:rsidRPr="00730C5E" w:rsidRDefault="00410F67" w:rsidP="00410F67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410F67" w:rsidRPr="00730C5E" w:rsidRDefault="00410F67" w:rsidP="00410F67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410F67" w:rsidRPr="00730C5E" w:rsidTr="005C0BE4">
        <w:tc>
          <w:tcPr>
            <w:tcW w:w="3436" w:type="dxa"/>
          </w:tcPr>
          <w:p w:rsidR="00410F67" w:rsidRPr="00730C5E" w:rsidRDefault="00DE6D33" w:rsidP="00AD03E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  <w:r w:rsidR="00AD03EF">
              <w:rPr>
                <w:szCs w:val="28"/>
                <w:lang w:eastAsia="ru-RU"/>
              </w:rPr>
              <w:t>5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 xml:space="preserve"> августа</w:t>
            </w:r>
            <w:r w:rsidR="00410F67" w:rsidRPr="00730C5E">
              <w:rPr>
                <w:szCs w:val="28"/>
                <w:lang w:eastAsia="ru-RU"/>
              </w:rPr>
              <w:t xml:space="preserve"> 2014 года</w:t>
            </w:r>
          </w:p>
        </w:tc>
        <w:tc>
          <w:tcPr>
            <w:tcW w:w="3107" w:type="dxa"/>
          </w:tcPr>
          <w:p w:rsidR="00410F67" w:rsidRPr="00730C5E" w:rsidRDefault="00410F67" w:rsidP="005C0BE4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410F67" w:rsidRPr="00730C5E" w:rsidRDefault="00410F67" w:rsidP="00DE6D33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 w:rsidR="00DE6D33">
              <w:rPr>
                <w:szCs w:val="28"/>
                <w:lang w:eastAsia="ru-RU"/>
              </w:rPr>
              <w:t>7</w:t>
            </w:r>
            <w:r w:rsidRPr="00730C5E">
              <w:rPr>
                <w:szCs w:val="28"/>
                <w:lang w:eastAsia="ru-RU"/>
              </w:rPr>
              <w:t>-</w:t>
            </w:r>
            <w:r w:rsidR="00DE6D33">
              <w:rPr>
                <w:szCs w:val="28"/>
                <w:lang w:eastAsia="ru-RU"/>
              </w:rPr>
              <w:t>1</w:t>
            </w:r>
          </w:p>
        </w:tc>
      </w:tr>
    </w:tbl>
    <w:p w:rsidR="00410F67" w:rsidRPr="00730C5E" w:rsidRDefault="00410F67" w:rsidP="00410F67">
      <w:pPr>
        <w:ind w:left="0"/>
        <w:rPr>
          <w:szCs w:val="28"/>
          <w:lang w:eastAsia="ru-RU"/>
        </w:rPr>
      </w:pPr>
    </w:p>
    <w:p w:rsidR="00DE6D33" w:rsidRDefault="00DE6D33" w:rsidP="00410F67">
      <w:pPr>
        <w:ind w:left="0"/>
      </w:pPr>
      <w:r>
        <w:t xml:space="preserve">Об утверждении объема и текста информационного </w:t>
      </w:r>
    </w:p>
    <w:p w:rsidR="00DE6D33" w:rsidRDefault="00DE6D33" w:rsidP="00410F67">
      <w:pPr>
        <w:ind w:left="0"/>
      </w:pPr>
      <w:r>
        <w:t xml:space="preserve">плаката с биографическими данными всех </w:t>
      </w:r>
    </w:p>
    <w:p w:rsidR="00410F67" w:rsidRDefault="00DE6D33" w:rsidP="00410F67">
      <w:pPr>
        <w:ind w:left="0"/>
      </w:pPr>
      <w:r>
        <w:t>зарегистрированных кандидатов</w:t>
      </w:r>
    </w:p>
    <w:p w:rsidR="00410F67" w:rsidRDefault="00410F67" w:rsidP="00410F67">
      <w:pPr>
        <w:ind w:left="0"/>
      </w:pPr>
    </w:p>
    <w:p w:rsidR="00410F67" w:rsidRPr="00730C5E" w:rsidRDefault="00410F67" w:rsidP="00410F67">
      <w:pPr>
        <w:ind w:left="0" w:firstLine="851"/>
        <w:rPr>
          <w:szCs w:val="28"/>
          <w:lang w:eastAsia="ru-RU"/>
        </w:rPr>
      </w:pPr>
      <w:proofErr w:type="gramStart"/>
      <w:r>
        <w:t>В соответствии</w:t>
      </w:r>
      <w:r w:rsidR="00325D49">
        <w:t xml:space="preserve"> с подпунктами а), б), в) пункта 3 стать 61 Федерального закона «Об основных гарантиях избирательных прав и права на участие в референдуме граждан Российской Федерации», подпунктами а), б), в) пункта 3 статьи 49</w:t>
      </w:r>
      <w:r>
        <w:t xml:space="preserve">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>на которую Решением Избирательной комиссии муниципального</w:t>
      </w:r>
      <w:proofErr w:type="gramEnd"/>
      <w:r w:rsidRPr="002E400A">
        <w:rPr>
          <w:szCs w:val="28"/>
          <w:lang w:eastAsia="ru-RU"/>
        </w:rPr>
        <w:t xml:space="preserve"> образования 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>окружн</w:t>
      </w:r>
      <w:r w:rsidR="00325D49"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избирательн</w:t>
      </w:r>
      <w:r w:rsidR="00325D49"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комисси</w:t>
      </w:r>
      <w:r w:rsidR="00325D49">
        <w:rPr>
          <w:szCs w:val="28"/>
          <w:lang w:eastAsia="ru-RU"/>
        </w:rPr>
        <w:t>й</w:t>
      </w:r>
      <w:r w:rsidRPr="000B334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пятимандатн</w:t>
      </w:r>
      <w:r w:rsidR="00325D49"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избирательн</w:t>
      </w:r>
      <w:r w:rsidR="00325D49">
        <w:rPr>
          <w:szCs w:val="28"/>
          <w:lang w:eastAsia="ru-RU"/>
        </w:rPr>
        <w:t>ых</w:t>
      </w:r>
      <w:r w:rsidRPr="000B3345">
        <w:rPr>
          <w:szCs w:val="28"/>
          <w:lang w:eastAsia="ru-RU"/>
        </w:rPr>
        <w:t xml:space="preserve"> округ</w:t>
      </w:r>
      <w:r w:rsidR="00325D49">
        <w:rPr>
          <w:szCs w:val="28"/>
          <w:lang w:eastAsia="ru-RU"/>
        </w:rPr>
        <w:t>ов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  <w:r w:rsidR="00325D49">
        <w:rPr>
          <w:szCs w:val="28"/>
          <w:lang w:eastAsia="ru-RU"/>
        </w:rPr>
        <w:t xml:space="preserve"> и № 2</w:t>
      </w:r>
    </w:p>
    <w:p w:rsidR="00410F67" w:rsidRPr="00730C5E" w:rsidRDefault="00410F67" w:rsidP="00410F67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410F67" w:rsidRDefault="00410F67" w:rsidP="00410F67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325D49">
        <w:rPr>
          <w:szCs w:val="28"/>
          <w:lang w:eastAsia="ru-RU"/>
        </w:rPr>
        <w:t>Утвердить тексты информационных плакатов с биографическими данными всех зарегистрированных кандидатов в депутаты Муниципального Совета муниципального образования муниципальный округ Красненькая речка пятого созыва по пятимандатным избирательным округам № 1 и № 2, внесенных в избирательный бюллетень для голосования на выборах, назначенных на 14 сентября 2014 года, в объеме согласно приложению.</w:t>
      </w:r>
    </w:p>
    <w:p w:rsidR="00410F67" w:rsidRDefault="00410F67" w:rsidP="00410F6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="00325D49">
        <w:rPr>
          <w:szCs w:val="28"/>
          <w:lang w:eastAsia="ru-RU"/>
        </w:rPr>
        <w:t xml:space="preserve">Изготовить 12 (двенадцать) информационных плакатов с биографическими данными всех зарегистрированных кандидатов в депутаты Муниципального Совета муниципального образования муниципальный округ </w:t>
      </w:r>
      <w:r w:rsidR="00325D49">
        <w:rPr>
          <w:szCs w:val="28"/>
          <w:lang w:eastAsia="ru-RU"/>
        </w:rPr>
        <w:lastRenderedPageBreak/>
        <w:t>Красненькая речка пятого созыва по пятимандатным избирательным округам № 1 и № 2, указанных в пункте 1 настоящего решения.</w:t>
      </w:r>
    </w:p>
    <w:p w:rsidR="007B74D4" w:rsidRDefault="007B74D4" w:rsidP="00410F6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Распределить после </w:t>
      </w:r>
      <w:proofErr w:type="gramStart"/>
      <w:r>
        <w:rPr>
          <w:szCs w:val="28"/>
          <w:lang w:eastAsia="ru-RU"/>
        </w:rPr>
        <w:t>получения</w:t>
      </w:r>
      <w:proofErr w:type="gramEnd"/>
      <w:r>
        <w:rPr>
          <w:szCs w:val="28"/>
          <w:lang w:eastAsia="ru-RU"/>
        </w:rPr>
        <w:t xml:space="preserve"> изготовленные информационные плакаты, указанные в пункте 1 настоящего решения, следующим образом: каждой участковой избирательной комиссии передать по 1 (одному) указанному информационному плакату.</w:t>
      </w:r>
    </w:p>
    <w:p w:rsidR="00410F67" w:rsidRPr="00C422E9" w:rsidRDefault="007B74D4" w:rsidP="00410F6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410F67">
        <w:rPr>
          <w:szCs w:val="28"/>
          <w:lang w:eastAsia="ru-RU"/>
        </w:rPr>
        <w:t xml:space="preserve">. </w:t>
      </w:r>
      <w:proofErr w:type="gramStart"/>
      <w:r>
        <w:rPr>
          <w:szCs w:val="28"/>
          <w:lang w:eastAsia="ru-RU"/>
        </w:rPr>
        <w:t>Участковым избирательным комиссиям избирательных участков по выборам</w:t>
      </w:r>
      <w:r w:rsidRPr="007B74D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депутаты Муниципального Совета муниципального образования муниципальный округ Красненькая речка пятого созыва разместить полученные от ИКМО МО Красненькая речка информационные плакаты с биографическими данными</w:t>
      </w:r>
      <w:r w:rsidRPr="007B74D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всех зарегистрированных кандидатов в депутаты Муниципального Совета муниципального образования муниципальный округ Красненькая речка пятого созыва на информационном стенде в каждом помещении для голосования не позднее 10 сентября 2014 года</w:t>
      </w:r>
      <w:r w:rsidR="00C76353">
        <w:rPr>
          <w:szCs w:val="28"/>
          <w:lang w:eastAsia="ru-RU"/>
        </w:rPr>
        <w:t>.</w:t>
      </w:r>
      <w:proofErr w:type="gramEnd"/>
    </w:p>
    <w:p w:rsidR="00410F67" w:rsidRPr="00730C5E" w:rsidRDefault="007B74D4" w:rsidP="00410F67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410F67" w:rsidRPr="00C422E9">
        <w:rPr>
          <w:szCs w:val="28"/>
          <w:lang w:eastAsia="ru-RU"/>
        </w:rPr>
        <w:t xml:space="preserve">. </w:t>
      </w:r>
      <w:proofErr w:type="gramStart"/>
      <w:r w:rsidR="00410F67" w:rsidRPr="00E319EA">
        <w:rPr>
          <w:szCs w:val="28"/>
          <w:lang w:eastAsia="ru-RU"/>
        </w:rPr>
        <w:t>Контроль за</w:t>
      </w:r>
      <w:proofErr w:type="gramEnd"/>
      <w:r w:rsidR="00410F67"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="00410F67" w:rsidRPr="00C422E9">
        <w:rPr>
          <w:szCs w:val="28"/>
          <w:lang w:eastAsia="ru-RU"/>
        </w:rPr>
        <w:t>.</w:t>
      </w:r>
    </w:p>
    <w:p w:rsidR="00410F67" w:rsidRDefault="00410F67" w:rsidP="00410F67">
      <w:pPr>
        <w:ind w:left="0"/>
        <w:rPr>
          <w:szCs w:val="28"/>
          <w:lang w:eastAsia="ru-RU"/>
        </w:rPr>
      </w:pPr>
    </w:p>
    <w:p w:rsidR="007B74D4" w:rsidRPr="00730C5E" w:rsidRDefault="007B74D4" w:rsidP="00410F67">
      <w:pPr>
        <w:ind w:left="0"/>
        <w:rPr>
          <w:szCs w:val="28"/>
          <w:lang w:eastAsia="ru-RU"/>
        </w:rPr>
      </w:pPr>
    </w:p>
    <w:p w:rsidR="00410F67" w:rsidRDefault="00410F67" w:rsidP="00410F67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410F67" w:rsidRPr="00730C5E" w:rsidRDefault="00410F67" w:rsidP="00410F67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410F67" w:rsidRPr="00730C5E" w:rsidRDefault="00410F67" w:rsidP="00410F67">
      <w:pPr>
        <w:ind w:left="0" w:firstLine="851"/>
        <w:rPr>
          <w:szCs w:val="24"/>
          <w:lang w:eastAsia="ru-RU"/>
        </w:rPr>
      </w:pPr>
    </w:p>
    <w:p w:rsidR="00410F67" w:rsidRPr="00730C5E" w:rsidRDefault="00410F67" w:rsidP="00410F67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10F67" w:rsidRDefault="00410F67" w:rsidP="00410F67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25D94" w:rsidRDefault="00425D94"/>
    <w:sectPr w:rsidR="00425D94" w:rsidSect="009C3F36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7"/>
    <w:rsid w:val="0027511E"/>
    <w:rsid w:val="002B0B59"/>
    <w:rsid w:val="00325D49"/>
    <w:rsid w:val="00410F67"/>
    <w:rsid w:val="00425D94"/>
    <w:rsid w:val="00660793"/>
    <w:rsid w:val="007B74D4"/>
    <w:rsid w:val="00AD03EF"/>
    <w:rsid w:val="00C76353"/>
    <w:rsid w:val="00DE6D3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2014-08-06T09:39:00Z</cp:lastPrinted>
  <dcterms:created xsi:type="dcterms:W3CDTF">2014-08-05T05:37:00Z</dcterms:created>
  <dcterms:modified xsi:type="dcterms:W3CDTF">2014-08-06T09:40:00Z</dcterms:modified>
</cp:coreProperties>
</file>