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14" w:rsidRDefault="003D3414" w:rsidP="003D3414">
      <w:pPr>
        <w:pBdr>
          <w:bottom w:val="single" w:sz="4" w:space="1" w:color="000000"/>
        </w:pBdr>
        <w:spacing w:line="276" w:lineRule="auto"/>
        <w:ind w:left="0"/>
        <w:jc w:val="center"/>
        <w:rPr>
          <w:b/>
          <w:color w:val="000000"/>
          <w:szCs w:val="28"/>
          <w:lang w:eastAsia="ru-RU"/>
        </w:rPr>
      </w:pPr>
      <w:r>
        <w:rPr>
          <w:b/>
          <w:color w:val="000000"/>
          <w:szCs w:val="28"/>
          <w:lang w:eastAsia="ru-RU"/>
        </w:rPr>
        <w:t xml:space="preserve">ИЗБИРАТЕЛЬНАЯ КОМИССИЯ МУНИЦИПАЛЬНОГО ОБРАЗОВАНИЯ МУНИЦИПАЛЬНЫЙ ОКРУГ  </w:t>
      </w:r>
    </w:p>
    <w:p w:rsidR="003D3414" w:rsidRDefault="003D3414" w:rsidP="003D3414">
      <w:pPr>
        <w:pBdr>
          <w:bottom w:val="single" w:sz="4" w:space="1" w:color="000000"/>
        </w:pBdr>
        <w:spacing w:line="276" w:lineRule="auto"/>
        <w:ind w:left="0"/>
        <w:jc w:val="center"/>
        <w:rPr>
          <w:b/>
          <w:color w:val="000000"/>
          <w:spacing w:val="60"/>
          <w:sz w:val="26"/>
          <w:szCs w:val="26"/>
          <w:lang w:eastAsia="ru-RU"/>
        </w:rPr>
      </w:pPr>
      <w:r>
        <w:rPr>
          <w:b/>
          <w:color w:val="000000"/>
          <w:szCs w:val="28"/>
          <w:lang w:eastAsia="ru-RU"/>
        </w:rPr>
        <w:t>КРАСНЕНЬКАЯ РЕЧКА</w:t>
      </w:r>
    </w:p>
    <w:p w:rsidR="003D3414" w:rsidRDefault="003D3414" w:rsidP="003D3414">
      <w:pPr>
        <w:ind w:left="0"/>
        <w:jc w:val="center"/>
        <w:rPr>
          <w:b/>
          <w:color w:val="000000"/>
          <w:spacing w:val="60"/>
          <w:sz w:val="26"/>
          <w:szCs w:val="26"/>
          <w:lang w:eastAsia="ru-RU"/>
        </w:rPr>
      </w:pPr>
    </w:p>
    <w:p w:rsidR="003D3414" w:rsidRDefault="003D3414" w:rsidP="003D3414">
      <w:pPr>
        <w:ind w:left="0"/>
        <w:jc w:val="center"/>
        <w:rPr>
          <w:rFonts w:ascii="ༀЀ" w:hAnsi="ༀЀ"/>
          <w:color w:val="000000"/>
          <w:sz w:val="26"/>
          <w:szCs w:val="26"/>
          <w:lang w:eastAsia="ru-RU"/>
        </w:rPr>
      </w:pPr>
      <w:r>
        <w:rPr>
          <w:b/>
          <w:color w:val="000000"/>
          <w:spacing w:val="60"/>
          <w:szCs w:val="28"/>
          <w:lang w:eastAsia="ru-RU"/>
        </w:rPr>
        <w:t>РЕШЕНИЕ</w:t>
      </w:r>
    </w:p>
    <w:p w:rsidR="003D3414" w:rsidRDefault="003D3414" w:rsidP="003D3414">
      <w:pPr>
        <w:ind w:left="0"/>
        <w:jc w:val="center"/>
        <w:rPr>
          <w:rFonts w:ascii="ༀЀ" w:hAnsi="ༀЀ"/>
          <w:color w:val="000000"/>
          <w:sz w:val="26"/>
          <w:szCs w:val="26"/>
          <w:lang w:eastAsia="ru-RU"/>
        </w:rPr>
      </w:pPr>
    </w:p>
    <w:tbl>
      <w:tblPr>
        <w:tblW w:w="0" w:type="auto"/>
        <w:tblInd w:w="-79" w:type="dxa"/>
        <w:tblLayout w:type="fixed"/>
        <w:tblLook w:val="0000" w:firstRow="0" w:lastRow="0" w:firstColumn="0" w:lastColumn="0" w:noHBand="0" w:noVBand="0"/>
      </w:tblPr>
      <w:tblGrid>
        <w:gridCol w:w="3435"/>
        <w:gridCol w:w="3106"/>
        <w:gridCol w:w="3002"/>
      </w:tblGrid>
      <w:tr w:rsidR="003D3414" w:rsidTr="008E1066">
        <w:tc>
          <w:tcPr>
            <w:tcW w:w="3435" w:type="dxa"/>
            <w:shd w:val="clear" w:color="auto" w:fill="auto"/>
          </w:tcPr>
          <w:p w:rsidR="003D3414" w:rsidRDefault="003D3414" w:rsidP="008E1066">
            <w:pPr>
              <w:ind w:left="0"/>
              <w:rPr>
                <w:szCs w:val="28"/>
                <w:lang w:eastAsia="ru-RU"/>
              </w:rPr>
            </w:pPr>
            <w:r>
              <w:rPr>
                <w:szCs w:val="28"/>
                <w:lang w:eastAsia="ru-RU"/>
              </w:rPr>
              <w:t>15 сентября 2014 года</w:t>
            </w:r>
          </w:p>
        </w:tc>
        <w:tc>
          <w:tcPr>
            <w:tcW w:w="3106" w:type="dxa"/>
            <w:shd w:val="clear" w:color="auto" w:fill="auto"/>
          </w:tcPr>
          <w:p w:rsidR="003D3414" w:rsidRDefault="003D3414" w:rsidP="008E1066">
            <w:pPr>
              <w:ind w:left="0"/>
              <w:jc w:val="center"/>
              <w:rPr>
                <w:szCs w:val="28"/>
                <w:lang w:eastAsia="ru-RU"/>
              </w:rPr>
            </w:pPr>
          </w:p>
        </w:tc>
        <w:tc>
          <w:tcPr>
            <w:tcW w:w="3002" w:type="dxa"/>
            <w:shd w:val="clear" w:color="auto" w:fill="auto"/>
          </w:tcPr>
          <w:p w:rsidR="003D3414" w:rsidRDefault="003D3414" w:rsidP="003D3414">
            <w:pPr>
              <w:ind w:left="0"/>
              <w:jc w:val="right"/>
            </w:pPr>
            <w:r>
              <w:rPr>
                <w:szCs w:val="28"/>
                <w:lang w:eastAsia="ru-RU"/>
              </w:rPr>
              <w:t>№ 22-1</w:t>
            </w:r>
          </w:p>
        </w:tc>
      </w:tr>
    </w:tbl>
    <w:p w:rsidR="003D3414" w:rsidRDefault="003D3414" w:rsidP="003D3414">
      <w:pPr>
        <w:ind w:left="0"/>
        <w:rPr>
          <w:szCs w:val="28"/>
          <w:lang w:eastAsia="ru-RU"/>
        </w:rPr>
      </w:pPr>
    </w:p>
    <w:p w:rsidR="003D3414" w:rsidRDefault="003D3414" w:rsidP="003D3414">
      <w:pPr>
        <w:ind w:left="0"/>
        <w:rPr>
          <w:szCs w:val="28"/>
        </w:rPr>
      </w:pPr>
      <w:r>
        <w:rPr>
          <w:szCs w:val="28"/>
        </w:rPr>
        <w:t xml:space="preserve">Об определении результатов выборов депутатов </w:t>
      </w:r>
    </w:p>
    <w:p w:rsidR="003D3414" w:rsidRDefault="003D3414" w:rsidP="003D3414">
      <w:pPr>
        <w:ind w:left="0"/>
        <w:rPr>
          <w:szCs w:val="28"/>
        </w:rPr>
      </w:pPr>
      <w:r>
        <w:rPr>
          <w:szCs w:val="28"/>
        </w:rPr>
        <w:t xml:space="preserve">Муниципального Совета муниципального образования </w:t>
      </w:r>
    </w:p>
    <w:p w:rsidR="003D3414" w:rsidRDefault="003D3414" w:rsidP="003D3414">
      <w:pPr>
        <w:ind w:left="0"/>
        <w:rPr>
          <w:szCs w:val="28"/>
        </w:rPr>
      </w:pPr>
      <w:r>
        <w:rPr>
          <w:szCs w:val="28"/>
        </w:rPr>
        <w:t xml:space="preserve">муниципальный округ Красненькая речка пятого созыва </w:t>
      </w:r>
    </w:p>
    <w:p w:rsidR="003D3414" w:rsidRDefault="003D3414" w:rsidP="003D3414">
      <w:pPr>
        <w:ind w:left="0"/>
        <w:rPr>
          <w:szCs w:val="28"/>
        </w:rPr>
      </w:pPr>
      <w:r>
        <w:rPr>
          <w:szCs w:val="28"/>
        </w:rPr>
        <w:t xml:space="preserve">по пятимандатному избирательному округу № 1 </w:t>
      </w:r>
    </w:p>
    <w:p w:rsidR="003D3414" w:rsidRDefault="003D3414" w:rsidP="003D3414">
      <w:pPr>
        <w:ind w:left="0"/>
        <w:rPr>
          <w:szCs w:val="28"/>
        </w:rPr>
      </w:pPr>
    </w:p>
    <w:p w:rsidR="003D3414" w:rsidRDefault="003D3414" w:rsidP="003D3414">
      <w:pPr>
        <w:ind w:left="0"/>
        <w:jc w:val="both"/>
        <w:rPr>
          <w:b/>
          <w:szCs w:val="28"/>
          <w:lang w:eastAsia="ru-RU"/>
        </w:rPr>
      </w:pPr>
      <w:r>
        <w:rPr>
          <w:szCs w:val="28"/>
          <w:lang w:eastAsia="ru-RU"/>
        </w:rPr>
        <w:tab/>
      </w:r>
      <w:proofErr w:type="gramStart"/>
      <w:r>
        <w:rPr>
          <w:szCs w:val="28"/>
        </w:rPr>
        <w:t xml:space="preserve">В соответствии с пунктами 1 и 4 статьи 56, пунктами 2 и 3 статьи 58 Закона Санкт-Петербурга </w:t>
      </w:r>
      <w:r>
        <w:t xml:space="preserve">«О выборах депутатов муниципальных советов внутригородских муниципальных образований Санкт-Петербурга» и на основании Протокола Избирательной комиссии муниципального образования муниципальный округ Красненькая речка о результатах выборов по пятимандатному избирательному округу № 1, подписанного 15 сентября </w:t>
      </w:r>
      <w:r w:rsidRPr="002C5483">
        <w:t xml:space="preserve">в </w:t>
      </w:r>
      <w:r w:rsidR="002C5483" w:rsidRPr="002C5483">
        <w:t>1</w:t>
      </w:r>
      <w:r w:rsidR="00202BF2">
        <w:t>1</w:t>
      </w:r>
      <w:r w:rsidRPr="002C5483">
        <w:t xml:space="preserve"> час</w:t>
      </w:r>
      <w:r w:rsidR="002C5483" w:rsidRPr="002C5483">
        <w:t>ов</w:t>
      </w:r>
      <w:r w:rsidRPr="002C5483">
        <w:t xml:space="preserve"> </w:t>
      </w:r>
      <w:r w:rsidR="00202BF2">
        <w:t>15</w:t>
      </w:r>
      <w:bookmarkStart w:id="0" w:name="_GoBack"/>
      <w:bookmarkEnd w:id="0"/>
      <w:r w:rsidRPr="002C5483">
        <w:t xml:space="preserve"> минут, </w:t>
      </w:r>
      <w:r w:rsidRPr="002C5483">
        <w:rPr>
          <w:szCs w:val="28"/>
          <w:lang w:eastAsia="ru-RU"/>
        </w:rPr>
        <w:t>Избирательная комиссия муниципального образова</w:t>
      </w:r>
      <w:r w:rsidRPr="00730C5E">
        <w:rPr>
          <w:szCs w:val="28"/>
          <w:lang w:eastAsia="ru-RU"/>
        </w:rPr>
        <w:t xml:space="preserve">ния </w:t>
      </w:r>
      <w:r>
        <w:rPr>
          <w:szCs w:val="28"/>
          <w:lang w:eastAsia="ru-RU"/>
        </w:rPr>
        <w:t>муниципальный округ</w:t>
      </w:r>
      <w:proofErr w:type="gramEnd"/>
      <w:r>
        <w:rPr>
          <w:szCs w:val="28"/>
          <w:lang w:eastAsia="ru-RU"/>
        </w:rPr>
        <w:t xml:space="preserve"> </w:t>
      </w:r>
      <w:proofErr w:type="gramStart"/>
      <w:r w:rsidRPr="00730C5E">
        <w:rPr>
          <w:szCs w:val="28"/>
          <w:lang w:eastAsia="ru-RU"/>
        </w:rPr>
        <w:t>Красненькая речка</w:t>
      </w:r>
      <w:r>
        <w:rPr>
          <w:szCs w:val="28"/>
          <w:lang w:eastAsia="ru-RU"/>
        </w:rPr>
        <w:t xml:space="preserve">, </w:t>
      </w:r>
      <w:r w:rsidRPr="002E400A">
        <w:rPr>
          <w:szCs w:val="28"/>
          <w:lang w:eastAsia="ru-RU"/>
        </w:rPr>
        <w:t xml:space="preserve">на которую Решением Избирательной комиссии муниципального образования муниципальный округ Красненькая речка от 24 июня 2014 г. № 4-2 возложены полномочия </w:t>
      </w:r>
      <w:r w:rsidRPr="000B3345">
        <w:rPr>
          <w:szCs w:val="28"/>
          <w:lang w:eastAsia="ru-RU"/>
        </w:rPr>
        <w:t>окружн</w:t>
      </w:r>
      <w:r>
        <w:rPr>
          <w:szCs w:val="28"/>
          <w:lang w:eastAsia="ru-RU"/>
        </w:rPr>
        <w:t>ой</w:t>
      </w:r>
      <w:r w:rsidRPr="000B3345">
        <w:rPr>
          <w:szCs w:val="28"/>
          <w:lang w:eastAsia="ru-RU"/>
        </w:rPr>
        <w:t xml:space="preserve"> избирательн</w:t>
      </w:r>
      <w:r>
        <w:rPr>
          <w:szCs w:val="28"/>
          <w:lang w:eastAsia="ru-RU"/>
        </w:rPr>
        <w:t>ой</w:t>
      </w:r>
      <w:r w:rsidRPr="000B3345">
        <w:rPr>
          <w:szCs w:val="28"/>
          <w:lang w:eastAsia="ru-RU"/>
        </w:rPr>
        <w:t xml:space="preserve"> комисси</w:t>
      </w:r>
      <w:r w:rsidR="00D11D7D">
        <w:rPr>
          <w:szCs w:val="28"/>
          <w:lang w:eastAsia="ru-RU"/>
        </w:rPr>
        <w:t>и № 1</w:t>
      </w:r>
      <w:r w:rsidRPr="000B3345">
        <w:rPr>
          <w:szCs w:val="28"/>
          <w:lang w:eastAsia="ru-RU"/>
        </w:rPr>
        <w:t xml:space="preserve"> </w:t>
      </w:r>
      <w:r>
        <w:rPr>
          <w:szCs w:val="28"/>
          <w:lang w:eastAsia="ru-RU"/>
        </w:rPr>
        <w:t>по выборам депутатов Муниципального Совета муниципального образования муниципальный округ Красненькая речка пятого созыва, назначенным на 14 сентября 2014 года, определила результаты выборов депутатов Муниципального Совета муниципального образования муниципальный округ Красненькая речка пятого созыва</w:t>
      </w:r>
      <w:r w:rsidR="002E295F">
        <w:rPr>
          <w:szCs w:val="28"/>
          <w:lang w:eastAsia="ru-RU"/>
        </w:rPr>
        <w:t xml:space="preserve"> по пятимандатному</w:t>
      </w:r>
      <w:proofErr w:type="gramEnd"/>
      <w:r w:rsidR="002E295F" w:rsidRPr="000B3345">
        <w:rPr>
          <w:szCs w:val="28"/>
          <w:lang w:eastAsia="ru-RU"/>
        </w:rPr>
        <w:t xml:space="preserve"> избирательн</w:t>
      </w:r>
      <w:r w:rsidR="002E295F">
        <w:rPr>
          <w:szCs w:val="28"/>
          <w:lang w:eastAsia="ru-RU"/>
        </w:rPr>
        <w:t>ому</w:t>
      </w:r>
      <w:r w:rsidR="002E295F" w:rsidRPr="000B3345">
        <w:rPr>
          <w:szCs w:val="28"/>
          <w:lang w:eastAsia="ru-RU"/>
        </w:rPr>
        <w:t xml:space="preserve"> округ</w:t>
      </w:r>
      <w:r w:rsidR="002E295F">
        <w:rPr>
          <w:szCs w:val="28"/>
          <w:lang w:eastAsia="ru-RU"/>
        </w:rPr>
        <w:t>у</w:t>
      </w:r>
      <w:r w:rsidR="002E295F" w:rsidRPr="002E400A">
        <w:rPr>
          <w:szCs w:val="28"/>
          <w:lang w:eastAsia="ru-RU"/>
        </w:rPr>
        <w:t xml:space="preserve"> № </w:t>
      </w:r>
      <w:r w:rsidR="002E295F">
        <w:rPr>
          <w:szCs w:val="28"/>
          <w:lang w:eastAsia="ru-RU"/>
        </w:rPr>
        <w:t xml:space="preserve">1 и </w:t>
      </w:r>
    </w:p>
    <w:p w:rsidR="003D3414" w:rsidRDefault="003D3414" w:rsidP="003D3414">
      <w:pPr>
        <w:ind w:left="0"/>
        <w:rPr>
          <w:szCs w:val="28"/>
          <w:lang w:eastAsia="ru-RU"/>
        </w:rPr>
      </w:pPr>
      <w:r>
        <w:rPr>
          <w:b/>
          <w:szCs w:val="28"/>
          <w:lang w:eastAsia="ru-RU"/>
        </w:rPr>
        <w:t>РЕШИЛА</w:t>
      </w:r>
      <w:r>
        <w:rPr>
          <w:szCs w:val="28"/>
          <w:lang w:eastAsia="ru-RU"/>
        </w:rPr>
        <w:t>:</w:t>
      </w:r>
    </w:p>
    <w:p w:rsidR="003D3414" w:rsidRPr="002E295F" w:rsidRDefault="002E295F" w:rsidP="003D3414">
      <w:pPr>
        <w:numPr>
          <w:ilvl w:val="0"/>
          <w:numId w:val="1"/>
        </w:numPr>
        <w:tabs>
          <w:tab w:val="left" w:pos="0"/>
        </w:tabs>
        <w:ind w:left="0" w:firstLine="851"/>
        <w:jc w:val="both"/>
      </w:pPr>
      <w:r>
        <w:rPr>
          <w:szCs w:val="28"/>
          <w:lang w:eastAsia="ru-RU"/>
        </w:rPr>
        <w:lastRenderedPageBreak/>
        <w:t>Признать выборы</w:t>
      </w:r>
      <w:r w:rsidRPr="002E295F">
        <w:rPr>
          <w:szCs w:val="28"/>
          <w:lang w:eastAsia="ru-RU"/>
        </w:rPr>
        <w:t xml:space="preserve"> </w:t>
      </w:r>
      <w:r>
        <w:rPr>
          <w:szCs w:val="28"/>
          <w:lang w:eastAsia="ru-RU"/>
        </w:rPr>
        <w:t>депутатов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 состоявшимися и действительными</w:t>
      </w:r>
      <w:r w:rsidR="003D3414">
        <w:rPr>
          <w:szCs w:val="28"/>
          <w:lang w:eastAsia="ru-RU"/>
        </w:rPr>
        <w:t xml:space="preserve">. </w:t>
      </w:r>
    </w:p>
    <w:p w:rsidR="002E295F" w:rsidRPr="00E80182" w:rsidRDefault="002E295F" w:rsidP="003D3414">
      <w:pPr>
        <w:numPr>
          <w:ilvl w:val="0"/>
          <w:numId w:val="1"/>
        </w:numPr>
        <w:tabs>
          <w:tab w:val="left" w:pos="0"/>
        </w:tabs>
        <w:ind w:left="0" w:firstLine="851"/>
        <w:jc w:val="both"/>
      </w:pPr>
      <w:proofErr w:type="gramStart"/>
      <w:r>
        <w:rPr>
          <w:szCs w:val="28"/>
          <w:lang w:eastAsia="ru-RU"/>
        </w:rPr>
        <w:t>Признать избранными депутатами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 следующих зарегистрированных кандидатов в депутаты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 получивших наибольшее по отношению к другим кандидатам число голосов избирателей, принявших участие</w:t>
      </w:r>
      <w:r w:rsidR="001D0FB9">
        <w:rPr>
          <w:szCs w:val="28"/>
          <w:lang w:eastAsia="ru-RU"/>
        </w:rPr>
        <w:t xml:space="preserve"> в голосовании, в соответствии с уста</w:t>
      </w:r>
      <w:r w:rsidR="00E80182">
        <w:rPr>
          <w:szCs w:val="28"/>
          <w:lang w:eastAsia="ru-RU"/>
        </w:rPr>
        <w:t>новленным количеством депутатских мандатов, подлежащих</w:t>
      </w:r>
      <w:proofErr w:type="gramEnd"/>
      <w:r w:rsidR="00E80182">
        <w:rPr>
          <w:szCs w:val="28"/>
          <w:lang w:eastAsia="ru-RU"/>
        </w:rPr>
        <w:t xml:space="preserve"> замещению по результатам указанных выборов в </w:t>
      </w:r>
      <w:proofErr w:type="spellStart"/>
      <w:r w:rsidR="00E80182">
        <w:rPr>
          <w:szCs w:val="28"/>
          <w:lang w:eastAsia="ru-RU"/>
        </w:rPr>
        <w:t>пятимандатном</w:t>
      </w:r>
      <w:proofErr w:type="spellEnd"/>
      <w:r w:rsidR="00E80182">
        <w:rPr>
          <w:szCs w:val="28"/>
          <w:lang w:eastAsia="ru-RU"/>
        </w:rPr>
        <w:t xml:space="preserve"> избирательном округе № 1:</w:t>
      </w:r>
    </w:p>
    <w:p w:rsidR="00E80182" w:rsidRDefault="00E80182" w:rsidP="00E80182">
      <w:pPr>
        <w:tabs>
          <w:tab w:val="left" w:pos="0"/>
        </w:tabs>
        <w:ind w:left="0" w:firstLine="851"/>
        <w:jc w:val="both"/>
        <w:rPr>
          <w:szCs w:val="28"/>
          <w:lang w:eastAsia="ru-RU"/>
        </w:rPr>
      </w:pPr>
      <w:r>
        <w:rPr>
          <w:szCs w:val="28"/>
          <w:lang w:eastAsia="ru-RU"/>
        </w:rPr>
        <w:t xml:space="preserve">1) </w:t>
      </w:r>
      <w:proofErr w:type="spellStart"/>
      <w:r w:rsidR="00B50FEC" w:rsidRPr="00B50FEC">
        <w:rPr>
          <w:szCs w:val="28"/>
          <w:lang w:eastAsia="ru-RU"/>
        </w:rPr>
        <w:t>Антошевский</w:t>
      </w:r>
      <w:proofErr w:type="spellEnd"/>
      <w:r w:rsidR="00B50FEC" w:rsidRPr="00B50FEC">
        <w:rPr>
          <w:szCs w:val="28"/>
          <w:lang w:eastAsia="ru-RU"/>
        </w:rPr>
        <w:t xml:space="preserve"> Александр Константинович</w:t>
      </w:r>
      <w:r w:rsidR="00B50FEC">
        <w:rPr>
          <w:szCs w:val="28"/>
          <w:lang w:eastAsia="ru-RU"/>
        </w:rPr>
        <w:t>;</w:t>
      </w:r>
    </w:p>
    <w:p w:rsidR="00E80182" w:rsidRDefault="00E80182" w:rsidP="00E80182">
      <w:pPr>
        <w:tabs>
          <w:tab w:val="left" w:pos="0"/>
        </w:tabs>
        <w:ind w:left="0" w:firstLine="851"/>
        <w:jc w:val="both"/>
        <w:rPr>
          <w:szCs w:val="28"/>
          <w:lang w:eastAsia="ru-RU"/>
        </w:rPr>
      </w:pPr>
      <w:r>
        <w:rPr>
          <w:szCs w:val="28"/>
          <w:lang w:eastAsia="ru-RU"/>
        </w:rPr>
        <w:t xml:space="preserve">2) </w:t>
      </w:r>
      <w:proofErr w:type="spellStart"/>
      <w:r w:rsidR="00B50FEC">
        <w:t>Галбаев</w:t>
      </w:r>
      <w:proofErr w:type="spellEnd"/>
      <w:r w:rsidR="00B50FEC">
        <w:t xml:space="preserve"> Тимур Арсеньевич;</w:t>
      </w:r>
    </w:p>
    <w:p w:rsidR="00E80182" w:rsidRDefault="00E80182" w:rsidP="00E80182">
      <w:pPr>
        <w:tabs>
          <w:tab w:val="left" w:pos="0"/>
        </w:tabs>
        <w:ind w:left="0" w:firstLine="851"/>
        <w:jc w:val="both"/>
        <w:rPr>
          <w:szCs w:val="28"/>
          <w:lang w:eastAsia="ru-RU"/>
        </w:rPr>
      </w:pPr>
      <w:r>
        <w:rPr>
          <w:szCs w:val="28"/>
          <w:lang w:eastAsia="ru-RU"/>
        </w:rPr>
        <w:t xml:space="preserve">3) </w:t>
      </w:r>
      <w:proofErr w:type="spellStart"/>
      <w:r w:rsidR="00B50FEC">
        <w:t>Ерзин</w:t>
      </w:r>
      <w:proofErr w:type="spellEnd"/>
      <w:r w:rsidR="00B50FEC">
        <w:t xml:space="preserve"> Константин </w:t>
      </w:r>
      <w:proofErr w:type="spellStart"/>
      <w:r w:rsidR="00B50FEC">
        <w:t>Касимович</w:t>
      </w:r>
      <w:proofErr w:type="spellEnd"/>
      <w:r w:rsidR="00B50FEC">
        <w:t>;</w:t>
      </w:r>
    </w:p>
    <w:p w:rsidR="00E80182" w:rsidRDefault="00E80182" w:rsidP="00E80182">
      <w:pPr>
        <w:tabs>
          <w:tab w:val="left" w:pos="0"/>
        </w:tabs>
        <w:ind w:left="0" w:firstLine="851"/>
        <w:jc w:val="both"/>
        <w:rPr>
          <w:szCs w:val="28"/>
          <w:lang w:eastAsia="ru-RU"/>
        </w:rPr>
      </w:pPr>
      <w:r>
        <w:rPr>
          <w:szCs w:val="28"/>
          <w:lang w:eastAsia="ru-RU"/>
        </w:rPr>
        <w:t xml:space="preserve">4) </w:t>
      </w:r>
      <w:r w:rsidR="00B50FEC">
        <w:t>Захарченко Ирина Дмитриевна;</w:t>
      </w:r>
    </w:p>
    <w:p w:rsidR="00E80182" w:rsidRPr="00617038" w:rsidRDefault="00E80182" w:rsidP="00E80182">
      <w:pPr>
        <w:tabs>
          <w:tab w:val="left" w:pos="0"/>
        </w:tabs>
        <w:ind w:left="0" w:firstLine="851"/>
        <w:jc w:val="both"/>
      </w:pPr>
      <w:r>
        <w:rPr>
          <w:szCs w:val="28"/>
          <w:lang w:eastAsia="ru-RU"/>
        </w:rPr>
        <w:t xml:space="preserve">5) </w:t>
      </w:r>
      <w:r w:rsidR="00B50FEC">
        <w:t>Родыгин Леонид Маркович.</w:t>
      </w:r>
    </w:p>
    <w:p w:rsidR="00E80182" w:rsidRPr="00E80182" w:rsidRDefault="00E80182" w:rsidP="003D3414">
      <w:pPr>
        <w:numPr>
          <w:ilvl w:val="0"/>
          <w:numId w:val="1"/>
        </w:numPr>
        <w:tabs>
          <w:tab w:val="left" w:pos="0"/>
        </w:tabs>
        <w:ind w:left="0" w:firstLine="851"/>
        <w:jc w:val="both"/>
      </w:pPr>
      <w:r>
        <w:t xml:space="preserve">Известить зарегистрированных кандидатов, избранных депутатами </w:t>
      </w:r>
      <w:r>
        <w:rPr>
          <w:szCs w:val="28"/>
          <w:lang w:eastAsia="ru-RU"/>
        </w:rPr>
        <w:t>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 о результатах выборов</w:t>
      </w:r>
      <w:r w:rsidRPr="002E295F">
        <w:rPr>
          <w:szCs w:val="28"/>
          <w:lang w:eastAsia="ru-RU"/>
        </w:rPr>
        <w:t xml:space="preserve"> </w:t>
      </w:r>
      <w:r>
        <w:rPr>
          <w:szCs w:val="28"/>
          <w:lang w:eastAsia="ru-RU"/>
        </w:rPr>
        <w:t>депутатов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w:t>
      </w:r>
    </w:p>
    <w:p w:rsidR="00C011C9" w:rsidRPr="00C011C9" w:rsidRDefault="00E80182" w:rsidP="003D3414">
      <w:pPr>
        <w:numPr>
          <w:ilvl w:val="0"/>
          <w:numId w:val="1"/>
        </w:numPr>
        <w:tabs>
          <w:tab w:val="left" w:pos="0"/>
        </w:tabs>
        <w:ind w:left="0" w:firstLine="851"/>
        <w:jc w:val="both"/>
      </w:pPr>
      <w:r>
        <w:rPr>
          <w:szCs w:val="28"/>
          <w:lang w:eastAsia="ru-RU"/>
        </w:rPr>
        <w:t>Направить общие данные о результатах выборов</w:t>
      </w:r>
      <w:r w:rsidRPr="00E80182">
        <w:rPr>
          <w:szCs w:val="28"/>
          <w:lang w:eastAsia="ru-RU"/>
        </w:rPr>
        <w:t xml:space="preserve"> </w:t>
      </w:r>
      <w:r>
        <w:rPr>
          <w:szCs w:val="28"/>
          <w:lang w:eastAsia="ru-RU"/>
        </w:rPr>
        <w:t>депутатов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w:t>
      </w:r>
      <w:r w:rsidR="00C011C9" w:rsidRPr="00C011C9">
        <w:rPr>
          <w:szCs w:val="28"/>
          <w:lang w:eastAsia="ru-RU"/>
        </w:rPr>
        <w:t xml:space="preserve"> </w:t>
      </w:r>
      <w:r w:rsidR="00C011C9">
        <w:rPr>
          <w:szCs w:val="28"/>
          <w:lang w:eastAsia="ru-RU"/>
        </w:rPr>
        <w:t>в средства массовой информации.</w:t>
      </w:r>
    </w:p>
    <w:p w:rsidR="00E80182" w:rsidRPr="00C011C9" w:rsidRDefault="00C011C9" w:rsidP="003D3414">
      <w:pPr>
        <w:numPr>
          <w:ilvl w:val="0"/>
          <w:numId w:val="1"/>
        </w:numPr>
        <w:tabs>
          <w:tab w:val="left" w:pos="0"/>
        </w:tabs>
        <w:ind w:left="0" w:firstLine="851"/>
        <w:jc w:val="both"/>
      </w:pPr>
      <w:r>
        <w:rPr>
          <w:szCs w:val="28"/>
          <w:lang w:eastAsia="ru-RU"/>
        </w:rPr>
        <w:lastRenderedPageBreak/>
        <w:t>Официально опубликовать результаты выборов депутатов Муниципального Совета муниципального образования муниципальный округ Красненькая речка пятого созыва по пятимандатному</w:t>
      </w:r>
      <w:r w:rsidRPr="000B3345">
        <w:rPr>
          <w:szCs w:val="28"/>
          <w:lang w:eastAsia="ru-RU"/>
        </w:rPr>
        <w:t xml:space="preserve"> избирательн</w:t>
      </w:r>
      <w:r>
        <w:rPr>
          <w:szCs w:val="28"/>
          <w:lang w:eastAsia="ru-RU"/>
        </w:rPr>
        <w:t>ому</w:t>
      </w:r>
      <w:r w:rsidRPr="000B3345">
        <w:rPr>
          <w:szCs w:val="28"/>
          <w:lang w:eastAsia="ru-RU"/>
        </w:rPr>
        <w:t xml:space="preserve"> округ</w:t>
      </w:r>
      <w:r>
        <w:rPr>
          <w:szCs w:val="28"/>
          <w:lang w:eastAsia="ru-RU"/>
        </w:rPr>
        <w:t>у</w:t>
      </w:r>
      <w:r w:rsidRPr="002E400A">
        <w:rPr>
          <w:szCs w:val="28"/>
          <w:lang w:eastAsia="ru-RU"/>
        </w:rPr>
        <w:t xml:space="preserve"> № </w:t>
      </w:r>
      <w:r>
        <w:rPr>
          <w:szCs w:val="28"/>
          <w:lang w:eastAsia="ru-RU"/>
        </w:rPr>
        <w:t>1</w:t>
      </w:r>
      <w:r w:rsidR="00B52C80">
        <w:rPr>
          <w:szCs w:val="28"/>
          <w:lang w:eastAsia="ru-RU"/>
        </w:rPr>
        <w:t xml:space="preserve"> </w:t>
      </w:r>
      <w:r w:rsidRPr="005C1314">
        <w:rPr>
          <w:szCs w:val="28"/>
          <w:lang w:eastAsia="ru-RU"/>
        </w:rPr>
        <w:t>в Газете Муниципального Совета муниципального образования Красненькая речка «Красненькая речка» и на официальном сайте муниципального образования муниципальный округ Красненькая речка</w:t>
      </w:r>
      <w:r>
        <w:rPr>
          <w:szCs w:val="28"/>
          <w:lang w:eastAsia="ru-RU"/>
        </w:rPr>
        <w:t>.</w:t>
      </w:r>
    </w:p>
    <w:p w:rsidR="00C011C9" w:rsidRPr="00E80182" w:rsidRDefault="00C011C9" w:rsidP="003D3414">
      <w:pPr>
        <w:numPr>
          <w:ilvl w:val="0"/>
          <w:numId w:val="1"/>
        </w:numPr>
        <w:tabs>
          <w:tab w:val="left" w:pos="0"/>
        </w:tabs>
        <w:ind w:left="0" w:firstLine="851"/>
        <w:jc w:val="both"/>
      </w:pPr>
      <w:r w:rsidRPr="00407BA6">
        <w:rPr>
          <w:szCs w:val="28"/>
          <w:lang w:eastAsia="ru-RU"/>
        </w:rPr>
        <w:t>Направить копию настоящего решения в Санкт-Петербургскую избирательную комиссию.</w:t>
      </w:r>
    </w:p>
    <w:p w:rsidR="003D3414" w:rsidRDefault="003D3414" w:rsidP="003D3414">
      <w:pPr>
        <w:numPr>
          <w:ilvl w:val="0"/>
          <w:numId w:val="1"/>
        </w:numPr>
        <w:tabs>
          <w:tab w:val="left" w:pos="0"/>
        </w:tabs>
        <w:ind w:left="0" w:firstLine="851"/>
        <w:jc w:val="both"/>
      </w:pPr>
      <w:proofErr w:type="gramStart"/>
      <w:r w:rsidRPr="00617038">
        <w:rPr>
          <w:szCs w:val="28"/>
          <w:lang w:eastAsia="ru-RU"/>
        </w:rPr>
        <w:t>Контроль за</w:t>
      </w:r>
      <w:proofErr w:type="gramEnd"/>
      <w:r w:rsidRPr="00617038">
        <w:rPr>
          <w:szCs w:val="28"/>
          <w:lang w:eastAsia="ru-RU"/>
        </w:rPr>
        <w:t xml:space="preserve"> исполнением решения возложить на </w:t>
      </w:r>
      <w:r>
        <w:rPr>
          <w:szCs w:val="28"/>
          <w:lang w:eastAsia="ru-RU"/>
        </w:rPr>
        <w:t>председателя</w:t>
      </w:r>
      <w:r w:rsidRPr="00617038">
        <w:rPr>
          <w:szCs w:val="28"/>
          <w:lang w:eastAsia="ru-RU"/>
        </w:rPr>
        <w:t xml:space="preserve"> избирательной комиссии муниципального образования муниципальный округ Красненькая речка.</w:t>
      </w:r>
    </w:p>
    <w:p w:rsidR="003D3414" w:rsidRDefault="003D3414" w:rsidP="003D3414">
      <w:pPr>
        <w:ind w:left="0"/>
      </w:pPr>
    </w:p>
    <w:p w:rsidR="003D3414" w:rsidRDefault="003D3414" w:rsidP="003D3414">
      <w:pPr>
        <w:ind w:left="0"/>
      </w:pPr>
    </w:p>
    <w:p w:rsidR="003D3414" w:rsidRDefault="003D3414" w:rsidP="003D3414">
      <w:pPr>
        <w:ind w:left="0"/>
        <w:rPr>
          <w:szCs w:val="28"/>
          <w:lang w:eastAsia="ru-RU"/>
        </w:rPr>
      </w:pPr>
      <w:r>
        <w:rPr>
          <w:szCs w:val="28"/>
          <w:lang w:eastAsia="ru-RU"/>
        </w:rPr>
        <w:t xml:space="preserve">Председатель  </w:t>
      </w:r>
    </w:p>
    <w:p w:rsidR="003D3414" w:rsidRDefault="003D3414" w:rsidP="003D3414">
      <w:pPr>
        <w:ind w:left="0"/>
        <w:rPr>
          <w:szCs w:val="28"/>
          <w:lang w:eastAsia="ru-RU"/>
        </w:rPr>
      </w:pPr>
      <w:r>
        <w:rPr>
          <w:szCs w:val="28"/>
          <w:lang w:eastAsia="ru-RU"/>
        </w:rPr>
        <w:t xml:space="preserve">ИКМО МО Красненькая речка </w:t>
      </w:r>
      <w:r>
        <w:rPr>
          <w:szCs w:val="28"/>
          <w:lang w:eastAsia="ru-RU"/>
        </w:rPr>
        <w:tab/>
      </w:r>
      <w:r>
        <w:rPr>
          <w:szCs w:val="28"/>
          <w:lang w:eastAsia="ru-RU"/>
        </w:rPr>
        <w:tab/>
      </w:r>
      <w:r>
        <w:rPr>
          <w:szCs w:val="28"/>
          <w:lang w:eastAsia="ru-RU"/>
        </w:rPr>
        <w:tab/>
      </w:r>
      <w:r>
        <w:rPr>
          <w:szCs w:val="28"/>
          <w:lang w:eastAsia="ru-RU"/>
        </w:rPr>
        <w:tab/>
      </w:r>
      <w:r>
        <w:rPr>
          <w:szCs w:val="28"/>
          <w:lang w:eastAsia="ru-RU"/>
        </w:rPr>
        <w:tab/>
        <w:t>Э. П. Бондаренко</w:t>
      </w:r>
    </w:p>
    <w:p w:rsidR="003D3414" w:rsidRDefault="003D3414" w:rsidP="003D3414">
      <w:pPr>
        <w:ind w:left="0" w:firstLine="851"/>
        <w:rPr>
          <w:szCs w:val="28"/>
          <w:lang w:eastAsia="ru-RU"/>
        </w:rPr>
      </w:pPr>
    </w:p>
    <w:p w:rsidR="003D3414" w:rsidRDefault="003D3414" w:rsidP="003D3414">
      <w:pPr>
        <w:ind w:left="0"/>
        <w:rPr>
          <w:szCs w:val="28"/>
          <w:lang w:eastAsia="ru-RU"/>
        </w:rPr>
      </w:pPr>
      <w:r>
        <w:rPr>
          <w:szCs w:val="28"/>
          <w:lang w:eastAsia="ru-RU"/>
        </w:rPr>
        <w:t xml:space="preserve">Секретарь </w:t>
      </w:r>
    </w:p>
    <w:p w:rsidR="003D3414" w:rsidRDefault="003D3414" w:rsidP="003D3414">
      <w:pPr>
        <w:ind w:left="0"/>
      </w:pPr>
      <w:r>
        <w:rPr>
          <w:szCs w:val="28"/>
          <w:lang w:eastAsia="ru-RU"/>
        </w:rPr>
        <w:t xml:space="preserve">ИКМО МО Красненькая речка </w:t>
      </w:r>
      <w:r>
        <w:rPr>
          <w:szCs w:val="28"/>
          <w:lang w:eastAsia="ru-RU"/>
        </w:rPr>
        <w:tab/>
      </w:r>
      <w:r>
        <w:rPr>
          <w:szCs w:val="28"/>
          <w:lang w:eastAsia="ru-RU"/>
        </w:rPr>
        <w:tab/>
      </w:r>
      <w:r>
        <w:rPr>
          <w:szCs w:val="28"/>
          <w:lang w:eastAsia="ru-RU"/>
        </w:rPr>
        <w:tab/>
      </w:r>
      <w:r>
        <w:rPr>
          <w:szCs w:val="28"/>
          <w:lang w:eastAsia="ru-RU"/>
        </w:rPr>
        <w:tab/>
      </w:r>
      <w:r>
        <w:rPr>
          <w:szCs w:val="28"/>
          <w:lang w:eastAsia="ru-RU"/>
        </w:rPr>
        <w:tab/>
        <w:t>М. О. Горностай</w:t>
      </w:r>
    </w:p>
    <w:p w:rsidR="003D3414" w:rsidRDefault="003D3414" w:rsidP="003D3414"/>
    <w:p w:rsidR="00425D94" w:rsidRDefault="00425D94"/>
    <w:sectPr w:rsidR="00425D94" w:rsidSect="00617038">
      <w:pgSz w:w="11906" w:h="16838"/>
      <w:pgMar w:top="1134" w:right="850" w:bottom="1134" w:left="1701" w:header="720" w:footer="720" w:gutter="0"/>
      <w:cols w:space="720"/>
      <w:docGrid w:linePitch="381"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ༀЀ">
    <w:altName w:val="Times New Roman"/>
    <w:charset w:val="02"/>
    <w:family w:val="roman"/>
    <w:pitch w:val="variable"/>
    <w:sig w:usb0="00000000" w:usb1="10000000" w:usb2="00000000" w:usb3="86000000" w:csb0="12004402" w:csb1="9C0001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39A"/>
    <w:multiLevelType w:val="hybridMultilevel"/>
    <w:tmpl w:val="B74215D2"/>
    <w:lvl w:ilvl="0" w:tplc="FDBCB65E">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14"/>
    <w:rsid w:val="001D0FB9"/>
    <w:rsid w:val="00202BF2"/>
    <w:rsid w:val="0027511E"/>
    <w:rsid w:val="002B0B59"/>
    <w:rsid w:val="002C5483"/>
    <w:rsid w:val="002E295F"/>
    <w:rsid w:val="003D3414"/>
    <w:rsid w:val="00425D94"/>
    <w:rsid w:val="00660793"/>
    <w:rsid w:val="00B50FEC"/>
    <w:rsid w:val="00B52C80"/>
    <w:rsid w:val="00C011C9"/>
    <w:rsid w:val="00D11D7D"/>
    <w:rsid w:val="00E80182"/>
    <w:rsid w:val="00ED4586"/>
    <w:rsid w:val="00E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en-US" w:bidi="ar-SA"/>
      </w:rPr>
    </w:rPrDefault>
    <w:pPrDefault>
      <w:pPr>
        <w:spacing w:line="36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14"/>
    <w:pPr>
      <w:suppressAutoHyphens/>
      <w:jc w:val="left"/>
    </w:pPr>
    <w:rPr>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en-US" w:bidi="ar-SA"/>
      </w:rPr>
    </w:rPrDefault>
    <w:pPrDefault>
      <w:pPr>
        <w:spacing w:line="36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14"/>
    <w:pPr>
      <w:suppressAutoHyphens/>
      <w:jc w:val="left"/>
    </w:pPr>
    <w:rPr>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2014-09-15T08:04:00Z</cp:lastPrinted>
  <dcterms:created xsi:type="dcterms:W3CDTF">2014-09-13T09:57:00Z</dcterms:created>
  <dcterms:modified xsi:type="dcterms:W3CDTF">2014-09-15T08:05:00Z</dcterms:modified>
</cp:coreProperties>
</file>