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40" w:rsidRPr="007C7240" w:rsidRDefault="007C7240" w:rsidP="007C7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r w:rsidRPr="007C724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Особенности развития поведенческой и эмоциональной сфер у детей с нарушением речи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7C7240" w:rsidRPr="007C7240" w:rsidRDefault="007C7240" w:rsidP="007C7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учителей-</w:t>
      </w:r>
      <w:r w:rsidRPr="007C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дефектологов г.</w:t>
      </w:r>
      <w:r w:rsidRPr="007C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Тамбова 06.11.2018</w:t>
      </w:r>
    </w:p>
    <w:p w:rsidR="007C7240" w:rsidRPr="007C7240" w:rsidRDefault="007C7240" w:rsidP="007C7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7C7240" w:rsidRPr="007C7240" w:rsidRDefault="007C7240" w:rsidP="007C7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Тарасова А.А, </w:t>
      </w:r>
      <w:proofErr w:type="spellStart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Ледовских</w:t>
      </w:r>
      <w:proofErr w:type="spellEnd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А.С.</w:t>
      </w:r>
    </w:p>
    <w:p w:rsidR="007C7240" w:rsidRPr="007C7240" w:rsidRDefault="007C7240" w:rsidP="007C7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учитель-дефектолог и учитель-логопед МАОУ СОШ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5 им. Ю.А. Гагарина</w:t>
      </w:r>
    </w:p>
    <w:p w:rsidR="007C7240" w:rsidRDefault="007C7240" w:rsidP="007C724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</w:t>
      </w:r>
    </w:p>
    <w:bookmarkEnd w:id="0"/>
    <w:p w:rsidR="00223AE9" w:rsidRPr="007C7240" w:rsidRDefault="00223AE9" w:rsidP="007C7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каждым годом возрастает количество детей с речевой патологией. </w:t>
      </w:r>
      <w:r w:rsidR="00F81AF6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Тяжелее нарушение речи 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большое влияние на формировании у детей эмоционально-волевой сферы. Связь между речевыми нарушениями и другими сторонами психического развития обусловливает появление вторичных дефектов.</w:t>
      </w:r>
    </w:p>
    <w:p w:rsidR="007C7240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Эмоциональная сфера является важной составляющей в развитии детей, так как если ребенок не умеет управлять своими эмоциями и не может корректно воспринимать эмоциональное состояние другого, то его общение с окружающими нельзя считать эффективным.</w:t>
      </w: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 и педагоги проявляют повышенный интерес к развитию эмоционально-волевой сферы дошкольника, так как </w:t>
      </w:r>
      <w:r w:rsidR="007C7240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дошкольный возраст </w:t>
      </w:r>
      <w:proofErr w:type="gramStart"/>
      <w:r w:rsid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C7240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proofErr w:type="gramEnd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начала произвольности психических процессов, а </w:t>
      </w:r>
      <w:r w:rsidR="007C7240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формирования психологической готовности к школе.</w:t>
      </w: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Дошкольный возраст является временем изменения проявления внешних эмоций ребенка. Ребенок в возрасте 5-6 лет способен сдерживать слезы, скрывать свои страхи и т.д. Данные преобразования приводят к началу осознания человеком дошкольного возраста своих переживаний, которые формируются в устойчивые эмоциональные комплексы.</w:t>
      </w: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понимания природы речевого развития очень важно знание и понимание особенностей эмоционально-волевой сферы детей с </w:t>
      </w:r>
      <w:r w:rsidR="00F81AF6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Нарушения эмоционально-волевой сферы детей с </w:t>
      </w:r>
      <w:r w:rsidR="00F81AF6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ТНР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очень распространенными и имеют стойкий характер. Данный фактор негативно сказывается на эффективности обучения детей и адаптации их в социуме. Особенности эмоционально-личностной сферы ребенка являются результатом того, что речевая неполноценность отстраняет ребенка от детского коллектива, этот факт с возрастом действует все более </w:t>
      </w:r>
      <w:proofErr w:type="spellStart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травмирующе</w:t>
      </w:r>
      <w:proofErr w:type="spellEnd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его психику и характеризуется </w:t>
      </w:r>
      <w:proofErr w:type="spellStart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несформированностью</w:t>
      </w:r>
      <w:proofErr w:type="spellEnd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коммуникации, незаинтересованностью в контакте, неумением ориентироваться в ситуации общения, негативизмом.</w:t>
      </w: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построения эффективной коррекционно-педагогической и психолого-коррекционной работы с детьми с </w:t>
      </w:r>
      <w:r w:rsidR="00F81AF6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педагогу необходимы знания особенностей их эмоционально-волевой сферы.</w:t>
      </w:r>
    </w:p>
    <w:p w:rsidR="00F81AF6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Исследованию эмоционально-волевой сферы при речевых нарушениях, посвящены работы таких ученых, как В.М. Шкловский, В</w:t>
      </w:r>
      <w:r w:rsid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Селиверстов, Л.А. Зайцева, Г.А. Волкова и других.</w:t>
      </w:r>
    </w:p>
    <w:p w:rsidR="009A65F9" w:rsidRPr="007C7240" w:rsidRDefault="009A65F9" w:rsidP="007C7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анализа научных исследований, следует отметить, что нарушения речевого развития влекут за собо</w:t>
      </w:r>
      <w:r w:rsidR="00F81AF6"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нарушения общения. У детей с Т</w:t>
      </w: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 отмечаются нарушения всех сторон процесса общения:</w:t>
      </w:r>
    </w:p>
    <w:p w:rsidR="009A65F9" w:rsidRPr="007C7240" w:rsidRDefault="009A65F9" w:rsidP="007C724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коммуникативной, имеет место нарушение обмена информацией как </w:t>
      </w:r>
      <w:proofErr w:type="gramStart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за</w:t>
      </w:r>
      <w:proofErr w:type="gramEnd"/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трудностей в передаче своей мысли ребенком, так и в сложности восприятия собеседником сообщения, и по причине особенностей программирования высказывания;</w:t>
      </w:r>
    </w:p>
    <w:p w:rsidR="009A65F9" w:rsidRPr="007C7240" w:rsidRDefault="009A65F9" w:rsidP="007C724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интерактивной, так как страдает построение общей стратегии взаимодействия;</w:t>
      </w:r>
    </w:p>
    <w:p w:rsidR="007C7240" w:rsidRPr="007C7240" w:rsidRDefault="009A65F9" w:rsidP="007C724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перцептивной стороны общения, ребенок «тормозит» на более ранних формах общения, он не может точно и правильно воспринимать собеседника, составить о нем корректное представление.</w:t>
      </w:r>
    </w:p>
    <w:p w:rsidR="009A65F9" w:rsidRPr="007C7240" w:rsidRDefault="0048630F" w:rsidP="007C72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Л.М. </w:t>
      </w:r>
      <w:proofErr w:type="spellStart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Шипицина</w:t>
      </w:r>
      <w:proofErr w:type="spellEnd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Л.С. Волкова писали, что детям с нарушением речи сложно осознавать эмоции как свои, так и чужие. Это приводит к тому, что ребенок не может </w:t>
      </w: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дифференцировать похожие эмоции, затрудняется в осознании и выражении своего и чужого эмоционального состояния. Больше всего страдает понимание эмоций героев игры</w:t>
      </w:r>
    </w:p>
    <w:p w:rsidR="0048630F" w:rsidRPr="007C7240" w:rsidRDefault="0048630F" w:rsidP="007C72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О.А. </w:t>
      </w:r>
      <w:proofErr w:type="spellStart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Халифаева</w:t>
      </w:r>
      <w:proofErr w:type="spellEnd"/>
      <w:r w:rsidRPr="007C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заметила, что поведение в игре детей с нарушением речи носит агрессивный характер. В то же время автор выявил, что такие дети боятся агрессии, у них имеется потребность в защите, общении. Дети с нарушением речи, как правило, чаще вступают в конфликт со сверстниками и ближайшим социальным окружением, чем дети с нормой речевого развития </w:t>
      </w:r>
    </w:p>
    <w:p w:rsidR="0048630F" w:rsidRPr="007C7240" w:rsidRDefault="0048630F" w:rsidP="007C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По мнению А.Н. Озеровой и О.Л. </w:t>
      </w:r>
      <w:proofErr w:type="spellStart"/>
      <w:r w:rsidRPr="007C7240">
        <w:rPr>
          <w:color w:val="000000" w:themeColor="text1"/>
        </w:rPr>
        <w:t>Лехановой</w:t>
      </w:r>
      <w:proofErr w:type="spellEnd"/>
      <w:r w:rsidRPr="007C7240">
        <w:rPr>
          <w:color w:val="000000" w:themeColor="text1"/>
        </w:rPr>
        <w:t>, критичное отношение к состоянию собственной речи приводит к тому, что ребёнок начинает стесняться своей речи, избегает ситуаций речевого общения, становится замкнутым, неуверенным в своих силах и возможностях.</w:t>
      </w:r>
    </w:p>
    <w:p w:rsidR="0048630F" w:rsidRPr="007C7240" w:rsidRDefault="0048630F" w:rsidP="007C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Например, у детей отмечается молчаливость, отсутствие инициативы, снижение авторитета в коллективе сверстников. Наряду с этим выраженность дефекта не влияет на уровень притязаний и достижений.</w:t>
      </w:r>
    </w:p>
    <w:p w:rsidR="0048630F" w:rsidRPr="007C7240" w:rsidRDefault="0048630F" w:rsidP="007C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С точки зрения О.Н. </w:t>
      </w:r>
      <w:proofErr w:type="spellStart"/>
      <w:r w:rsidRPr="007C7240">
        <w:rPr>
          <w:color w:val="000000" w:themeColor="text1"/>
        </w:rPr>
        <w:t>Бельды</w:t>
      </w:r>
      <w:proofErr w:type="spellEnd"/>
      <w:r w:rsidRPr="007C7240">
        <w:rPr>
          <w:color w:val="000000" w:themeColor="text1"/>
        </w:rPr>
        <w:t xml:space="preserve"> у детей выражаются особенности эмоциональных реакций (однообразная форма выражения положительных и отрицательных эмоций с трудным переходом из одного состояния в другое, чаще отрицательный фон настроения, избирательные привязанности), склонности к образованию стойких привычек (однообразные игры с «любимыми» игрушками, педантичное раскладывание предметов в определенном порядке), приверженность ко всему старо</w:t>
      </w:r>
      <w:r w:rsidR="00F81AF6" w:rsidRPr="007C7240">
        <w:rPr>
          <w:color w:val="000000" w:themeColor="text1"/>
        </w:rPr>
        <w:t>му, известному, заученному .</w:t>
      </w:r>
    </w:p>
    <w:p w:rsidR="005A1A71" w:rsidRPr="007C7240" w:rsidRDefault="00676581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Актуальность данной проблемы обусловлена недостаточной разработанностью вопросов, касающихся особенностей поведения детей дошкольного и младшего школьного возраста с </w:t>
      </w:r>
      <w:r w:rsidR="00F81AF6" w:rsidRPr="007C7240">
        <w:rPr>
          <w:color w:val="000000" w:themeColor="text1"/>
        </w:rPr>
        <w:t>ТНР</w:t>
      </w:r>
      <w:r w:rsidRPr="007C7240">
        <w:rPr>
          <w:color w:val="000000" w:themeColor="text1"/>
        </w:rPr>
        <w:t>, способов коррекции имеющихся у них нарушений, создаются серьезные проблемы на пути их развития и обучения.</w:t>
      </w:r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7C7240">
        <w:rPr>
          <w:b/>
          <w:color w:val="000000" w:themeColor="text1"/>
        </w:rPr>
        <w:t xml:space="preserve">Особенности эмоциональной и поведенческой сфер младших школьников с </w:t>
      </w:r>
      <w:proofErr w:type="spellStart"/>
      <w:r w:rsidRPr="007C7240">
        <w:rPr>
          <w:b/>
          <w:color w:val="000000" w:themeColor="text1"/>
        </w:rPr>
        <w:t>дисграфией</w:t>
      </w:r>
      <w:proofErr w:type="spellEnd"/>
      <w:r w:rsidRPr="007C7240">
        <w:rPr>
          <w:b/>
          <w:color w:val="000000" w:themeColor="text1"/>
        </w:rPr>
        <w:t xml:space="preserve"> и </w:t>
      </w:r>
      <w:proofErr w:type="spellStart"/>
      <w:r w:rsidRPr="007C7240">
        <w:rPr>
          <w:b/>
          <w:color w:val="000000" w:themeColor="text1"/>
        </w:rPr>
        <w:t>дислексией</w:t>
      </w:r>
      <w:proofErr w:type="spellEnd"/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Дети с нарушениями речи повышенно и легко ранимы, для них важно то, как о них думают окружающие люди, они нерешительны, неуверенны, впечатлительны, самооценка у таких детей занижена; следствием тяжелых нарушений речи может быть эмоциональная неустойчивость.</w:t>
      </w:r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Ребенок с нарушением речи более зависим от общества. 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</w:t>
      </w:r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Также существуют трудности и в учебной деятельности, одна из ее особенностей – неустойчивость. Внешние проявления неустойчивости деятельности могут быть обусловлены различными моментами. Это может быть </w:t>
      </w:r>
      <w:r w:rsidR="000F4139" w:rsidRPr="007C7240">
        <w:rPr>
          <w:color w:val="000000" w:themeColor="text1"/>
        </w:rPr>
        <w:t>импульсивность,</w:t>
      </w:r>
      <w:r w:rsidRPr="007C7240">
        <w:rPr>
          <w:color w:val="000000" w:themeColor="text1"/>
        </w:rPr>
        <w:t xml:space="preserve"> и слабая организованность работы вследствие неумения анализировать образец, инструкцию, предварительно обдумывать свою деятельность, планировать последовательное выполнение всех ее этапов. Это может быть отвлекаемость и неумение проявить волевое усилие для преодоления встречающихся в процессе деятельности трудностей. Наконец, может иметь место сбой деятельности вследствие низкой эмоциональной устойчивости и действия истощающих и побочных отвлекающих раздражителей, а также явление нерешительности, растерянности из-за неполного восприятия образца, инструкции.</w:t>
      </w:r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Воля детей с тяжёлыми нарушениями речи характеризуется недостатком инициативы.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</w:t>
      </w:r>
      <w:r w:rsidR="007C7240">
        <w:rPr>
          <w:color w:val="000000" w:themeColor="text1"/>
        </w:rPr>
        <w:t xml:space="preserve"> </w:t>
      </w:r>
      <w:r w:rsidRPr="007C7240">
        <w:rPr>
          <w:color w:val="000000" w:themeColor="text1"/>
        </w:rPr>
        <w:t xml:space="preserve">и возможности. У детей с нарушениями речи нередко наблюдается </w:t>
      </w:r>
      <w:r w:rsidRPr="007C7240">
        <w:rPr>
          <w:color w:val="000000" w:themeColor="text1"/>
        </w:rPr>
        <w:lastRenderedPageBreak/>
        <w:t>капризность, упрямство. Капризность и упрямство –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Таким образом, эмоционально-волевая сфера младших школьников с нарушениями речи в целом характеризуется негативным отношением к речевому общению, иногда аффективными реакциями на непонимание словесных инструкций или невозможностью высказать свои пожелания; выраженным негативизмом (противодействие просьбам и инструкциям всех окружающих или конкретных лиц); агрессивностью, драчливостью, конфликтностью; повышенной впечатлительностью; чувством угнетенности, состоянием дискомфорта; повышенной обидчивостью, ранимостью.</w:t>
      </w:r>
    </w:p>
    <w:p w:rsidR="007C7240" w:rsidRDefault="007C7240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C7240" w:rsidRPr="007C7240" w:rsidRDefault="007C7240" w:rsidP="007C72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7C7240">
        <w:rPr>
          <w:b/>
          <w:color w:val="000000" w:themeColor="text1"/>
        </w:rPr>
        <w:t>Список использованных источников</w:t>
      </w:r>
    </w:p>
    <w:p w:rsidR="00B301D5" w:rsidRP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1.  Белова-Давид Р.А. Нарушение речи у дошкольников. Клинические особенности детей дошкольного возраста с недоразвитием речи. М., 1971. </w:t>
      </w:r>
    </w:p>
    <w:p w:rsid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2. Белова-Давид Р.А. Клинические особенности детей дошкольного возраста с недоразвитием речи // Нарушения речи у дошкольников. М., 1972.</w:t>
      </w:r>
    </w:p>
    <w:p w:rsid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3. Белова-Давид Р.А. Причины недоразвития </w:t>
      </w:r>
      <w:proofErr w:type="spellStart"/>
      <w:r w:rsidRPr="007C7240">
        <w:rPr>
          <w:color w:val="000000" w:themeColor="text1"/>
        </w:rPr>
        <w:t>импрессивной</w:t>
      </w:r>
      <w:proofErr w:type="spellEnd"/>
      <w:r w:rsidRPr="007C7240">
        <w:rPr>
          <w:color w:val="000000" w:themeColor="text1"/>
        </w:rPr>
        <w:t xml:space="preserve"> и экспрессивной речи у детей дошкольного возраста // Нарушения речи у дошкольников. М., 1982.  </w:t>
      </w:r>
    </w:p>
    <w:p w:rsid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4. Брыла М. Состояние вопроса о методах формирования лексической стороны речи у детей с экспрессивной алалией // Совершенствование методов диагностики и преодоления нарушений речи. СПБ., 1989.</w:t>
      </w:r>
    </w:p>
    <w:p w:rsidR="00B301D5" w:rsidRP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>5. Власенко И.Т. Проблемы логопедии и принципы анализа речевых и неречевых процессов у детей с недоразвитием речи // Дефектология. 1988. № 3.</w:t>
      </w:r>
    </w:p>
    <w:p w:rsidR="00B301D5" w:rsidRPr="007C7240" w:rsidRDefault="00B301D5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7240">
        <w:rPr>
          <w:color w:val="000000" w:themeColor="text1"/>
        </w:rPr>
        <w:t xml:space="preserve">6. </w:t>
      </w:r>
      <w:proofErr w:type="spellStart"/>
      <w:r w:rsidRPr="007C7240">
        <w:rPr>
          <w:color w:val="000000" w:themeColor="text1"/>
        </w:rPr>
        <w:t>Халифаева</w:t>
      </w:r>
      <w:proofErr w:type="spellEnd"/>
      <w:r w:rsidRPr="007C7240">
        <w:rPr>
          <w:color w:val="000000" w:themeColor="text1"/>
        </w:rPr>
        <w:t xml:space="preserve"> О.А. Особенности поведения детей с нарушением </w:t>
      </w:r>
      <w:r w:rsidR="007C7240" w:rsidRPr="007C7240">
        <w:rPr>
          <w:color w:val="000000" w:themeColor="text1"/>
        </w:rPr>
        <w:t>речи /</w:t>
      </w:r>
      <w:r w:rsidRPr="007C7240">
        <w:rPr>
          <w:color w:val="000000" w:themeColor="text1"/>
        </w:rPr>
        <w:t>/ Психология        образования в XXI веке: теория и практика. М., 2001.</w:t>
      </w:r>
    </w:p>
    <w:p w:rsidR="00223AE9" w:rsidRPr="007C7240" w:rsidRDefault="00223AE9" w:rsidP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C7240" w:rsidRPr="007C7240" w:rsidRDefault="007C72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7C7240" w:rsidRPr="007C7240" w:rsidSect="00F81A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608B"/>
    <w:multiLevelType w:val="multilevel"/>
    <w:tmpl w:val="2ACE895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F9"/>
    <w:rsid w:val="000F4139"/>
    <w:rsid w:val="00223AE9"/>
    <w:rsid w:val="0048630F"/>
    <w:rsid w:val="005A1A71"/>
    <w:rsid w:val="00667837"/>
    <w:rsid w:val="00676581"/>
    <w:rsid w:val="007C7240"/>
    <w:rsid w:val="008C6AC1"/>
    <w:rsid w:val="00967F23"/>
    <w:rsid w:val="009A65F9"/>
    <w:rsid w:val="00B301D5"/>
    <w:rsid w:val="00C1536D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765D"/>
  <w15:docId w15:val="{B5C14E65-76F5-9D40-80E8-ABBB83E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1088</Words>
  <Characters>7608</Characters>
  <Application>Microsoft Office Word</Application>
  <DocSecurity>0</DocSecurity>
  <Lines>131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Тарасов</dc:creator>
  <cp:keywords/>
  <dc:description/>
  <cp:lastModifiedBy>Пользователь Microsoft Office</cp:lastModifiedBy>
  <cp:revision>8</cp:revision>
  <dcterms:created xsi:type="dcterms:W3CDTF">2018-10-15T18:24:00Z</dcterms:created>
  <dcterms:modified xsi:type="dcterms:W3CDTF">2018-11-13T13:10:00Z</dcterms:modified>
</cp:coreProperties>
</file>