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58" w:rsidRPr="002D36A0" w:rsidRDefault="006B239D" w:rsidP="002D3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54545" w:themeColor="text1"/>
          <w:sz w:val="24"/>
          <w:szCs w:val="24"/>
        </w:rPr>
      </w:pPr>
      <w:bookmarkStart w:id="0" w:name="_GoBack"/>
      <w:r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Инновационные технологии</w:t>
      </w:r>
    </w:p>
    <w:p w:rsidR="00026658" w:rsidRPr="002D36A0" w:rsidRDefault="006B239D" w:rsidP="002D3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в коррекционной работе учителя-дефектолога по исправлению нарушений</w:t>
      </w:r>
    </w:p>
    <w:p w:rsidR="0095599F" w:rsidRPr="002D36A0" w:rsidRDefault="006B239D" w:rsidP="002D3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в эмоциональной и поведенческой сферах у детей с расстройствами аутистического спектра</w:t>
      </w:r>
      <w:r w:rsidR="002D36A0"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.</w:t>
      </w:r>
    </w:p>
    <w:p w:rsidR="002D36A0" w:rsidRPr="00616B67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b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 xml:space="preserve">Выступление на методическом объединении учителей-дефектологов г. Тамбова </w:t>
      </w:r>
      <w:r w:rsidR="00616B67" w:rsidRPr="00616B67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15.</w:t>
      </w:r>
      <w:r w:rsidRPr="00616B67">
        <w:rPr>
          <w:rFonts w:ascii="Times New Roman" w:hAnsi="Times New Roman" w:cs="Times New Roman"/>
          <w:b/>
          <w:color w:val="454545" w:themeColor="text1"/>
          <w:sz w:val="24"/>
          <w:szCs w:val="24"/>
        </w:rPr>
        <w:t>01.2019</w:t>
      </w:r>
    </w:p>
    <w:p w:rsidR="002D36A0" w:rsidRDefault="002D36A0" w:rsidP="002D36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EFEFE"/>
        </w:rPr>
        <w:t xml:space="preserve"> </w:t>
      </w:r>
    </w:p>
    <w:p w:rsidR="002D36A0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Евсеева Л.В.</w:t>
      </w:r>
      <w:r w:rsidR="006B239D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</w:p>
    <w:p w:rsidR="006B239D" w:rsidRPr="002D36A0" w:rsidRDefault="006B239D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учитель-дефектолог</w:t>
      </w:r>
    </w:p>
    <w:p w:rsidR="002D36A0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  <w:proofErr w:type="spellStart"/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Гуменюк</w:t>
      </w:r>
      <w:proofErr w:type="spellEnd"/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Г.В.</w:t>
      </w:r>
    </w:p>
    <w:p w:rsidR="006B239D" w:rsidRPr="002D36A0" w:rsidRDefault="006B239D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учитель-логопед</w:t>
      </w:r>
    </w:p>
    <w:p w:rsidR="002D36A0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Филатова И.В.</w:t>
      </w:r>
    </w:p>
    <w:p w:rsidR="006B239D" w:rsidRPr="002D36A0" w:rsidRDefault="006B239D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учитель, учитель-дефектолог</w:t>
      </w:r>
    </w:p>
    <w:p w:rsidR="006B239D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МАОУ СОШ</w:t>
      </w:r>
      <w:r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№ 24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</w:p>
    <w:p w:rsidR="006B239D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с</w:t>
      </w:r>
      <w:r w:rsidR="006B239D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труктурное подразделение развития и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реабилитации обучающихся</w:t>
      </w:r>
    </w:p>
    <w:p w:rsidR="006B239D" w:rsidRPr="002D36A0" w:rsidRDefault="006B239D" w:rsidP="002D36A0">
      <w:pPr>
        <w:spacing w:after="0" w:line="240" w:lineRule="auto"/>
        <w:jc w:val="center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с умственной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отсталостью (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интеллектуальными нарушениями)</w:t>
      </w:r>
    </w:p>
    <w:p w:rsidR="006B239D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Тамбов</w:t>
      </w:r>
    </w:p>
    <w:bookmarkEnd w:id="0"/>
    <w:p w:rsidR="002D36A0" w:rsidRPr="002D36A0" w:rsidRDefault="002D36A0" w:rsidP="002D36A0">
      <w:pPr>
        <w:spacing w:after="0" w:line="240" w:lineRule="auto"/>
        <w:jc w:val="center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Образование лиц с ограниченными возможностями здоровья и инвалидностью является одним из приоритетных направлений государственной политики Российской Федерации в области образования на современном этапе.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В рамках модернизации российского образования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создается специальное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образовательное пространство, обеспечивающее доступность и качество образования для детей с расстройствами аутистического спектра с учетом особенностей их психофизического развития и состояния здоровья.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в становлении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его аффективно-волевой сферы, в когнитивном и личностном развитии.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В</w:t>
      </w:r>
      <w:r w:rsidRPr="002D36A0">
        <w:rPr>
          <w:rFonts w:ascii="Times New Roman" w:hAnsi="Times New Roman" w:cs="Times New Roman"/>
          <w:b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настоящее время говорят уже не только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 детском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аутизме, но и о широком круге расстройств аутистического спектра.</w:t>
      </w:r>
      <w:r w:rsidRPr="002D36A0">
        <w:rPr>
          <w:rFonts w:ascii="Times New Roman" w:hAnsi="Times New Roman" w:cs="Times New Roman"/>
          <w:b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тем расстройства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аутистического спектра обнаруживаются и у детей, чье интеллектуальное развитие оценивается как нормальное и даже высокое. 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Перед специалистами, участвующими в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процессе психолого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-педагогического сопровождения детей с расстройствами аутистического спектра и их семей среди множества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профессиональных проблем,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возникает необходимость поиска, отбора, адаптации и применения эффективных современных образовательных и коррекционно-реабилитационных технологий.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При этом, наряду с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традиционными важно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использование инновационных технологий, в том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числе и в коррекционно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-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педагогической работе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по исправлению нарушений в эмоциональной и поведенческой сферах у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детей с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РАС. 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Структурное подразделение развития и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реабилитации обучающихся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с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умственной отсталостью</w:t>
      </w:r>
      <w:r w:rsid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(интеллектуальными нарушениями)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муниципального автономного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lastRenderedPageBreak/>
        <w:t xml:space="preserve">образовательного учреждения «Средняя общеобразовательная школа №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24» открыто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04.09.2018 г. по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адресу: город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Тамбов, ул.</w:t>
      </w:r>
      <w:r w:rsid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Рязанская, д.17.</w:t>
      </w: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</w:t>
      </w:r>
      <w:r w:rsidR="00026658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В нем обучаются дети от 8 до 18 лет с тяжелыми и множественными нарушениями развития. В том числе и с </w:t>
      </w:r>
      <w:r w:rsidR="00026658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расстройствами аутистического спектра.</w:t>
      </w:r>
    </w:p>
    <w:p w:rsidR="00026658" w:rsidRPr="002D36A0" w:rsidRDefault="00026658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Одним из важнейших аспектов коррекционно-образовательной деятельности учителя-логопеда, учителя-дефектолога и учителей-предметников является исправление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нарушений в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эмоциональной и поведенческой сферах у детей с расстройствами аутистического спектра.</w:t>
      </w: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Традиционные технологии работы с детьми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  <w:t xml:space="preserve"> </w:t>
      </w:r>
    </w:p>
    <w:p w:rsidR="002928C2" w:rsidRPr="002D36A0" w:rsidRDefault="002D36A0" w:rsidP="002D36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Коллективные (</w:t>
      </w:r>
      <w:r w:rsidR="00295A34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подгрупповые, групповые):</w:t>
      </w:r>
      <w:r w:rsidR="002928C2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занятия, праздники, развлечения, </w:t>
      </w:r>
      <w:proofErr w:type="gramStart"/>
      <w:r w:rsidR="002928C2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досуги  и</w:t>
      </w:r>
      <w:proofErr w:type="gramEnd"/>
      <w:r w:rsidR="002928C2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др. </w:t>
      </w:r>
    </w:p>
    <w:p w:rsidR="002928C2" w:rsidRPr="002D36A0" w:rsidRDefault="00295A34" w:rsidP="002D36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Индивидуальные:</w:t>
      </w:r>
      <w:r w:rsidR="002928C2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занятие, игровой сеанс, беседа и др.</w:t>
      </w:r>
    </w:p>
    <w:p w:rsidR="002928C2" w:rsidRPr="002D36A0" w:rsidRDefault="00295A34" w:rsidP="002D36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Наглядно-информационные: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демонстрация, иллюстрация и</w:t>
      </w:r>
      <w:r w:rsidR="002928C2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др. </w:t>
      </w:r>
    </w:p>
    <w:p w:rsidR="002928C2" w:rsidRPr="002D36A0" w:rsidRDefault="002D36A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Инновационные технологии</w:t>
      </w:r>
      <w:r w:rsidR="002928C2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, рекомендованные ФГОС УО (ИН)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и НОО</w:t>
      </w:r>
      <w:r w:rsidR="002928C2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 РАС</w:t>
      </w:r>
    </w:p>
    <w:p w:rsidR="002928C2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Технология базальной стимуляции. </w:t>
      </w:r>
    </w:p>
    <w:p w:rsidR="002928C2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Технология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альтернативной коммуникации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. </w:t>
      </w:r>
    </w:p>
    <w:p w:rsidR="002928C2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Проектная технология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</w:p>
    <w:p w:rsidR="002928C2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Технология эмоционально-уровневого подхода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</w:p>
    <w:p w:rsidR="002928C2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Элементы  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ABA - технологии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(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прикладного анализа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поведения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). </w:t>
      </w:r>
    </w:p>
    <w:p w:rsidR="007F0F0E" w:rsidRPr="002D36A0" w:rsidRDefault="002928C2" w:rsidP="002D36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Технология сенсорной интеграции</w:t>
      </w:r>
      <w:r w:rsidR="007F0F0E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.</w:t>
      </w:r>
    </w:p>
    <w:p w:rsidR="002928C2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   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Технология базальной стимуляции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.</w:t>
      </w: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    Базальная стимуляция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– технология комплексного педагогического воздействия интенсивными, «пробивающими» ограничения, раздражителями с целью оказания ребенку помощи в осознании собственного тела и понимании жизненно важных ситуаций, связанных с удовлетворением личных потребностей» (А.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Фрелих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). </w:t>
      </w: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Технология базальной стимуляции.</w:t>
      </w: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Базальная стимуляция помогает привести в действие имеющиеся органы восприятия и обработки информации, наполнить окружающий мир доступным содержанием, дать возможность ребенку пассивно пережить различный опыт. </w:t>
      </w: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Технология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альтернативной коммуникации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 xml:space="preserve">. </w:t>
      </w:r>
    </w:p>
    <w:p w:rsidR="007F0F0E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Это технологии коммуникации, дополняющие или заменяющие      обычную речь людям.</w:t>
      </w:r>
      <w:r w:rsidR="007F0F0E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Этапы коммуникации: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1. Установление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эмоционального контакта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2.  Повышение психической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активности ребенка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3.  Создание продуктивного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педагогического общения</w:t>
      </w:r>
    </w:p>
    <w:p w:rsid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Виды коммуникации:</w:t>
      </w:r>
    </w:p>
    <w:p w:rsid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1. Непреднамеренная коммуникация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2. Преднамеренная коммуникация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</w:rPr>
        <w:t>Стадии коммуникации: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1. Стадия самодостаточности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2. Стадия просьб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3. Стадия ранней коммуникации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4. Партнерская стадия</w:t>
      </w:r>
    </w:p>
    <w:p w:rsidR="002928C2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Используемые типы коммуникации:</w:t>
      </w:r>
    </w:p>
    <w:p w:rsidR="007F0F0E" w:rsidRPr="002D36A0" w:rsidRDefault="007F0F0E" w:rsidP="002D36A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Общение с использованием карточек-изображений</w:t>
      </w:r>
    </w:p>
    <w:p w:rsidR="007F0F0E" w:rsidRPr="002D36A0" w:rsidRDefault="007F0F0E" w:rsidP="002D36A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Общение с использованием коррекционно-развивающих настольных игр.</w:t>
      </w:r>
    </w:p>
    <w:p w:rsidR="007F0F0E" w:rsidRPr="002D36A0" w:rsidRDefault="007F0F0E" w:rsidP="002D36A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Общение с использованием электронных технических средств</w:t>
      </w:r>
    </w:p>
    <w:p w:rsidR="00EC7C91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Технология эмоционально-уровневого подхода</w:t>
      </w:r>
      <w:r w:rsid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.</w:t>
      </w:r>
    </w:p>
    <w:p w:rsidR="007F0F0E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Технологии </w:t>
      </w:r>
      <w:r w:rsidR="007F0F0E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при работе с детьми, у которых на первый план выступают аффективные нарушения</w:t>
      </w:r>
    </w:p>
    <w:p w:rsidR="007F0F0E" w:rsidRPr="002D36A0" w:rsidRDefault="007F0F0E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lastRenderedPageBreak/>
        <w:t>Эмоционально-уровневый подход предполагает создание особой среды, которая помогает ребенку чувствовать себя комфортно, а педагогу – находить возможности для взаимодействия с ребенком.</w:t>
      </w:r>
    </w:p>
    <w:p w:rsidR="00EC7C91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Элементы   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ABA - технологии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 (</w:t>
      </w:r>
      <w:r w:rsidR="002D36A0"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прикладного анализа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 xml:space="preserve"> поведения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  <w:t xml:space="preserve">). </w:t>
      </w:r>
    </w:p>
    <w:p w:rsidR="00EC7C91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Во многом базируется на принципах подкрепления.</w:t>
      </w:r>
    </w:p>
    <w:p w:rsidR="00EC7C91" w:rsidRPr="002D36A0" w:rsidRDefault="002D36A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Технология модификации</w:t>
      </w:r>
      <w:r w:rsidR="00EC7C91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поведения, эффективно используемый для уменьшения нежелательного поведения, обучения и обобщения адаптивных и речевых навыков у детей с аутизмом и другими задержками развития. </w:t>
      </w:r>
    </w:p>
    <w:p w:rsidR="00EC7C91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АВА является на данный момент единственным методом реабилитации детей с аутизмом, чья эффективность научно доказана. </w:t>
      </w:r>
    </w:p>
    <w:p w:rsidR="00EC7C91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Проектная технология</w:t>
      </w:r>
      <w:r w:rsidR="002D36A0">
        <w:rPr>
          <w:rFonts w:ascii="Times New Roman" w:hAnsi="Times New Roman" w:cs="Times New Roman"/>
          <w:bCs/>
          <w:color w:val="454545" w:themeColor="text1"/>
          <w:sz w:val="24"/>
          <w:szCs w:val="24"/>
          <w:u w:val="single"/>
        </w:rPr>
        <w:t>.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u w:val="single"/>
        </w:rPr>
        <w:t xml:space="preserve"> </w:t>
      </w: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Педагоги школы совместно со специалистами ТОГБУ СОН «Забота» принимают активное участие в социальном проекте «Растём вместе» (Социализация детей-инвалидов и молодых инвалидов (до 23 лет) с ментальными нарушениями в условиях социального учреждения).</w:t>
      </w: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Подготовка детей к участию в проектах и конкурсах для детей с ОВЗ.</w:t>
      </w: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>Технологии работы с родителями</w:t>
      </w:r>
      <w:r w:rsid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>.</w:t>
      </w: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 xml:space="preserve"> </w:t>
      </w:r>
    </w:p>
    <w:p w:rsidR="00EC7C91" w:rsidRPr="002D36A0" w:rsidRDefault="00295A34" w:rsidP="002D36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Коллективные (подгрупповые, групповые</w:t>
      </w:r>
      <w:r w:rsidR="002D36A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): родительские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собрания, консультации,</w:t>
      </w:r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круглый стол, праздники и др. </w:t>
      </w:r>
    </w:p>
    <w:p w:rsidR="00B241D0" w:rsidRPr="002D36A0" w:rsidRDefault="00295A34" w:rsidP="002D36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Индивидуальные:</w:t>
      </w:r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анкетирование, тестирование, </w:t>
      </w:r>
      <w:r w:rsidR="002D36A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консультации и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др.</w:t>
      </w:r>
    </w:p>
    <w:p w:rsidR="00EC7C91" w:rsidRPr="002D36A0" w:rsidRDefault="00295A34" w:rsidP="002D36A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Наглядно-информационные: 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папки, </w:t>
      </w:r>
      <w:r w:rsidR="002D36A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стенды, буклеты</w:t>
      </w:r>
      <w:r w:rsidR="00EC7C91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, брошюры, листовки, презентации, Интернет-ресурсы и др.</w:t>
      </w:r>
    </w:p>
    <w:p w:rsidR="00B241D0" w:rsidRPr="002D36A0" w:rsidRDefault="00B241D0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>Интерактивные технологии</w:t>
      </w:r>
      <w:r w:rsid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>.</w:t>
      </w: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u w:val="single"/>
          <w:lang w:eastAsia="ru-RU"/>
        </w:rPr>
        <w:t xml:space="preserve"> </w:t>
      </w:r>
    </w:p>
    <w:p w:rsidR="00B241D0" w:rsidRPr="002D36A0" w:rsidRDefault="00295A34" w:rsidP="002D3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Онлайн-</w:t>
      </w:r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консультации.</w:t>
      </w:r>
    </w:p>
    <w:p w:rsidR="00F108F0" w:rsidRPr="002D36A0" w:rsidRDefault="00295A34" w:rsidP="002D3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proofErr w:type="spellStart"/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Видеопоказы</w:t>
      </w:r>
      <w:proofErr w:type="spellEnd"/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.</w:t>
      </w:r>
    </w:p>
    <w:p w:rsidR="00F108F0" w:rsidRPr="002D36A0" w:rsidRDefault="00295A34" w:rsidP="002D3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val="en-GB" w:eastAsia="ru-RU"/>
        </w:rPr>
        <w:t>Skype</w:t>
      </w: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–</w:t>
      </w:r>
      <w:r w:rsid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</w:t>
      </w: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мероприятия</w:t>
      </w:r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.</w:t>
      </w:r>
    </w:p>
    <w:p w:rsidR="00B241D0" w:rsidRPr="002D36A0" w:rsidRDefault="00295A34" w:rsidP="002D36A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Страница </w:t>
      </w:r>
      <w:proofErr w:type="spellStart"/>
      <w:proofErr w:type="gramStart"/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>ВКонтакте</w:t>
      </w:r>
      <w:proofErr w:type="spellEnd"/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</w:t>
      </w:r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и</w:t>
      </w:r>
      <w:proofErr w:type="gramEnd"/>
      <w:r w:rsidR="00B241D0"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 др. </w:t>
      </w:r>
    </w:p>
    <w:p w:rsidR="00B241D0" w:rsidRPr="002D36A0" w:rsidRDefault="00B241D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  <w:t xml:space="preserve">Взаимодействие с социальными партнерами играет важную роль в работе над проблемой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исправления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нарушений в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эмоциональной и поведенческой сферах у детей с расстройствами аутистического спектра.</w:t>
      </w:r>
    </w:p>
    <w:p w:rsidR="00B241D0" w:rsidRPr="002D36A0" w:rsidRDefault="00B241D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Технология наставничества предполагает использование трех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взаимообуславливающих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пар: педагог-ребенок, родитель-ребенок, педагог-родитель.</w:t>
      </w:r>
    </w:p>
    <w:p w:rsidR="00B241D0" w:rsidRPr="002D36A0" w:rsidRDefault="00B241D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</w:p>
    <w:p w:rsidR="00B241D0" w:rsidRPr="002D36A0" w:rsidRDefault="002D36A0" w:rsidP="002D3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54545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454545" w:themeColor="text1"/>
          <w:sz w:val="24"/>
          <w:szCs w:val="24"/>
        </w:rPr>
        <w:t>Список использованных источников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Бгажнокова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И.М. Воспитание и обучение детей и подростков с тяжелыми и множественными нарушениями развития: Программно-методические материалы. М.: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ВЛАДОС, 2007. 239с.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Землянова Е.Т. Коммуникация (поддерживающая коммуникация): первые шаги // </w:t>
      </w:r>
      <w:r w:rsidR="002D36A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Дефектология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. 2005. №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4. С. 18-26. 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Миненкова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И.Н. Использование метода базальной стимуляции в коррекционно-педагогической работе с детьми с тяжёлыми и или множественными нарушениями психофизического развития 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/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науч. ред. С.Е. Гайдукевич.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Мн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: УО БГПУ им. М. Танка, 2017. С. 69-74.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Никольская О.С. Проблемы обучения аутичных д</w:t>
      </w:r>
      <w:r w:rsidR="00B241D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етей // Дефектология. 1995.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№ 1.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Никольская О.С. Проб</w:t>
      </w:r>
      <w:r w:rsidR="00B241D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лемы обучения аутичных детей //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</w:t>
      </w:r>
      <w:r w:rsidR="00B241D0"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Дефектология. 1995.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№ 2.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Никольская О.С.,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Баенская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Е.Р.,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Либлинг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М.М. Аутичный ребенок: пути помощи. М.: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Теревинф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, 2000.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Смирнова, И.А.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Неартикулируемые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средства общения и методика их использования в работе по формированию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коммуникативности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у неговорящих детей. СПб.: Речь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>,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2004. 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</w:rPr>
        <w:t>С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. 206-226.</w:t>
      </w:r>
    </w:p>
    <w:p w:rsidR="00B241D0" w:rsidRPr="002D36A0" w:rsidRDefault="00B241D0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lastRenderedPageBreak/>
        <w:t>Федеральный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государственный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образовательный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стандарт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обучающихся с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умственной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отсталостью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(интеллектуальными нарушениями) (утв. приказом Министерства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и науки РФ от 19 декабря 2014 г. № 1599)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.</w:t>
      </w:r>
    </w:p>
    <w:p w:rsidR="00295A34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Федеральный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государственный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образовательный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стандартначального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общего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обучающихся с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ограниченными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 xml:space="preserve">возможностями здоровья 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(утв. приказом Министерства </w:t>
      </w:r>
      <w:r w:rsidRPr="002D36A0">
        <w:rPr>
          <w:rFonts w:ascii="Times New Roman" w:hAnsi="Times New Roman" w:cs="Times New Roman"/>
          <w:bCs/>
          <w:color w:val="454545" w:themeColor="text1"/>
          <w:sz w:val="24"/>
          <w:szCs w:val="24"/>
          <w:shd w:val="clear" w:color="auto" w:fill="FFFFFF"/>
        </w:rPr>
        <w:t>образования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 и науки РФ от 19 декабря 2014 г. № 1598)</w:t>
      </w:r>
      <w:r w:rsidR="002D36A0">
        <w:rPr>
          <w:rFonts w:ascii="Times New Roman" w:hAnsi="Times New Roman" w:cs="Times New Roman"/>
          <w:color w:val="454545" w:themeColor="text1"/>
          <w:sz w:val="24"/>
          <w:szCs w:val="24"/>
          <w:shd w:val="clear" w:color="auto" w:fill="FFFFFF"/>
        </w:rPr>
        <w:t>.</w:t>
      </w:r>
    </w:p>
    <w:p w:rsidR="00F108F0" w:rsidRPr="002D36A0" w:rsidRDefault="00295A34" w:rsidP="002D36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Фишер Э. Планы и разделы учебной программы для детей с </w:t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особен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-</w:t>
      </w: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br/>
      </w:r>
      <w:proofErr w:type="spellStart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>ностями</w:t>
      </w:r>
      <w:proofErr w:type="spellEnd"/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в интеллектуальном развитии. Мн.: Белорусский Экзархат, 1999.</w:t>
      </w:r>
    </w:p>
    <w:p w:rsidR="00B241D0" w:rsidRPr="002D36A0" w:rsidRDefault="00B241D0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</w:p>
    <w:p w:rsidR="00B241D0" w:rsidRPr="002D36A0" w:rsidRDefault="00B241D0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</w:p>
    <w:p w:rsidR="00B241D0" w:rsidRPr="002D36A0" w:rsidRDefault="00B241D0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</w:p>
    <w:p w:rsidR="00EC7C91" w:rsidRPr="002D36A0" w:rsidRDefault="00EC7C91" w:rsidP="002D3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54545" w:themeColor="text1"/>
          <w:kern w:val="36"/>
          <w:sz w:val="24"/>
          <w:szCs w:val="24"/>
          <w:lang w:eastAsia="ru-RU"/>
        </w:rPr>
      </w:pPr>
    </w:p>
    <w:p w:rsidR="002928C2" w:rsidRPr="002D36A0" w:rsidRDefault="002928C2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</w:p>
    <w:p w:rsidR="00026658" w:rsidRPr="002D36A0" w:rsidRDefault="00026658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</w:p>
    <w:p w:rsidR="006B239D" w:rsidRPr="002D36A0" w:rsidRDefault="006B239D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</w:p>
    <w:p w:rsidR="006B239D" w:rsidRPr="002D36A0" w:rsidRDefault="00EC7C91" w:rsidP="002D3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54545" w:themeColor="text1"/>
          <w:sz w:val="24"/>
          <w:szCs w:val="24"/>
        </w:rPr>
      </w:pPr>
      <w:r w:rsidRPr="002D36A0">
        <w:rPr>
          <w:rFonts w:ascii="Times New Roman" w:hAnsi="Times New Roman" w:cs="Times New Roman"/>
          <w:color w:val="454545" w:themeColor="text1"/>
          <w:sz w:val="24"/>
          <w:szCs w:val="24"/>
        </w:rPr>
        <w:t xml:space="preserve">    </w:t>
      </w:r>
    </w:p>
    <w:p w:rsidR="006B239D" w:rsidRPr="002D36A0" w:rsidRDefault="006B239D" w:rsidP="006B239D">
      <w:pPr>
        <w:spacing w:after="0" w:line="240" w:lineRule="auto"/>
        <w:jc w:val="center"/>
        <w:rPr>
          <w:rFonts w:ascii="Times New Roman" w:hAnsi="Times New Roman" w:cs="Times New Roman"/>
          <w:color w:val="454545" w:themeColor="text1"/>
          <w:sz w:val="28"/>
          <w:szCs w:val="28"/>
        </w:rPr>
      </w:pPr>
    </w:p>
    <w:sectPr w:rsidR="006B239D" w:rsidRPr="002D36A0" w:rsidSect="002D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5"/>
    <w:multiLevelType w:val="hybridMultilevel"/>
    <w:tmpl w:val="2EA6F726"/>
    <w:lvl w:ilvl="0" w:tplc="3714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29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6A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A2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E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41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E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7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33B7"/>
    <w:multiLevelType w:val="hybridMultilevel"/>
    <w:tmpl w:val="3CF2936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6CE24DF"/>
    <w:multiLevelType w:val="hybridMultilevel"/>
    <w:tmpl w:val="8330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21FB"/>
    <w:multiLevelType w:val="hybridMultilevel"/>
    <w:tmpl w:val="C058AB3E"/>
    <w:lvl w:ilvl="0" w:tplc="1A7C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6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9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2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2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8E2855"/>
    <w:multiLevelType w:val="hybridMultilevel"/>
    <w:tmpl w:val="FD0E9CD6"/>
    <w:lvl w:ilvl="0" w:tplc="3726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2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A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E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2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8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2B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772E29"/>
    <w:multiLevelType w:val="hybridMultilevel"/>
    <w:tmpl w:val="44C0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40DB"/>
    <w:multiLevelType w:val="hybridMultilevel"/>
    <w:tmpl w:val="80E42C56"/>
    <w:lvl w:ilvl="0" w:tplc="53A8D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A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8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E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C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AD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0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E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4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DB395C"/>
    <w:multiLevelType w:val="hybridMultilevel"/>
    <w:tmpl w:val="6F628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83299"/>
    <w:multiLevelType w:val="hybridMultilevel"/>
    <w:tmpl w:val="A11C4778"/>
    <w:lvl w:ilvl="0" w:tplc="5548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CF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CA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D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2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A64DDB"/>
    <w:multiLevelType w:val="hybridMultilevel"/>
    <w:tmpl w:val="26A02F8C"/>
    <w:lvl w:ilvl="0" w:tplc="98F8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4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89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6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4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D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2F74CF"/>
    <w:multiLevelType w:val="hybridMultilevel"/>
    <w:tmpl w:val="FBF0B3E8"/>
    <w:lvl w:ilvl="0" w:tplc="54A49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4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A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217D7C"/>
    <w:multiLevelType w:val="hybridMultilevel"/>
    <w:tmpl w:val="C84224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A656026"/>
    <w:multiLevelType w:val="hybridMultilevel"/>
    <w:tmpl w:val="B7D87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E1836"/>
    <w:multiLevelType w:val="hybridMultilevel"/>
    <w:tmpl w:val="E6D88B4A"/>
    <w:lvl w:ilvl="0" w:tplc="F64C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2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3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8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A373EA"/>
    <w:multiLevelType w:val="hybridMultilevel"/>
    <w:tmpl w:val="541C2D8A"/>
    <w:lvl w:ilvl="0" w:tplc="589C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6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AF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C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0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9D"/>
    <w:rsid w:val="00026658"/>
    <w:rsid w:val="002928C2"/>
    <w:rsid w:val="00295A34"/>
    <w:rsid w:val="002D36A0"/>
    <w:rsid w:val="004067CC"/>
    <w:rsid w:val="00616B67"/>
    <w:rsid w:val="00657428"/>
    <w:rsid w:val="006B239D"/>
    <w:rsid w:val="007F0F0E"/>
    <w:rsid w:val="0095599F"/>
    <w:rsid w:val="00B241D0"/>
    <w:rsid w:val="00EC7C91"/>
    <w:rsid w:val="00F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730F"/>
  <w15:docId w15:val="{71324062-4486-334A-A920-542F5B2A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99F"/>
  </w:style>
  <w:style w:type="paragraph" w:styleId="1">
    <w:name w:val="heading 1"/>
    <w:basedOn w:val="a"/>
    <w:link w:val="10"/>
    <w:uiPriority w:val="9"/>
    <w:qFormat/>
    <w:rsid w:val="00EC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2018-12-07T18:20:00Z</dcterms:created>
  <dcterms:modified xsi:type="dcterms:W3CDTF">2018-12-20T11:31:00Z</dcterms:modified>
</cp:coreProperties>
</file>