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91" w:rsidRDefault="00B35491" w:rsidP="00B35491">
      <w:pPr>
        <w:spacing w:after="240"/>
        <w:ind w:left="720"/>
        <w:rPr>
          <w:b/>
          <w:bCs/>
        </w:rPr>
      </w:pPr>
      <w:r w:rsidRPr="0019575D">
        <w:rPr>
          <w:b/>
          <w:bCs/>
        </w:rPr>
        <w:t xml:space="preserve">NRR styrets forslag </w:t>
      </w:r>
      <w:proofErr w:type="spellStart"/>
      <w:r w:rsidRPr="0019575D">
        <w:rPr>
          <w:b/>
          <w:bCs/>
        </w:rPr>
        <w:t>nr</w:t>
      </w:r>
      <w:proofErr w:type="spellEnd"/>
      <w:r w:rsidR="00F4176C">
        <w:rPr>
          <w:b/>
          <w:bCs/>
        </w:rPr>
        <w:t xml:space="preserve"> 9</w:t>
      </w:r>
    </w:p>
    <w:p w:rsidR="00A664EA" w:rsidRDefault="00A664EA" w:rsidP="00A664EA">
      <w:pPr>
        <w:spacing w:after="240"/>
        <w:ind w:left="720"/>
        <w:rPr>
          <w:iCs/>
        </w:rPr>
      </w:pPr>
      <w:r>
        <w:rPr>
          <w:b/>
          <w:bCs/>
        </w:rPr>
        <w:t xml:space="preserve">Dette forslaget omhandler to forskjellige avsnitt i samme paragraf og styret </w:t>
      </w:r>
      <w:r w:rsidR="005A61ED">
        <w:rPr>
          <w:b/>
          <w:bCs/>
        </w:rPr>
        <w:t>ønsker</w:t>
      </w:r>
      <w:r w:rsidR="00F4176C">
        <w:rPr>
          <w:b/>
          <w:bCs/>
        </w:rPr>
        <w:t xml:space="preserve"> å be GF</w:t>
      </w:r>
      <w:r w:rsidR="00230BB7">
        <w:rPr>
          <w:b/>
          <w:bCs/>
        </w:rPr>
        <w:t xml:space="preserve"> om</w:t>
      </w:r>
      <w:r>
        <w:rPr>
          <w:b/>
          <w:bCs/>
        </w:rPr>
        <w:t xml:space="preserve"> disse to avsnittene </w:t>
      </w:r>
      <w:r w:rsidR="0054076A">
        <w:rPr>
          <w:b/>
          <w:bCs/>
        </w:rPr>
        <w:t xml:space="preserve">kan </w:t>
      </w:r>
      <w:r>
        <w:rPr>
          <w:b/>
          <w:bCs/>
        </w:rPr>
        <w:t xml:space="preserve">stemmes over </w:t>
      </w:r>
      <w:r w:rsidR="00645EA4">
        <w:rPr>
          <w:b/>
          <w:bCs/>
        </w:rPr>
        <w:t>separat.</w:t>
      </w:r>
    </w:p>
    <w:p w:rsidR="00A664EA" w:rsidRDefault="00B35491" w:rsidP="00DA4DCB">
      <w:pPr>
        <w:rPr>
          <w:b/>
        </w:rPr>
      </w:pPr>
      <w:r>
        <w:rPr>
          <w:iCs/>
        </w:rPr>
        <w:t xml:space="preserve">            </w:t>
      </w:r>
      <w:r w:rsidRPr="00B43120">
        <w:rPr>
          <w:b/>
        </w:rPr>
        <w:t xml:space="preserve">GL § 6, avsnitt </w:t>
      </w:r>
      <w:r w:rsidR="00832673">
        <w:rPr>
          <w:b/>
        </w:rPr>
        <w:t>E</w:t>
      </w:r>
      <w:r w:rsidR="00230BB7">
        <w:rPr>
          <w:b/>
        </w:rPr>
        <w:t>,</w:t>
      </w:r>
      <w:r w:rsidR="00A664EA">
        <w:rPr>
          <w:b/>
        </w:rPr>
        <w:t xml:space="preserve"> første avsnitt</w:t>
      </w:r>
    </w:p>
    <w:p w:rsidR="00B35491" w:rsidRPr="00DA4DCB" w:rsidRDefault="00B35491" w:rsidP="00DA4DCB">
      <w:pPr>
        <w:rPr>
          <w:b/>
          <w:bCs/>
        </w:rPr>
      </w:pPr>
    </w:p>
    <w:p w:rsidR="005105A8" w:rsidRPr="005105A8" w:rsidRDefault="005105A8" w:rsidP="005105A8">
      <w:pPr>
        <w:spacing w:after="240"/>
        <w:ind w:left="720"/>
        <w:rPr>
          <w:iCs/>
        </w:rPr>
      </w:pPr>
      <w:r>
        <w:rPr>
          <w:iCs/>
        </w:rPr>
        <w:t>Presisering av prosedyre for behandling av forslag på kandidater til æresmedlemskap i NRR.</w:t>
      </w:r>
    </w:p>
    <w:p w:rsidR="00180333" w:rsidRPr="00E06AAC" w:rsidRDefault="005105A8" w:rsidP="00E06AAC">
      <w:pPr>
        <w:spacing w:after="240"/>
        <w:ind w:left="720"/>
        <w:rPr>
          <w:iCs/>
        </w:rPr>
      </w:pPr>
      <w:r w:rsidRPr="00832673">
        <w:rPr>
          <w:i/>
          <w:iCs/>
        </w:rPr>
        <w:t>Ny tekst</w:t>
      </w:r>
      <w:r w:rsidR="00854067">
        <w:rPr>
          <w:i/>
          <w:iCs/>
        </w:rPr>
        <w:t xml:space="preserve">, </w:t>
      </w:r>
      <w:r w:rsidRPr="00832673">
        <w:rPr>
          <w:i/>
          <w:iCs/>
        </w:rPr>
        <w:t xml:space="preserve">endringer/tillegg i </w:t>
      </w:r>
      <w:r w:rsidRPr="00854067">
        <w:rPr>
          <w:b/>
          <w:i/>
          <w:iCs/>
        </w:rPr>
        <w:t xml:space="preserve">uthevet </w:t>
      </w:r>
      <w:r w:rsidR="00854067" w:rsidRPr="00230BB7">
        <w:rPr>
          <w:b/>
          <w:i/>
          <w:iCs/>
        </w:rPr>
        <w:t>kursiv</w:t>
      </w:r>
      <w:r w:rsidR="00832673" w:rsidRPr="00230BB7">
        <w:rPr>
          <w:b/>
          <w:iCs/>
        </w:rPr>
        <w:t>.</w:t>
      </w:r>
      <w:r w:rsidR="00854067" w:rsidRPr="00230BB7">
        <w:rPr>
          <w:b/>
          <w:iCs/>
        </w:rPr>
        <w:t xml:space="preserve"> </w:t>
      </w:r>
      <w:r w:rsidR="00854067" w:rsidRPr="00230BB7">
        <w:rPr>
          <w:iCs/>
        </w:rPr>
        <w:t xml:space="preserve">Tekst ønsket fjernet er </w:t>
      </w:r>
      <w:proofErr w:type="spellStart"/>
      <w:r w:rsidR="00FE423B" w:rsidRPr="00F4176C">
        <w:rPr>
          <w:iCs/>
          <w:strike/>
        </w:rPr>
        <w:t>gjennomst</w:t>
      </w:r>
      <w:r w:rsidR="003400E2" w:rsidRPr="00F4176C">
        <w:rPr>
          <w:iCs/>
          <w:strike/>
        </w:rPr>
        <w:t>r</w:t>
      </w:r>
      <w:r w:rsidR="00FE423B" w:rsidRPr="00F4176C">
        <w:rPr>
          <w:iCs/>
          <w:strike/>
        </w:rPr>
        <w:t>eket</w:t>
      </w:r>
      <w:proofErr w:type="spellEnd"/>
      <w:r w:rsidR="00FE423B" w:rsidRPr="00F4176C">
        <w:rPr>
          <w:iCs/>
          <w:strike/>
        </w:rPr>
        <w:t>.</w:t>
      </w:r>
    </w:p>
    <w:p w:rsidR="00053C90" w:rsidRDefault="00053C90" w:rsidP="00A5516D">
      <w:pPr>
        <w:pStyle w:val="DefinitionList"/>
        <w:numPr>
          <w:ilvl w:val="0"/>
          <w:numId w:val="4"/>
        </w:numPr>
        <w:spacing w:before="100" w:after="100"/>
        <w:rPr>
          <w:b/>
          <w:szCs w:val="24"/>
        </w:rPr>
      </w:pPr>
      <w:r>
        <w:rPr>
          <w:b/>
          <w:szCs w:val="24"/>
          <w:lang w:eastAsia="en-US"/>
        </w:rPr>
        <w:t>Æresmedlemskap</w:t>
      </w:r>
    </w:p>
    <w:p w:rsidR="00053C90" w:rsidRPr="00B35491" w:rsidRDefault="00053C90" w:rsidP="00B35491">
      <w:pPr>
        <w:ind w:left="720"/>
      </w:pPr>
      <w:r w:rsidRPr="00B35491">
        <w:t>Medlemmer av NRR-tilknyttede klubber kan gjennom egen klubb sende inn forslag til nominasjon av æresmedlemmer i NRR. Klubben videresender et slikt forslag til NRR</w:t>
      </w:r>
      <w:r w:rsidR="00B2723F">
        <w:t>s kontor.</w:t>
      </w:r>
      <w:r w:rsidR="00B35491">
        <w:t xml:space="preserve"> </w:t>
      </w:r>
      <w:r w:rsidRPr="00B35491">
        <w:br/>
      </w:r>
      <w:r w:rsidRPr="00B35491">
        <w:br/>
        <w:t xml:space="preserve">NRRs styre kan </w:t>
      </w:r>
      <w:r w:rsidRPr="005A61ED">
        <w:t>også</w:t>
      </w:r>
      <w:r w:rsidRPr="00B35491">
        <w:t xml:space="preserve"> nominere kandidater. </w:t>
      </w:r>
    </w:p>
    <w:p w:rsidR="00053C90" w:rsidRPr="00B35491" w:rsidRDefault="00053C90" w:rsidP="00B35491">
      <w:pPr>
        <w:ind w:left="720"/>
      </w:pPr>
    </w:p>
    <w:p w:rsidR="00EB7039" w:rsidRPr="00854067" w:rsidRDefault="00053C90" w:rsidP="0059497A">
      <w:pPr>
        <w:ind w:left="720"/>
        <w:rPr>
          <w:b/>
          <w:i/>
        </w:rPr>
      </w:pPr>
      <w:r w:rsidRPr="00854067">
        <w:rPr>
          <w:b/>
          <w:i/>
        </w:rPr>
        <w:t xml:space="preserve">Det oppnevnes en </w:t>
      </w:r>
      <w:r w:rsidR="005A61ED" w:rsidRPr="00854067">
        <w:rPr>
          <w:b/>
          <w:i/>
        </w:rPr>
        <w:t>nominasjons</w:t>
      </w:r>
      <w:r w:rsidRPr="00854067">
        <w:rPr>
          <w:b/>
          <w:i/>
        </w:rPr>
        <w:t xml:space="preserve">komite bestående av to representanter fra </w:t>
      </w:r>
      <w:r w:rsidR="00854067" w:rsidRPr="00854067">
        <w:rPr>
          <w:b/>
          <w:i/>
        </w:rPr>
        <w:t xml:space="preserve">NRRs </w:t>
      </w:r>
      <w:r w:rsidRPr="00854067">
        <w:rPr>
          <w:b/>
          <w:i/>
        </w:rPr>
        <w:t xml:space="preserve">styre og fem representanter fra APU. </w:t>
      </w:r>
      <w:r w:rsidR="00B35491" w:rsidRPr="00854067">
        <w:rPr>
          <w:b/>
          <w:i/>
        </w:rPr>
        <w:br/>
      </w:r>
      <w:r w:rsidRPr="00854067">
        <w:rPr>
          <w:b/>
          <w:i/>
        </w:rPr>
        <w:t xml:space="preserve">Styret og APU </w:t>
      </w:r>
      <w:r w:rsidR="005A61ED" w:rsidRPr="00854067">
        <w:rPr>
          <w:b/>
          <w:i/>
        </w:rPr>
        <w:t>velger</w:t>
      </w:r>
      <w:r w:rsidRPr="00854067">
        <w:rPr>
          <w:b/>
          <w:i/>
        </w:rPr>
        <w:t xml:space="preserve"> disse </w:t>
      </w:r>
      <w:r w:rsidR="00A664EA" w:rsidRPr="00854067">
        <w:rPr>
          <w:b/>
          <w:i/>
        </w:rPr>
        <w:t>representantene</w:t>
      </w:r>
      <w:r w:rsidRPr="00854067">
        <w:rPr>
          <w:b/>
          <w:i/>
        </w:rPr>
        <w:t xml:space="preserve"> selv.</w:t>
      </w:r>
      <w:r w:rsidR="00A664EA" w:rsidRPr="00854067">
        <w:rPr>
          <w:b/>
          <w:i/>
        </w:rPr>
        <w:t xml:space="preserve"> </w:t>
      </w:r>
    </w:p>
    <w:p w:rsidR="00053C90" w:rsidRPr="003E2596" w:rsidRDefault="00EB7039" w:rsidP="003E2596">
      <w:pPr>
        <w:ind w:left="720"/>
        <w:rPr>
          <w:i/>
        </w:rPr>
      </w:pPr>
      <w:r w:rsidRPr="00854067">
        <w:rPr>
          <w:b/>
          <w:i/>
        </w:rPr>
        <w:t>Komiteen velges når forslag til æresmedlemskap ankommer NRRs kontor og oppløses etter endt nominerin</w:t>
      </w:r>
      <w:r w:rsidRPr="003400E2">
        <w:rPr>
          <w:b/>
          <w:i/>
        </w:rPr>
        <w:t>g.</w:t>
      </w:r>
      <w:r w:rsidR="00CF2882" w:rsidRPr="003400E2">
        <w:rPr>
          <w:b/>
          <w:i/>
        </w:rPr>
        <w:t xml:space="preserve">  </w:t>
      </w:r>
      <w:r w:rsidR="00053C90" w:rsidRPr="00854067">
        <w:rPr>
          <w:b/>
          <w:i/>
        </w:rPr>
        <w:br/>
      </w:r>
      <w:r w:rsidR="00053C90" w:rsidRPr="00B35491">
        <w:br/>
        <w:t xml:space="preserve">For å kvalifisere til å bli æresmedlem i NRR, skal kandidaten gjennom en årrekke ha bidratt langt utover det som normalt kan forventes til betydelig fremme av NRR og/eller kattesportens ve og vel </w:t>
      </w:r>
      <w:r w:rsidR="00053C90" w:rsidRPr="00A5516D">
        <w:rPr>
          <w:strike/>
        </w:rPr>
        <w:t>for øvrig</w:t>
      </w:r>
      <w:r w:rsidR="00053C90" w:rsidRPr="00B35491">
        <w:t xml:space="preserve"> </w:t>
      </w:r>
      <w:r w:rsidR="00A5516D" w:rsidRPr="00854067">
        <w:rPr>
          <w:b/>
          <w:i/>
          <w:iCs/>
          <w:color w:val="000000" w:themeColor="text1"/>
        </w:rPr>
        <w:t>på et nasjonalt eller internasjonalt plan.</w:t>
      </w:r>
    </w:p>
    <w:p w:rsidR="00053C90" w:rsidRPr="00B35491" w:rsidRDefault="00053C90" w:rsidP="00B35491">
      <w:pPr>
        <w:ind w:left="720"/>
      </w:pPr>
      <w:r w:rsidRPr="00B35491">
        <w:br/>
        <w:t xml:space="preserve">Nominasjon av forslag til æresmedlem følger denne prosedyren: </w:t>
      </w:r>
      <w:r w:rsidRPr="00B35491">
        <w:br/>
      </w:r>
    </w:p>
    <w:p w:rsidR="00053C90" w:rsidRDefault="00053C90" w:rsidP="00B35491">
      <w:pPr>
        <w:pStyle w:val="Listeavsnitt"/>
        <w:widowControl/>
        <w:numPr>
          <w:ilvl w:val="0"/>
          <w:numId w:val="3"/>
        </w:numPr>
        <w:spacing w:after="160" w:line="254" w:lineRule="auto"/>
        <w:rPr>
          <w:sz w:val="24"/>
          <w:szCs w:val="24"/>
          <w:lang w:val="nb-NO"/>
        </w:rPr>
      </w:pPr>
      <w:r w:rsidRPr="00B35491">
        <w:rPr>
          <w:sz w:val="24"/>
          <w:szCs w:val="24"/>
          <w:lang w:val="nb-NO"/>
        </w:rPr>
        <w:t xml:space="preserve">Forslag med en begrunnelse sendes til </w:t>
      </w:r>
      <w:r w:rsidRPr="00B35491">
        <w:rPr>
          <w:strike/>
          <w:sz w:val="24"/>
          <w:szCs w:val="24"/>
          <w:lang w:val="nb-NO"/>
        </w:rPr>
        <w:t>styret i</w:t>
      </w:r>
      <w:r w:rsidRPr="00B35491">
        <w:rPr>
          <w:sz w:val="24"/>
          <w:szCs w:val="24"/>
          <w:lang w:val="nb-NO"/>
        </w:rPr>
        <w:t xml:space="preserve"> NRR</w:t>
      </w:r>
      <w:r w:rsidR="00B2723F">
        <w:rPr>
          <w:sz w:val="24"/>
          <w:szCs w:val="24"/>
          <w:lang w:val="nb-NO"/>
        </w:rPr>
        <w:t>s kontor</w:t>
      </w:r>
      <w:r w:rsidRPr="00B35491">
        <w:rPr>
          <w:sz w:val="24"/>
          <w:szCs w:val="24"/>
          <w:lang w:val="nb-NO"/>
        </w:rPr>
        <w:t xml:space="preserve"> gjennom egen klubb.</w:t>
      </w:r>
    </w:p>
    <w:p w:rsidR="003F0856" w:rsidRPr="00854067" w:rsidRDefault="003F0856" w:rsidP="003F0856">
      <w:pPr>
        <w:pStyle w:val="Listeavsnitt"/>
        <w:widowControl/>
        <w:numPr>
          <w:ilvl w:val="0"/>
          <w:numId w:val="3"/>
        </w:numPr>
        <w:spacing w:after="160" w:line="254" w:lineRule="auto"/>
        <w:rPr>
          <w:b/>
          <w:sz w:val="24"/>
          <w:szCs w:val="24"/>
          <w:lang w:val="nb-NO"/>
        </w:rPr>
      </w:pPr>
      <w:r w:rsidRPr="005A61ED">
        <w:rPr>
          <w:strike/>
          <w:sz w:val="24"/>
          <w:szCs w:val="24"/>
          <w:lang w:val="nb-NO"/>
        </w:rPr>
        <w:t>Styret i NRR</w:t>
      </w:r>
      <w:r w:rsidRPr="005A61ED">
        <w:rPr>
          <w:i/>
          <w:sz w:val="24"/>
          <w:szCs w:val="24"/>
          <w:lang w:val="nb-NO"/>
        </w:rPr>
        <w:t xml:space="preserve"> </w:t>
      </w:r>
      <w:r w:rsidRPr="00854067">
        <w:rPr>
          <w:b/>
          <w:bCs/>
          <w:i/>
          <w:iCs/>
          <w:color w:val="000000" w:themeColor="text1"/>
          <w:sz w:val="24"/>
          <w:szCs w:val="24"/>
          <w:lang w:val="nb-NO"/>
        </w:rPr>
        <w:t>Nominasjonskomitéen</w:t>
      </w:r>
      <w:r w:rsidRPr="005A61ED">
        <w:rPr>
          <w:sz w:val="24"/>
          <w:szCs w:val="24"/>
          <w:lang w:val="nb-NO"/>
        </w:rPr>
        <w:t xml:space="preserve"> gjennomgår de innkomne forslagene</w:t>
      </w:r>
      <w:r w:rsidR="00854067">
        <w:rPr>
          <w:sz w:val="24"/>
          <w:szCs w:val="24"/>
          <w:lang w:val="nb-NO"/>
        </w:rPr>
        <w:t>.</w:t>
      </w:r>
      <w:r w:rsidRPr="005A61ED">
        <w:rPr>
          <w:sz w:val="24"/>
          <w:szCs w:val="24"/>
          <w:lang w:val="nb-NO"/>
        </w:rPr>
        <w:t xml:space="preserve"> </w:t>
      </w:r>
      <w:r w:rsidRPr="003F0856">
        <w:rPr>
          <w:strike/>
          <w:sz w:val="24"/>
          <w:szCs w:val="24"/>
          <w:lang w:val="nb-NO"/>
        </w:rPr>
        <w:t>og</w:t>
      </w:r>
      <w:r w:rsidRPr="00854067">
        <w:rPr>
          <w:strike/>
          <w:lang w:val="nb-NO"/>
        </w:rPr>
        <w:br/>
      </w:r>
      <w:r w:rsidRPr="00854067">
        <w:rPr>
          <w:lang w:val="nb-NO"/>
        </w:rPr>
        <w:t xml:space="preserve"> </w:t>
      </w:r>
      <w:r w:rsidRPr="003F0856">
        <w:rPr>
          <w:strike/>
          <w:sz w:val="24"/>
          <w:szCs w:val="24"/>
          <w:lang w:val="nb-NO"/>
        </w:rPr>
        <w:t>utarbeider sin innstilling som legges frem</w:t>
      </w:r>
      <w:r w:rsidRPr="005A61ED">
        <w:rPr>
          <w:sz w:val="24"/>
          <w:szCs w:val="24"/>
          <w:lang w:val="nb-NO"/>
        </w:rPr>
        <w:t xml:space="preserve"> </w:t>
      </w:r>
      <w:r w:rsidRPr="00854067">
        <w:rPr>
          <w:b/>
          <w:i/>
          <w:sz w:val="24"/>
          <w:szCs w:val="24"/>
          <w:lang w:val="nb-NO"/>
        </w:rPr>
        <w:t xml:space="preserve">Forslagstiller </w:t>
      </w:r>
      <w:r w:rsidR="00037D21" w:rsidRPr="00854067">
        <w:rPr>
          <w:b/>
          <w:i/>
          <w:sz w:val="24"/>
          <w:szCs w:val="24"/>
          <w:lang w:val="nb-NO"/>
        </w:rPr>
        <w:t>underrettes</w:t>
      </w:r>
      <w:r w:rsidR="00CA5696">
        <w:rPr>
          <w:lang w:val="nb-NO"/>
        </w:rPr>
        <w:t xml:space="preserve"> </w:t>
      </w:r>
      <w:r w:rsidR="00CA5696" w:rsidRPr="00CA5696">
        <w:rPr>
          <w:b/>
          <w:i/>
          <w:sz w:val="24"/>
          <w:szCs w:val="24"/>
          <w:lang w:val="nb-NO"/>
        </w:rPr>
        <w:t>om</w:t>
      </w:r>
      <w:r w:rsidRPr="00854067">
        <w:rPr>
          <w:sz w:val="24"/>
          <w:szCs w:val="24"/>
          <w:lang w:val="nb-NO"/>
        </w:rPr>
        <w:t xml:space="preserve"> </w:t>
      </w:r>
      <w:r w:rsidRPr="00854067">
        <w:rPr>
          <w:b/>
          <w:bCs/>
          <w:i/>
          <w:iCs/>
          <w:sz w:val="24"/>
          <w:szCs w:val="24"/>
          <w:lang w:val="nb-NO"/>
        </w:rPr>
        <w:t>komitéen</w:t>
      </w:r>
      <w:r w:rsidR="00CA5696">
        <w:rPr>
          <w:b/>
          <w:bCs/>
          <w:i/>
          <w:iCs/>
          <w:sz w:val="24"/>
          <w:szCs w:val="24"/>
          <w:lang w:val="nb-NO"/>
        </w:rPr>
        <w:t>s vedtak</w:t>
      </w:r>
      <w:r w:rsidR="00037D21" w:rsidRPr="00854067">
        <w:rPr>
          <w:b/>
          <w:bCs/>
          <w:i/>
          <w:iCs/>
          <w:sz w:val="24"/>
          <w:szCs w:val="24"/>
          <w:lang w:val="nb-NO"/>
        </w:rPr>
        <w:t xml:space="preserve"> og</w:t>
      </w:r>
      <w:r w:rsidR="00DB7296">
        <w:rPr>
          <w:b/>
          <w:bCs/>
          <w:i/>
          <w:iCs/>
          <w:sz w:val="24"/>
          <w:szCs w:val="24"/>
          <w:lang w:val="nb-NO"/>
        </w:rPr>
        <w:t xml:space="preserve"> kun</w:t>
      </w:r>
      <w:r w:rsidR="00037D21" w:rsidRPr="00854067">
        <w:rPr>
          <w:b/>
          <w:bCs/>
          <w:i/>
          <w:iCs/>
          <w:sz w:val="24"/>
          <w:szCs w:val="24"/>
          <w:lang w:val="nb-NO"/>
        </w:rPr>
        <w:t xml:space="preserve"> </w:t>
      </w:r>
      <w:r w:rsidR="00727F04" w:rsidRPr="00854067">
        <w:rPr>
          <w:b/>
          <w:bCs/>
          <w:i/>
          <w:iCs/>
          <w:sz w:val="24"/>
          <w:szCs w:val="24"/>
          <w:lang w:val="nb-NO"/>
        </w:rPr>
        <w:t>ny</w:t>
      </w:r>
      <w:r w:rsidR="00854067" w:rsidRPr="00854067">
        <w:rPr>
          <w:b/>
          <w:bCs/>
          <w:i/>
          <w:iCs/>
          <w:sz w:val="24"/>
          <w:szCs w:val="24"/>
          <w:lang w:val="nb-NO"/>
        </w:rPr>
        <w:t>tt</w:t>
      </w:r>
      <w:r w:rsidR="00727F04" w:rsidRPr="00854067">
        <w:rPr>
          <w:b/>
          <w:bCs/>
          <w:i/>
          <w:iCs/>
          <w:sz w:val="24"/>
          <w:szCs w:val="24"/>
          <w:lang w:val="nb-NO"/>
        </w:rPr>
        <w:t xml:space="preserve"> æresmedlem</w:t>
      </w:r>
      <w:r w:rsidR="00037D21" w:rsidRPr="00854067">
        <w:rPr>
          <w:b/>
          <w:bCs/>
          <w:i/>
          <w:iCs/>
          <w:sz w:val="24"/>
          <w:szCs w:val="24"/>
          <w:lang w:val="nb-NO"/>
        </w:rPr>
        <w:t xml:space="preserve"> kunngjøres</w:t>
      </w:r>
      <w:r w:rsidR="00037D21" w:rsidRPr="00854067">
        <w:rPr>
          <w:sz w:val="24"/>
          <w:szCs w:val="24"/>
          <w:lang w:val="nb-NO"/>
        </w:rPr>
        <w:t xml:space="preserve"> på </w:t>
      </w:r>
      <w:r w:rsidR="00037D21" w:rsidRPr="00854067">
        <w:rPr>
          <w:strike/>
          <w:sz w:val="24"/>
          <w:szCs w:val="24"/>
          <w:lang w:val="nb-NO"/>
        </w:rPr>
        <w:t>første</w:t>
      </w:r>
      <w:r w:rsidR="00727F04" w:rsidRPr="00854067">
        <w:rPr>
          <w:sz w:val="24"/>
          <w:szCs w:val="24"/>
          <w:lang w:val="nb-NO"/>
        </w:rPr>
        <w:t xml:space="preserve"> </w:t>
      </w:r>
      <w:r w:rsidR="00727F04" w:rsidRPr="00854067">
        <w:rPr>
          <w:b/>
          <w:i/>
          <w:sz w:val="24"/>
          <w:szCs w:val="24"/>
          <w:lang w:val="nb-NO"/>
        </w:rPr>
        <w:t>førstkommende</w:t>
      </w:r>
      <w:r w:rsidR="00727F04" w:rsidRPr="00854067">
        <w:rPr>
          <w:i/>
          <w:sz w:val="24"/>
          <w:szCs w:val="24"/>
          <w:lang w:val="nb-NO"/>
        </w:rPr>
        <w:t xml:space="preserve"> </w:t>
      </w:r>
      <w:r w:rsidR="00037D21" w:rsidRPr="00854067">
        <w:rPr>
          <w:sz w:val="24"/>
          <w:szCs w:val="24"/>
          <w:lang w:val="nb-NO"/>
        </w:rPr>
        <w:t>GF</w:t>
      </w:r>
      <w:r w:rsidRPr="00854067">
        <w:rPr>
          <w:bCs/>
          <w:i/>
          <w:iCs/>
          <w:lang w:val="nb-NO"/>
        </w:rPr>
        <w:br/>
      </w:r>
      <w:r w:rsidR="009B74A4" w:rsidRPr="00854067">
        <w:rPr>
          <w:b/>
          <w:i/>
          <w:sz w:val="24"/>
          <w:szCs w:val="24"/>
          <w:lang w:val="nb-NO"/>
        </w:rPr>
        <w:t>Kandidaten godkjennes med 2/3 flertall</w:t>
      </w:r>
      <w:r w:rsidR="00854067" w:rsidRPr="00854067">
        <w:rPr>
          <w:b/>
          <w:i/>
          <w:sz w:val="24"/>
          <w:szCs w:val="24"/>
          <w:lang w:val="nb-NO"/>
        </w:rPr>
        <w:t xml:space="preserve"> </w:t>
      </w:r>
      <w:r w:rsidR="009B74A4" w:rsidRPr="00854067">
        <w:rPr>
          <w:b/>
          <w:i/>
          <w:sz w:val="24"/>
          <w:szCs w:val="24"/>
          <w:lang w:val="nb-NO"/>
        </w:rPr>
        <w:t>i</w:t>
      </w:r>
      <w:r w:rsidR="00F4176C">
        <w:rPr>
          <w:b/>
          <w:i/>
          <w:sz w:val="24"/>
          <w:szCs w:val="24"/>
          <w:lang w:val="nb-NO"/>
        </w:rPr>
        <w:t xml:space="preserve"> n</w:t>
      </w:r>
      <w:bookmarkStart w:id="0" w:name="_GoBack"/>
      <w:bookmarkEnd w:id="0"/>
      <w:r w:rsidR="00854067" w:rsidRPr="00854067">
        <w:rPr>
          <w:b/>
          <w:i/>
          <w:sz w:val="24"/>
          <w:szCs w:val="24"/>
          <w:lang w:val="nb-NO"/>
        </w:rPr>
        <w:t>ominasjons</w:t>
      </w:r>
      <w:r w:rsidR="003E2596" w:rsidRPr="00854067">
        <w:rPr>
          <w:b/>
          <w:i/>
          <w:sz w:val="24"/>
          <w:szCs w:val="24"/>
          <w:lang w:val="nb-NO"/>
        </w:rPr>
        <w:t>komite</w:t>
      </w:r>
      <w:r w:rsidR="00CA5696">
        <w:rPr>
          <w:b/>
          <w:i/>
          <w:sz w:val="24"/>
          <w:szCs w:val="24"/>
          <w:lang w:val="nb-NO"/>
        </w:rPr>
        <w:t>e</w:t>
      </w:r>
      <w:r w:rsidR="003E2596" w:rsidRPr="00854067">
        <w:rPr>
          <w:b/>
          <w:i/>
          <w:sz w:val="24"/>
          <w:szCs w:val="24"/>
          <w:lang w:val="nb-NO"/>
        </w:rPr>
        <w:t>n.</w:t>
      </w:r>
    </w:p>
    <w:p w:rsidR="003F0856" w:rsidRPr="00854067" w:rsidRDefault="003F0856" w:rsidP="003F0856">
      <w:pPr>
        <w:pStyle w:val="Listeavsnitt"/>
        <w:numPr>
          <w:ilvl w:val="0"/>
          <w:numId w:val="3"/>
        </w:numPr>
        <w:spacing w:after="160" w:line="254" w:lineRule="auto"/>
        <w:rPr>
          <w:strike/>
          <w:sz w:val="24"/>
          <w:szCs w:val="24"/>
          <w:lang w:val="nb-NO"/>
        </w:rPr>
      </w:pPr>
      <w:r w:rsidRPr="00854067">
        <w:rPr>
          <w:strike/>
          <w:sz w:val="24"/>
          <w:szCs w:val="24"/>
          <w:lang w:val="nb-NO"/>
        </w:rPr>
        <w:t xml:space="preserve">Generalforsamlingen stemmer skriftlig over hvert enkelt kandidatforslag. En utnevnelse av æresmedlemskap krever minst 2/3 flertall av de avgitte stemmene. </w:t>
      </w:r>
    </w:p>
    <w:p w:rsidR="00F4176C" w:rsidRDefault="00B35491" w:rsidP="005105A8">
      <w:pPr>
        <w:spacing w:before="100" w:beforeAutospacing="1" w:after="100" w:afterAutospacing="1"/>
        <w:rPr>
          <w:b/>
          <w:lang w:eastAsia="en-US"/>
        </w:rPr>
      </w:pPr>
      <w:r w:rsidRPr="00B35491">
        <w:rPr>
          <w:b/>
          <w:lang w:eastAsia="en-US"/>
        </w:rPr>
        <w:t>Motivasjon:</w:t>
      </w:r>
    </w:p>
    <w:p w:rsidR="00E06AAC" w:rsidRPr="00854067" w:rsidRDefault="00E06AAC" w:rsidP="005105A8">
      <w:pPr>
        <w:spacing w:before="100" w:beforeAutospacing="1" w:after="100" w:afterAutospacing="1"/>
        <w:rPr>
          <w:b/>
          <w:lang w:eastAsia="en-US"/>
        </w:rPr>
      </w:pPr>
      <w:r>
        <w:t>Styret ser at ved en stemmeprosess på NRRs G</w:t>
      </w:r>
      <w:r w:rsidR="00F4176C">
        <w:t>F vil en kandidat som stemmes ned</w:t>
      </w:r>
      <w:r>
        <w:t xml:space="preserve"> i et åpent plenum oppleve dette som svært belastende.</w:t>
      </w:r>
      <w:r w:rsidR="00854067">
        <w:t xml:space="preserve"> </w:t>
      </w:r>
      <w:r>
        <w:t>Personvernet er heller ikke godt nok ivaretatt ved en slik avstemning uten kandidatens samtykke.</w:t>
      </w:r>
    </w:p>
    <w:p w:rsidR="00E06AAC" w:rsidRDefault="00E06AAC" w:rsidP="005105A8">
      <w:pPr>
        <w:spacing w:before="100" w:beforeAutospacing="1" w:after="100" w:afterAutospacing="1"/>
      </w:pPr>
      <w:r>
        <w:t xml:space="preserve">Ved denne endringen vil avgjørelsen bli </w:t>
      </w:r>
      <w:r w:rsidR="00FE423B" w:rsidRPr="00230BB7">
        <w:t>avgjort</w:t>
      </w:r>
      <w:r w:rsidR="00FE423B" w:rsidRPr="00FE423B">
        <w:rPr>
          <w:color w:val="FF0000"/>
        </w:rPr>
        <w:t xml:space="preserve"> </w:t>
      </w:r>
      <w:r w:rsidR="00FE423B">
        <w:t xml:space="preserve">av </w:t>
      </w:r>
      <w:r>
        <w:t>personer som har taushetsplikt og som også har god innsikt i lover og regler</w:t>
      </w:r>
      <w:r w:rsidR="003F0856">
        <w:t>.</w:t>
      </w:r>
    </w:p>
    <w:p w:rsidR="003F0856" w:rsidRPr="003F0856" w:rsidRDefault="003F0856" w:rsidP="003F0856">
      <w:pPr>
        <w:spacing w:before="100" w:beforeAutospacing="1" w:after="100" w:afterAutospacing="1"/>
        <w:rPr>
          <w:color w:val="FF0000"/>
        </w:rPr>
      </w:pPr>
      <w:bookmarkStart w:id="1" w:name="_Hlk87117"/>
      <w:r w:rsidRPr="00037D21">
        <w:rPr>
          <w:color w:val="000000" w:themeColor="text1"/>
        </w:rPr>
        <w:lastRenderedPageBreak/>
        <w:t>NRRs styre ønsker å benytte medlemmer fra APU og styret til denne komiteen da disse er valgt av NRRs GF og har således god forankring i klubbene som tillitsvalgte. Dette forsterkes ytterligere av at APU deltar med flere representanter enn NRRs styre, og at klubbenes stemme blir godt ivaretatt. APUs medlemme</w:t>
      </w:r>
      <w:r w:rsidR="00F4176C">
        <w:rPr>
          <w:color w:val="000000" w:themeColor="text1"/>
        </w:rPr>
        <w:t>r har også krav om en klubbvis</w:t>
      </w:r>
      <w:r w:rsidRPr="00037D21">
        <w:rPr>
          <w:color w:val="000000" w:themeColor="text1"/>
        </w:rPr>
        <w:t xml:space="preserve"> sprednin</w:t>
      </w:r>
      <w:r w:rsidR="00F4176C">
        <w:rPr>
          <w:color w:val="000000" w:themeColor="text1"/>
        </w:rPr>
        <w:t>g som kjennes riktig i en slik n</w:t>
      </w:r>
      <w:r w:rsidRPr="00037D21">
        <w:rPr>
          <w:color w:val="000000" w:themeColor="text1"/>
        </w:rPr>
        <w:t>ominasjonskomite. (Jfr. GL</w:t>
      </w:r>
      <w:r w:rsidR="00037D21" w:rsidRPr="00037D21">
        <w:rPr>
          <w:color w:val="000000" w:themeColor="text1"/>
        </w:rPr>
        <w:t xml:space="preserve"> §18.8.I. punkt d</w:t>
      </w:r>
      <w:r w:rsidRPr="00037D21">
        <w:rPr>
          <w:color w:val="000000" w:themeColor="text1"/>
        </w:rPr>
        <w:t>.) En slik prosedyre likner også mer på andre organisasjoner vi kan sammenli</w:t>
      </w:r>
      <w:r w:rsidR="00F4176C">
        <w:rPr>
          <w:color w:val="000000" w:themeColor="text1"/>
        </w:rPr>
        <w:t>kne oss med sin måte å utnevne æ</w:t>
      </w:r>
      <w:r w:rsidRPr="00037D21">
        <w:rPr>
          <w:color w:val="000000" w:themeColor="text1"/>
        </w:rPr>
        <w:t>resmedlemmer på</w:t>
      </w:r>
      <w:r w:rsidRPr="003F0856">
        <w:rPr>
          <w:color w:val="FF0000"/>
        </w:rPr>
        <w:t xml:space="preserve">. </w:t>
      </w:r>
    </w:p>
    <w:p w:rsidR="00B35491" w:rsidRDefault="00B35491" w:rsidP="00B35491">
      <w:pPr>
        <w:widowControl w:val="0"/>
        <w:snapToGrid w:val="0"/>
        <w:rPr>
          <w:rFonts w:eastAsia="Times New Roman"/>
          <w:b/>
        </w:rPr>
      </w:pPr>
      <w:r w:rsidRPr="00AA62CE">
        <w:rPr>
          <w:rFonts w:eastAsia="Times New Roman"/>
          <w:b/>
        </w:rPr>
        <w:t>Må ha 2/3 flertall</w:t>
      </w:r>
    </w:p>
    <w:p w:rsidR="00B35491" w:rsidRPr="00AA62CE" w:rsidRDefault="00B35491" w:rsidP="00B35491">
      <w:pPr>
        <w:widowControl w:val="0"/>
        <w:snapToGrid w:val="0"/>
        <w:rPr>
          <w:rFonts w:eastAsia="Times New Roman"/>
          <w:b/>
        </w:rPr>
      </w:pPr>
    </w:p>
    <w:p w:rsidR="00B35491" w:rsidRPr="00AA62CE" w:rsidRDefault="00B35491" w:rsidP="00B35491">
      <w:pPr>
        <w:widowControl w:val="0"/>
        <w:snapToGrid w:val="0"/>
        <w:rPr>
          <w:rFonts w:eastAsia="Times New Roman"/>
          <w:b/>
        </w:rPr>
      </w:pPr>
    </w:p>
    <w:p w:rsidR="00B35491" w:rsidRDefault="00B35491" w:rsidP="00B35491">
      <w:pPr>
        <w:spacing w:after="200"/>
        <w:rPr>
          <w:rFonts w:eastAsia="Calibri"/>
          <w:b/>
        </w:rPr>
      </w:pPr>
      <w:r w:rsidRPr="00AA62CE">
        <w:rPr>
          <w:rFonts w:eastAsia="Calibri"/>
          <w:b/>
        </w:rPr>
        <w:t>Resultat</w:t>
      </w:r>
      <w:r w:rsidRPr="00AA62CE">
        <w:rPr>
          <w:rFonts w:eastAsia="Calibri"/>
          <w:b/>
        </w:rPr>
        <w:tab/>
      </w:r>
      <w:r w:rsidRPr="00AA62CE">
        <w:rPr>
          <w:rFonts w:eastAsia="Calibri"/>
          <w:b/>
        </w:rPr>
        <w:tab/>
        <w:t>For:</w:t>
      </w:r>
      <w:r w:rsidRPr="00AA62CE">
        <w:rPr>
          <w:rFonts w:eastAsia="Calibri"/>
          <w:b/>
        </w:rPr>
        <w:tab/>
      </w:r>
      <w:r w:rsidRPr="00AA62CE">
        <w:rPr>
          <w:rFonts w:eastAsia="Calibri"/>
          <w:b/>
        </w:rPr>
        <w:tab/>
        <w:t>Mot:</w:t>
      </w:r>
      <w:r w:rsidRPr="00AA62CE">
        <w:rPr>
          <w:rFonts w:eastAsia="Calibri"/>
          <w:b/>
        </w:rPr>
        <w:tab/>
      </w:r>
      <w:r w:rsidRPr="00AA62CE">
        <w:rPr>
          <w:rFonts w:eastAsia="Calibri"/>
          <w:b/>
        </w:rPr>
        <w:tab/>
        <w:t>Avholdne:</w:t>
      </w:r>
    </w:p>
    <w:bookmarkEnd w:id="1"/>
    <w:p w:rsidR="00A664EA" w:rsidRDefault="00A664EA" w:rsidP="00B35491">
      <w:pPr>
        <w:spacing w:after="200"/>
        <w:rPr>
          <w:rFonts w:eastAsia="Calibri"/>
          <w:b/>
        </w:rPr>
      </w:pPr>
    </w:p>
    <w:p w:rsidR="00A664EA" w:rsidRDefault="00A664EA" w:rsidP="00A664EA">
      <w:pPr>
        <w:spacing w:after="160" w:line="256" w:lineRule="auto"/>
        <w:rPr>
          <w:b/>
          <w:sz w:val="22"/>
          <w:szCs w:val="22"/>
        </w:rPr>
      </w:pPr>
      <w:r w:rsidRPr="00B43120">
        <w:rPr>
          <w:b/>
        </w:rPr>
        <w:t xml:space="preserve">GL § 6, avsnitt </w:t>
      </w:r>
      <w:r>
        <w:rPr>
          <w:b/>
        </w:rPr>
        <w:t>E andre avsnitt</w:t>
      </w:r>
    </w:p>
    <w:p w:rsidR="00A664EA" w:rsidRPr="00524D9A" w:rsidRDefault="00A664EA" w:rsidP="00A664EA">
      <w:pPr>
        <w:spacing w:after="160" w:line="256" w:lineRule="auto"/>
        <w:ind w:left="720"/>
        <w:rPr>
          <w:b/>
        </w:rPr>
      </w:pPr>
      <w:r w:rsidRPr="00524D9A">
        <w:rPr>
          <w:b/>
        </w:rPr>
        <w:t>Et æresmedlem i NRR</w:t>
      </w:r>
    </w:p>
    <w:p w:rsidR="00A664EA" w:rsidRPr="00854067" w:rsidRDefault="00A664EA" w:rsidP="00A664EA">
      <w:pPr>
        <w:pStyle w:val="Listeavsnitt"/>
        <w:widowControl/>
        <w:numPr>
          <w:ilvl w:val="0"/>
          <w:numId w:val="5"/>
        </w:numPr>
        <w:snapToGrid/>
        <w:spacing w:after="160" w:line="256" w:lineRule="auto"/>
        <w:rPr>
          <w:sz w:val="24"/>
          <w:szCs w:val="24"/>
          <w:lang w:val="nb-NO"/>
        </w:rPr>
      </w:pPr>
      <w:r w:rsidRPr="00854067">
        <w:rPr>
          <w:sz w:val="24"/>
          <w:szCs w:val="24"/>
          <w:lang w:val="nb-NO"/>
        </w:rPr>
        <w:t>får et diplom utstedt av NRR</w:t>
      </w:r>
    </w:p>
    <w:p w:rsidR="00A664EA" w:rsidRPr="00854067" w:rsidRDefault="00A664EA" w:rsidP="00A664EA">
      <w:pPr>
        <w:pStyle w:val="Listeavsnitt"/>
        <w:widowControl/>
        <w:numPr>
          <w:ilvl w:val="0"/>
          <w:numId w:val="5"/>
        </w:numPr>
        <w:snapToGrid/>
        <w:spacing w:after="160" w:line="256" w:lineRule="auto"/>
        <w:rPr>
          <w:sz w:val="24"/>
          <w:szCs w:val="24"/>
          <w:lang w:val="nb-NO"/>
        </w:rPr>
      </w:pPr>
      <w:r w:rsidRPr="00854067">
        <w:rPr>
          <w:sz w:val="24"/>
          <w:szCs w:val="24"/>
          <w:lang w:val="nb-NO"/>
        </w:rPr>
        <w:t>skal inviteres særskilt til NRRs årlige generalforsamling. NRR dekker utgiftene for reise og opphold</w:t>
      </w:r>
    </w:p>
    <w:p w:rsidR="00A664EA" w:rsidRPr="00854067" w:rsidRDefault="00A664EA" w:rsidP="00A664EA">
      <w:pPr>
        <w:pStyle w:val="Listeavsnitt"/>
        <w:widowControl/>
        <w:numPr>
          <w:ilvl w:val="0"/>
          <w:numId w:val="5"/>
        </w:numPr>
        <w:snapToGrid/>
        <w:spacing w:after="160" w:line="256" w:lineRule="auto"/>
        <w:rPr>
          <w:sz w:val="24"/>
          <w:szCs w:val="24"/>
          <w:lang w:val="nb-NO"/>
        </w:rPr>
      </w:pPr>
      <w:r w:rsidRPr="00854067">
        <w:rPr>
          <w:sz w:val="24"/>
          <w:szCs w:val="24"/>
          <w:lang w:val="nb-NO"/>
        </w:rPr>
        <w:t xml:space="preserve">må være et ordinært medlem av en NRR-klubb og ha sitt </w:t>
      </w:r>
      <w:proofErr w:type="spellStart"/>
      <w:r w:rsidRPr="00854067">
        <w:rPr>
          <w:sz w:val="24"/>
          <w:szCs w:val="24"/>
          <w:lang w:val="nb-NO"/>
        </w:rPr>
        <w:t>hovedmedlemskap</w:t>
      </w:r>
      <w:proofErr w:type="spellEnd"/>
      <w:r w:rsidRPr="00854067">
        <w:rPr>
          <w:sz w:val="24"/>
          <w:szCs w:val="24"/>
          <w:lang w:val="nb-NO"/>
        </w:rPr>
        <w:t xml:space="preserve"> der med alle rettigheter for å ha stemmerett under NRRs generalforsamling.</w:t>
      </w:r>
    </w:p>
    <w:p w:rsidR="00A664EA" w:rsidRPr="00524D9A" w:rsidRDefault="00A664EA" w:rsidP="00A664EA">
      <w:pPr>
        <w:pStyle w:val="Listeavsnitt"/>
        <w:widowControl/>
        <w:numPr>
          <w:ilvl w:val="0"/>
          <w:numId w:val="5"/>
        </w:numPr>
        <w:snapToGrid/>
        <w:spacing w:after="160" w:line="256" w:lineRule="auto"/>
        <w:rPr>
          <w:strike/>
          <w:sz w:val="24"/>
          <w:szCs w:val="24"/>
        </w:rPr>
      </w:pPr>
      <w:r w:rsidRPr="00854067">
        <w:rPr>
          <w:strike/>
          <w:sz w:val="24"/>
          <w:szCs w:val="24"/>
          <w:lang w:val="nb-NO"/>
        </w:rPr>
        <w:t xml:space="preserve">har personlig stemmerett uten anledning til å la seg representere ved fullmektig under NRRs generalforsamling. </w:t>
      </w:r>
      <w:r w:rsidRPr="00FE423B">
        <w:rPr>
          <w:strike/>
          <w:sz w:val="24"/>
          <w:szCs w:val="24"/>
        </w:rPr>
        <w:t>(</w:t>
      </w:r>
      <w:proofErr w:type="spellStart"/>
      <w:r w:rsidRPr="00FE423B">
        <w:rPr>
          <w:strike/>
          <w:sz w:val="24"/>
          <w:szCs w:val="24"/>
        </w:rPr>
        <w:t>Flyttet</w:t>
      </w:r>
      <w:proofErr w:type="spellEnd"/>
      <w:r w:rsidRPr="00FE423B">
        <w:rPr>
          <w:strike/>
          <w:sz w:val="24"/>
          <w:szCs w:val="24"/>
        </w:rPr>
        <w:t xml:space="preserve"> fra § 20)  (GF 2018</w:t>
      </w:r>
      <w:r w:rsidRPr="00524D9A">
        <w:rPr>
          <w:b/>
          <w:strike/>
          <w:sz w:val="24"/>
          <w:szCs w:val="24"/>
        </w:rPr>
        <w:t xml:space="preserve">)        </w:t>
      </w:r>
    </w:p>
    <w:p w:rsidR="00A664EA" w:rsidRPr="00F4176C" w:rsidRDefault="00F4176C" w:rsidP="00A664EA">
      <w:pPr>
        <w:pStyle w:val="Listeavsnitt"/>
        <w:widowControl/>
        <w:numPr>
          <w:ilvl w:val="0"/>
          <w:numId w:val="6"/>
        </w:numPr>
        <w:snapToGrid/>
        <w:spacing w:after="160" w:line="256" w:lineRule="auto"/>
        <w:rPr>
          <w:b/>
          <w:i/>
          <w:sz w:val="22"/>
          <w:szCs w:val="22"/>
          <w:lang w:val="nb-NO"/>
        </w:rPr>
      </w:pPr>
      <w:r w:rsidRPr="00F4176C">
        <w:rPr>
          <w:b/>
          <w:i/>
          <w:sz w:val="24"/>
          <w:szCs w:val="24"/>
          <w:lang w:val="nb-NO"/>
        </w:rPr>
        <w:t>har talerett på NRRs generalforsamling.</w:t>
      </w:r>
      <w:r w:rsidR="00A664EA" w:rsidRPr="00F4176C">
        <w:rPr>
          <w:b/>
          <w:i/>
          <w:sz w:val="22"/>
          <w:szCs w:val="22"/>
          <w:lang w:val="nb-NO"/>
        </w:rPr>
        <w:br/>
      </w:r>
    </w:p>
    <w:p w:rsidR="00230BB7" w:rsidRDefault="00A664EA" w:rsidP="00A664EA">
      <w:pPr>
        <w:spacing w:before="100" w:beforeAutospacing="1" w:after="100" w:afterAutospacing="1"/>
        <w:rPr>
          <w:b/>
          <w:lang w:eastAsia="en-US"/>
        </w:rPr>
      </w:pPr>
      <w:r w:rsidRPr="00B35491">
        <w:rPr>
          <w:b/>
          <w:lang w:eastAsia="en-US"/>
        </w:rPr>
        <w:t>Motivasjon:</w:t>
      </w:r>
    </w:p>
    <w:p w:rsidR="00E87433" w:rsidRPr="00230BB7" w:rsidRDefault="00A664EA" w:rsidP="00A664EA">
      <w:pPr>
        <w:spacing w:before="100" w:beforeAutospacing="1" w:after="100" w:afterAutospacing="1"/>
        <w:rPr>
          <w:lang w:eastAsia="en-US"/>
        </w:rPr>
      </w:pPr>
      <w:r w:rsidRPr="00230BB7">
        <w:rPr>
          <w:lang w:eastAsia="en-US"/>
        </w:rPr>
        <w:t xml:space="preserve">De demokratiske prinsippene rokkes ved når æresmedlemmene gis en personlig stemme. </w:t>
      </w:r>
      <w:r w:rsidR="00FE423B" w:rsidRPr="00230BB7">
        <w:rPr>
          <w:lang w:eastAsia="en-US"/>
        </w:rPr>
        <w:t>Pr. i dag</w:t>
      </w:r>
      <w:r w:rsidRPr="00230BB7">
        <w:rPr>
          <w:lang w:eastAsia="en-US"/>
        </w:rPr>
        <w:t xml:space="preserve"> må</w:t>
      </w:r>
      <w:r w:rsidR="00FE423B" w:rsidRPr="00230BB7">
        <w:rPr>
          <w:lang w:eastAsia="en-US"/>
        </w:rPr>
        <w:t xml:space="preserve"> de</w:t>
      </w:r>
      <w:r w:rsidR="00F4176C">
        <w:rPr>
          <w:lang w:eastAsia="en-US"/>
        </w:rPr>
        <w:t xml:space="preserve"> være innehaver av </w:t>
      </w:r>
      <w:proofErr w:type="spellStart"/>
      <w:r w:rsidR="00F4176C">
        <w:rPr>
          <w:lang w:eastAsia="en-US"/>
        </w:rPr>
        <w:t>hoved</w:t>
      </w:r>
      <w:r w:rsidRPr="00230BB7">
        <w:rPr>
          <w:lang w:eastAsia="en-US"/>
        </w:rPr>
        <w:t>medlemskap</w:t>
      </w:r>
      <w:proofErr w:type="spellEnd"/>
      <w:r w:rsidRPr="00230BB7">
        <w:rPr>
          <w:lang w:eastAsia="en-US"/>
        </w:rPr>
        <w:t xml:space="preserve"> i klubb for å kunne utøve denne stemmeretten </w:t>
      </w:r>
      <w:r w:rsidR="00E87433" w:rsidRPr="00230BB7">
        <w:rPr>
          <w:lang w:eastAsia="en-US"/>
        </w:rPr>
        <w:t xml:space="preserve">og heller ikke noe mer. Æresmedlemmene kan i prinsippet komme på NRRs GF og avgi sine stemmer uten aktivt å være delaktig i klubben eller NRRs </w:t>
      </w:r>
      <w:r w:rsidR="00F4176C">
        <w:rPr>
          <w:lang w:eastAsia="en-US"/>
        </w:rPr>
        <w:t>virke gjennom året forøvrig.</w:t>
      </w:r>
      <w:r w:rsidR="00F4176C">
        <w:rPr>
          <w:lang w:eastAsia="en-US"/>
        </w:rPr>
        <w:br/>
        <w:t>FIF</w:t>
      </w:r>
      <w:r w:rsidR="00E87433" w:rsidRPr="00230BB7">
        <w:rPr>
          <w:lang w:eastAsia="en-US"/>
        </w:rPr>
        <w:t xml:space="preserve">e </w:t>
      </w:r>
      <w:r w:rsidR="00AF54ED" w:rsidRPr="00230BB7">
        <w:rPr>
          <w:lang w:eastAsia="en-US"/>
        </w:rPr>
        <w:t>operer</w:t>
      </w:r>
      <w:r w:rsidR="00E87433" w:rsidRPr="00230BB7">
        <w:rPr>
          <w:lang w:eastAsia="en-US"/>
        </w:rPr>
        <w:t xml:space="preserve"> med æresdommer</w:t>
      </w:r>
      <w:r w:rsidR="00AF54ED" w:rsidRPr="00230BB7">
        <w:rPr>
          <w:lang w:eastAsia="en-US"/>
        </w:rPr>
        <w:t>, det følger ingen personlig stemmerett med disse æresbevisningene (FIFe GR</w:t>
      </w:r>
      <w:proofErr w:type="gramStart"/>
      <w:r w:rsidR="00AF54ED" w:rsidRPr="00230BB7">
        <w:rPr>
          <w:lang w:eastAsia="en-US"/>
        </w:rPr>
        <w:t xml:space="preserve"> §5</w:t>
      </w:r>
      <w:proofErr w:type="gramEnd"/>
      <w:r w:rsidR="00AF54ED" w:rsidRPr="00230BB7">
        <w:rPr>
          <w:lang w:eastAsia="en-US"/>
        </w:rPr>
        <w:t xml:space="preserve">.2) </w:t>
      </w:r>
      <w:r w:rsidR="00FE423B" w:rsidRPr="00230BB7">
        <w:rPr>
          <w:lang w:eastAsia="en-US"/>
        </w:rPr>
        <w:t>Kun medlemmene/forbundene har stemmerett ved FIFes GF.</w:t>
      </w:r>
    </w:p>
    <w:p w:rsidR="00230BB7" w:rsidRDefault="00230BB7" w:rsidP="00A664EA">
      <w:pPr>
        <w:widowControl w:val="0"/>
        <w:snapToGrid w:val="0"/>
        <w:rPr>
          <w:rFonts w:eastAsia="Times New Roman"/>
          <w:b/>
        </w:rPr>
      </w:pPr>
    </w:p>
    <w:p w:rsidR="00A664EA" w:rsidRDefault="00A664EA" w:rsidP="00A664EA">
      <w:pPr>
        <w:widowControl w:val="0"/>
        <w:snapToGrid w:val="0"/>
        <w:rPr>
          <w:rFonts w:eastAsia="Times New Roman"/>
          <w:b/>
        </w:rPr>
      </w:pPr>
      <w:r w:rsidRPr="00AA62CE">
        <w:rPr>
          <w:rFonts w:eastAsia="Times New Roman"/>
          <w:b/>
        </w:rPr>
        <w:t>Må ha 2/3 flertall</w:t>
      </w:r>
    </w:p>
    <w:p w:rsidR="00A664EA" w:rsidRPr="00AA62CE" w:rsidRDefault="00A664EA" w:rsidP="00A664EA">
      <w:pPr>
        <w:widowControl w:val="0"/>
        <w:snapToGrid w:val="0"/>
        <w:rPr>
          <w:rFonts w:eastAsia="Times New Roman"/>
          <w:b/>
        </w:rPr>
      </w:pPr>
    </w:p>
    <w:p w:rsidR="00A664EA" w:rsidRPr="00AA62CE" w:rsidRDefault="00A664EA" w:rsidP="00A664EA">
      <w:pPr>
        <w:widowControl w:val="0"/>
        <w:snapToGrid w:val="0"/>
        <w:rPr>
          <w:rFonts w:eastAsia="Times New Roman"/>
          <w:b/>
        </w:rPr>
      </w:pPr>
    </w:p>
    <w:p w:rsidR="00A664EA" w:rsidRDefault="00A664EA" w:rsidP="00A664EA">
      <w:pPr>
        <w:spacing w:after="200"/>
        <w:rPr>
          <w:rFonts w:eastAsia="Calibri"/>
          <w:b/>
        </w:rPr>
      </w:pPr>
      <w:r w:rsidRPr="00AA62CE">
        <w:rPr>
          <w:rFonts w:eastAsia="Calibri"/>
          <w:b/>
        </w:rPr>
        <w:t>Resultat</w:t>
      </w:r>
      <w:r w:rsidRPr="00AA62CE">
        <w:rPr>
          <w:rFonts w:eastAsia="Calibri"/>
          <w:b/>
        </w:rPr>
        <w:tab/>
      </w:r>
      <w:r w:rsidRPr="00AA62CE">
        <w:rPr>
          <w:rFonts w:eastAsia="Calibri"/>
          <w:b/>
        </w:rPr>
        <w:tab/>
        <w:t>For:</w:t>
      </w:r>
      <w:r w:rsidRPr="00AA62CE">
        <w:rPr>
          <w:rFonts w:eastAsia="Calibri"/>
          <w:b/>
        </w:rPr>
        <w:tab/>
      </w:r>
      <w:r w:rsidRPr="00AA62CE">
        <w:rPr>
          <w:rFonts w:eastAsia="Calibri"/>
          <w:b/>
        </w:rPr>
        <w:tab/>
        <w:t>Mot:</w:t>
      </w:r>
      <w:r w:rsidRPr="00AA62CE">
        <w:rPr>
          <w:rFonts w:eastAsia="Calibri"/>
          <w:b/>
        </w:rPr>
        <w:tab/>
      </w:r>
      <w:r w:rsidRPr="00AA62CE">
        <w:rPr>
          <w:rFonts w:eastAsia="Calibri"/>
          <w:b/>
        </w:rPr>
        <w:tab/>
        <w:t>Avholdne:</w:t>
      </w:r>
    </w:p>
    <w:p w:rsidR="00A664EA" w:rsidRDefault="00A664EA"/>
    <w:sectPr w:rsidR="00A6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2C6"/>
    <w:multiLevelType w:val="hybridMultilevel"/>
    <w:tmpl w:val="8BD85A72"/>
    <w:lvl w:ilvl="0" w:tplc="041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D9681B"/>
    <w:multiLevelType w:val="hybridMultilevel"/>
    <w:tmpl w:val="028C115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>
      <w:start w:val="1"/>
      <w:numFmt w:val="lowerLetter"/>
      <w:lvlText w:val="%5."/>
      <w:lvlJc w:val="left"/>
      <w:pPr>
        <w:ind w:left="4320" w:hanging="360"/>
      </w:pPr>
    </w:lvl>
    <w:lvl w:ilvl="5" w:tplc="0414001B">
      <w:start w:val="1"/>
      <w:numFmt w:val="lowerRoman"/>
      <w:lvlText w:val="%6."/>
      <w:lvlJc w:val="right"/>
      <w:pPr>
        <w:ind w:left="5040" w:hanging="180"/>
      </w:pPr>
    </w:lvl>
    <w:lvl w:ilvl="6" w:tplc="0414000F">
      <w:start w:val="1"/>
      <w:numFmt w:val="decimal"/>
      <w:lvlText w:val="%7."/>
      <w:lvlJc w:val="left"/>
      <w:pPr>
        <w:ind w:left="5760" w:hanging="360"/>
      </w:pPr>
    </w:lvl>
    <w:lvl w:ilvl="7" w:tplc="04140019">
      <w:start w:val="1"/>
      <w:numFmt w:val="lowerLetter"/>
      <w:lvlText w:val="%8."/>
      <w:lvlJc w:val="left"/>
      <w:pPr>
        <w:ind w:left="6480" w:hanging="360"/>
      </w:pPr>
    </w:lvl>
    <w:lvl w:ilvl="8" w:tplc="0414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DC63FE"/>
    <w:multiLevelType w:val="hybridMultilevel"/>
    <w:tmpl w:val="A7FCE094"/>
    <w:lvl w:ilvl="0" w:tplc="04140015">
      <w:start w:val="1"/>
      <w:numFmt w:val="upperLetter"/>
      <w:lvlText w:val="%1."/>
      <w:lvlJc w:val="left"/>
      <w:pPr>
        <w:ind w:left="720" w:hanging="360"/>
      </w:pPr>
      <w:rPr>
        <w:color w:val="FF000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C025F"/>
    <w:multiLevelType w:val="multilevel"/>
    <w:tmpl w:val="553A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4391B"/>
    <w:multiLevelType w:val="hybridMultilevel"/>
    <w:tmpl w:val="028C115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>
      <w:start w:val="1"/>
      <w:numFmt w:val="lowerLetter"/>
      <w:lvlText w:val="%5."/>
      <w:lvlJc w:val="left"/>
      <w:pPr>
        <w:ind w:left="4320" w:hanging="360"/>
      </w:pPr>
    </w:lvl>
    <w:lvl w:ilvl="5" w:tplc="0414001B">
      <w:start w:val="1"/>
      <w:numFmt w:val="lowerRoman"/>
      <w:lvlText w:val="%6."/>
      <w:lvlJc w:val="right"/>
      <w:pPr>
        <w:ind w:left="5040" w:hanging="180"/>
      </w:pPr>
    </w:lvl>
    <w:lvl w:ilvl="6" w:tplc="0414000F">
      <w:start w:val="1"/>
      <w:numFmt w:val="decimal"/>
      <w:lvlText w:val="%7."/>
      <w:lvlJc w:val="left"/>
      <w:pPr>
        <w:ind w:left="5760" w:hanging="360"/>
      </w:pPr>
    </w:lvl>
    <w:lvl w:ilvl="7" w:tplc="04140019">
      <w:start w:val="1"/>
      <w:numFmt w:val="lowerLetter"/>
      <w:lvlText w:val="%8."/>
      <w:lvlJc w:val="left"/>
      <w:pPr>
        <w:ind w:left="6480" w:hanging="360"/>
      </w:pPr>
    </w:lvl>
    <w:lvl w:ilvl="8" w:tplc="0414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B34B87"/>
    <w:multiLevelType w:val="hybridMultilevel"/>
    <w:tmpl w:val="8C367DE0"/>
    <w:lvl w:ilvl="0" w:tplc="3C5E3AEA">
      <w:start w:val="4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7B25E4"/>
    <w:multiLevelType w:val="hybridMultilevel"/>
    <w:tmpl w:val="94FE51E0"/>
    <w:lvl w:ilvl="0" w:tplc="04140015">
      <w:start w:val="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A8"/>
    <w:rsid w:val="00037D21"/>
    <w:rsid w:val="00050339"/>
    <w:rsid w:val="00053C90"/>
    <w:rsid w:val="000A71D0"/>
    <w:rsid w:val="00180333"/>
    <w:rsid w:val="001B3F32"/>
    <w:rsid w:val="00230BB7"/>
    <w:rsid w:val="002864CC"/>
    <w:rsid w:val="003400E2"/>
    <w:rsid w:val="003410BF"/>
    <w:rsid w:val="00375BDB"/>
    <w:rsid w:val="00380E13"/>
    <w:rsid w:val="003E2596"/>
    <w:rsid w:val="003F0856"/>
    <w:rsid w:val="005105A8"/>
    <w:rsid w:val="00524D9A"/>
    <w:rsid w:val="0054076A"/>
    <w:rsid w:val="0059497A"/>
    <w:rsid w:val="005A61ED"/>
    <w:rsid w:val="00645EA4"/>
    <w:rsid w:val="006B3D83"/>
    <w:rsid w:val="006D256E"/>
    <w:rsid w:val="006E65F1"/>
    <w:rsid w:val="00727F04"/>
    <w:rsid w:val="00796CF0"/>
    <w:rsid w:val="007D611D"/>
    <w:rsid w:val="00832673"/>
    <w:rsid w:val="00836CE7"/>
    <w:rsid w:val="00854067"/>
    <w:rsid w:val="00984555"/>
    <w:rsid w:val="009B74A4"/>
    <w:rsid w:val="00A06F84"/>
    <w:rsid w:val="00A5516D"/>
    <w:rsid w:val="00A664EA"/>
    <w:rsid w:val="00AF54ED"/>
    <w:rsid w:val="00B2723F"/>
    <w:rsid w:val="00B35491"/>
    <w:rsid w:val="00CA5696"/>
    <w:rsid w:val="00CF2882"/>
    <w:rsid w:val="00D502C7"/>
    <w:rsid w:val="00DA4DCB"/>
    <w:rsid w:val="00DB7296"/>
    <w:rsid w:val="00E06AAC"/>
    <w:rsid w:val="00E56D47"/>
    <w:rsid w:val="00E87433"/>
    <w:rsid w:val="00EA5A7E"/>
    <w:rsid w:val="00EB7039"/>
    <w:rsid w:val="00F4176C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A8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3C90"/>
    <w:pPr>
      <w:widowControl w:val="0"/>
      <w:snapToGrid w:val="0"/>
      <w:ind w:left="720"/>
      <w:contextualSpacing/>
    </w:pPr>
    <w:rPr>
      <w:rFonts w:eastAsia="Times New Roman"/>
      <w:sz w:val="20"/>
      <w:szCs w:val="20"/>
      <w:lang w:val="en-US"/>
    </w:rPr>
  </w:style>
  <w:style w:type="paragraph" w:customStyle="1" w:styleId="DefinitionList">
    <w:name w:val="Definition List"/>
    <w:basedOn w:val="Normal"/>
    <w:next w:val="Normal"/>
    <w:rsid w:val="00053C90"/>
    <w:pPr>
      <w:snapToGrid w:val="0"/>
      <w:ind w:left="360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A8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3C90"/>
    <w:pPr>
      <w:widowControl w:val="0"/>
      <w:snapToGrid w:val="0"/>
      <w:ind w:left="720"/>
      <w:contextualSpacing/>
    </w:pPr>
    <w:rPr>
      <w:rFonts w:eastAsia="Times New Roman"/>
      <w:sz w:val="20"/>
      <w:szCs w:val="20"/>
      <w:lang w:val="en-US"/>
    </w:rPr>
  </w:style>
  <w:style w:type="paragraph" w:customStyle="1" w:styleId="DefinitionList">
    <w:name w:val="Definition List"/>
    <w:basedOn w:val="Normal"/>
    <w:next w:val="Normal"/>
    <w:rsid w:val="00053C90"/>
    <w:pPr>
      <w:snapToGrid w:val="0"/>
      <w:ind w:left="360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AE7A-B753-471C-A233-70115D06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NRR - kontoret</cp:lastModifiedBy>
  <cp:revision>2</cp:revision>
  <dcterms:created xsi:type="dcterms:W3CDTF">2019-02-04T14:19:00Z</dcterms:created>
  <dcterms:modified xsi:type="dcterms:W3CDTF">2019-02-04T14:19:00Z</dcterms:modified>
</cp:coreProperties>
</file>