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27" w:rsidRPr="009258BA" w:rsidRDefault="00A43027" w:rsidP="00B91BD3">
      <w:pPr>
        <w:spacing w:after="0"/>
        <w:rPr>
          <w:rFonts w:ascii="Book Antiqua" w:hAnsi="Book Antiqua"/>
          <w:bCs/>
          <w:iCs/>
          <w:color w:val="000000"/>
          <w:sz w:val="24"/>
          <w:szCs w:val="27"/>
        </w:rPr>
      </w:pPr>
      <w:r w:rsidRPr="009258BA">
        <w:rPr>
          <w:rFonts w:ascii="Book Antiqua" w:hAnsi="Book Antiqua"/>
          <w:bCs/>
          <w:iCs/>
          <w:color w:val="000000"/>
          <w:sz w:val="24"/>
          <w:szCs w:val="27"/>
        </w:rPr>
        <w:t>Name</w:t>
      </w:r>
      <w:proofErr w:type="gramStart"/>
      <w:r w:rsidRPr="009258BA">
        <w:rPr>
          <w:rFonts w:ascii="Book Antiqua" w:hAnsi="Book Antiqua"/>
          <w:bCs/>
          <w:iCs/>
          <w:color w:val="000000"/>
          <w:sz w:val="24"/>
          <w:szCs w:val="27"/>
        </w:rPr>
        <w:t>:</w:t>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r w:rsidR="005F5C59" w:rsidRPr="009258BA">
        <w:rPr>
          <w:rFonts w:ascii="Book Antiqua" w:hAnsi="Book Antiqua"/>
          <w:bCs/>
          <w:iCs/>
          <w:color w:val="000000"/>
          <w:sz w:val="24"/>
          <w:szCs w:val="27"/>
        </w:rPr>
        <w:softHyphen/>
      </w:r>
      <w:proofErr w:type="gramEnd"/>
      <w:r w:rsidR="005F5C59" w:rsidRPr="009258BA">
        <w:rPr>
          <w:rFonts w:ascii="Book Antiqua" w:hAnsi="Book Antiqua"/>
          <w:bCs/>
          <w:iCs/>
          <w:color w:val="000000"/>
          <w:sz w:val="24"/>
          <w:szCs w:val="27"/>
        </w:rPr>
        <w:t>__________________________</w:t>
      </w:r>
      <w:r w:rsidR="00CE59DC" w:rsidRPr="009258BA">
        <w:rPr>
          <w:rFonts w:ascii="Book Antiqua" w:hAnsi="Book Antiqua"/>
          <w:bCs/>
          <w:iCs/>
          <w:color w:val="000000"/>
          <w:sz w:val="24"/>
          <w:szCs w:val="27"/>
        </w:rPr>
        <w:t xml:space="preserve">                                     </w:t>
      </w:r>
      <w:r w:rsidR="00DA758F">
        <w:rPr>
          <w:rFonts w:ascii="Book Antiqua" w:hAnsi="Book Antiqua"/>
          <w:bCs/>
          <w:iCs/>
          <w:color w:val="000000"/>
          <w:sz w:val="24"/>
          <w:szCs w:val="27"/>
        </w:rPr>
        <w:t xml:space="preserve">                        </w:t>
      </w:r>
      <w:r w:rsidR="00CE59DC" w:rsidRPr="009258BA">
        <w:rPr>
          <w:rFonts w:ascii="Book Antiqua" w:hAnsi="Book Antiqua"/>
          <w:bCs/>
          <w:iCs/>
          <w:color w:val="000000"/>
          <w:sz w:val="24"/>
          <w:szCs w:val="27"/>
        </w:rPr>
        <w:t xml:space="preserve"> Color: ______  </w:t>
      </w:r>
      <w:r w:rsidR="00DA758F">
        <w:rPr>
          <w:rFonts w:ascii="Book Antiqua" w:hAnsi="Book Antiqua"/>
          <w:bCs/>
          <w:iCs/>
          <w:color w:val="000000"/>
          <w:sz w:val="24"/>
          <w:szCs w:val="27"/>
        </w:rPr>
        <w:t>Nu</w:t>
      </w:r>
      <w:r w:rsidR="00CE59DC" w:rsidRPr="009258BA">
        <w:rPr>
          <w:rFonts w:ascii="Book Antiqua" w:hAnsi="Book Antiqua"/>
          <w:bCs/>
          <w:iCs/>
          <w:color w:val="000000"/>
          <w:sz w:val="24"/>
          <w:szCs w:val="27"/>
        </w:rPr>
        <w:t>mber:______</w:t>
      </w:r>
    </w:p>
    <w:p w:rsidR="00B91BD3" w:rsidRPr="009258BA" w:rsidRDefault="00A43027" w:rsidP="00B91BD3">
      <w:pPr>
        <w:spacing w:after="0"/>
        <w:jc w:val="center"/>
        <w:rPr>
          <w:rFonts w:ascii="Book Antiqua" w:hAnsi="Book Antiqua"/>
          <w:b/>
          <w:bCs/>
          <w:iCs/>
          <w:color w:val="000000"/>
          <w:sz w:val="28"/>
          <w:szCs w:val="27"/>
        </w:rPr>
      </w:pPr>
      <w:r w:rsidRPr="009258BA">
        <w:rPr>
          <w:rFonts w:ascii="Book Antiqua" w:hAnsi="Book Antiqua"/>
          <w:b/>
          <w:bCs/>
          <w:iCs/>
          <w:color w:val="000000"/>
          <w:sz w:val="28"/>
          <w:szCs w:val="27"/>
        </w:rPr>
        <w:t>L</w:t>
      </w:r>
      <w:r w:rsidR="00B91BD3" w:rsidRPr="009258BA">
        <w:rPr>
          <w:rFonts w:ascii="Book Antiqua" w:hAnsi="Book Antiqua"/>
          <w:b/>
          <w:bCs/>
          <w:iCs/>
          <w:color w:val="000000"/>
          <w:sz w:val="28"/>
          <w:szCs w:val="27"/>
        </w:rPr>
        <w:t>earn and T</w:t>
      </w:r>
      <w:r w:rsidRPr="009258BA">
        <w:rPr>
          <w:rFonts w:ascii="Book Antiqua" w:hAnsi="Book Antiqua"/>
          <w:b/>
          <w:bCs/>
          <w:iCs/>
          <w:color w:val="000000"/>
          <w:sz w:val="28"/>
          <w:szCs w:val="27"/>
        </w:rPr>
        <w:t>each</w:t>
      </w:r>
      <w:r w:rsidR="00B91BD3" w:rsidRPr="009258BA">
        <w:rPr>
          <w:rFonts w:ascii="Book Antiqua" w:hAnsi="Book Antiqua"/>
          <w:b/>
          <w:bCs/>
          <w:iCs/>
          <w:color w:val="000000"/>
          <w:sz w:val="28"/>
          <w:szCs w:val="27"/>
        </w:rPr>
        <w:t>:</w:t>
      </w:r>
    </w:p>
    <w:p w:rsidR="00A43027" w:rsidRPr="009258BA" w:rsidRDefault="00B91BD3" w:rsidP="00B91BD3">
      <w:pPr>
        <w:spacing w:after="0"/>
        <w:jc w:val="center"/>
        <w:rPr>
          <w:rFonts w:ascii="Book Antiqua" w:hAnsi="Book Antiqua"/>
          <w:bCs/>
          <w:iCs/>
          <w:color w:val="000000"/>
          <w:sz w:val="28"/>
          <w:szCs w:val="27"/>
        </w:rPr>
      </w:pPr>
      <w:r w:rsidRPr="009258BA">
        <w:rPr>
          <w:rFonts w:ascii="Book Antiqua" w:hAnsi="Book Antiqua"/>
          <w:bCs/>
          <w:iCs/>
          <w:color w:val="000000"/>
          <w:sz w:val="28"/>
          <w:szCs w:val="27"/>
        </w:rPr>
        <w:t>Student Supreme Court Cases</w:t>
      </w:r>
    </w:p>
    <w:p w:rsidR="00B91BD3" w:rsidRPr="009258BA" w:rsidRDefault="00B91BD3" w:rsidP="00B91BD3">
      <w:pPr>
        <w:spacing w:after="0"/>
        <w:jc w:val="center"/>
        <w:rPr>
          <w:rFonts w:ascii="Book Antiqua" w:hAnsi="Book Antiqua"/>
          <w:bCs/>
          <w:iCs/>
          <w:color w:val="000000"/>
          <w:sz w:val="8"/>
          <w:szCs w:val="8"/>
        </w:rPr>
      </w:pPr>
    </w:p>
    <w:tbl>
      <w:tblPr>
        <w:tblStyle w:val="TableGrid"/>
        <w:tblW w:w="0" w:type="auto"/>
        <w:tblLook w:val="04A0" w:firstRow="1" w:lastRow="0" w:firstColumn="1" w:lastColumn="0" w:noHBand="0" w:noVBand="1"/>
      </w:tblPr>
      <w:tblGrid>
        <w:gridCol w:w="5508"/>
        <w:gridCol w:w="5508"/>
      </w:tblGrid>
      <w:tr w:rsidR="00B91BD3" w:rsidRPr="009258BA" w:rsidTr="00B91BD3">
        <w:tc>
          <w:tcPr>
            <w:tcW w:w="5508" w:type="dxa"/>
          </w:tcPr>
          <w:p w:rsidR="00B91BD3" w:rsidRPr="009258BA" w:rsidRDefault="00B91BD3" w:rsidP="004453B1">
            <w:pPr>
              <w:jc w:val="center"/>
              <w:rPr>
                <w:rFonts w:ascii="Book Antiqua" w:hAnsi="Book Antiqua"/>
                <w:b/>
                <w:bCs/>
                <w:iCs/>
                <w:color w:val="000000"/>
                <w:sz w:val="24"/>
                <w:szCs w:val="24"/>
              </w:rPr>
            </w:pPr>
            <w:r w:rsidRPr="009258BA">
              <w:rPr>
                <w:rFonts w:ascii="Book Antiqua" w:hAnsi="Book Antiqua"/>
                <w:b/>
                <w:bCs/>
                <w:iCs/>
                <w:color w:val="000000"/>
                <w:sz w:val="24"/>
                <w:szCs w:val="24"/>
              </w:rPr>
              <w:t>Explanatory Notes</w:t>
            </w:r>
          </w:p>
        </w:tc>
        <w:tc>
          <w:tcPr>
            <w:tcW w:w="5508" w:type="dxa"/>
          </w:tcPr>
          <w:p w:rsidR="00B91BD3" w:rsidRPr="009258BA" w:rsidRDefault="00B91BD3" w:rsidP="004453B1">
            <w:pPr>
              <w:jc w:val="center"/>
              <w:rPr>
                <w:rFonts w:ascii="Book Antiqua" w:hAnsi="Book Antiqua"/>
                <w:b/>
                <w:bCs/>
                <w:iCs/>
                <w:color w:val="000000"/>
                <w:sz w:val="24"/>
                <w:szCs w:val="24"/>
              </w:rPr>
            </w:pPr>
            <w:r w:rsidRPr="009258BA">
              <w:rPr>
                <w:rFonts w:ascii="Book Antiqua" w:hAnsi="Book Antiqua"/>
                <w:b/>
                <w:bCs/>
                <w:iCs/>
                <w:color w:val="000000"/>
                <w:sz w:val="24"/>
                <w:szCs w:val="24"/>
              </w:rPr>
              <w:t>Critical Commentary</w:t>
            </w:r>
          </w:p>
        </w:tc>
      </w:tr>
      <w:tr w:rsidR="00B91BD3" w:rsidRPr="009258BA" w:rsidTr="00B91BD3">
        <w:tc>
          <w:tcPr>
            <w:tcW w:w="5508" w:type="dxa"/>
          </w:tcPr>
          <w:p w:rsidR="00B91BD3" w:rsidRPr="00B71E42" w:rsidRDefault="00B91BD3" w:rsidP="004453B1">
            <w:pPr>
              <w:jc w:val="center"/>
              <w:rPr>
                <w:rStyle w:val="apple-converted-space"/>
                <w:rFonts w:ascii="Book Antiqua" w:hAnsi="Book Antiqua"/>
                <w:b/>
                <w:bCs/>
                <w:color w:val="000000"/>
                <w:sz w:val="24"/>
                <w:szCs w:val="24"/>
                <w:u w:val="single"/>
              </w:rPr>
            </w:pPr>
            <w:r w:rsidRPr="00B71E42">
              <w:rPr>
                <w:rFonts w:ascii="Book Antiqua" w:hAnsi="Book Antiqua"/>
                <w:b/>
                <w:bCs/>
                <w:i/>
                <w:iCs/>
                <w:color w:val="000000"/>
                <w:sz w:val="24"/>
                <w:szCs w:val="24"/>
                <w:u w:val="single"/>
              </w:rPr>
              <w:t>Tinker v. Des Moines Independent School District</w:t>
            </w:r>
          </w:p>
          <w:p w:rsidR="00040DD2" w:rsidRPr="009258BA" w:rsidRDefault="00040DD2" w:rsidP="00B91BD3">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Year: </w:t>
            </w:r>
          </w:p>
          <w:p w:rsidR="001451D2" w:rsidRPr="009258BA" w:rsidRDefault="001451D2" w:rsidP="00B91BD3">
            <w:pPr>
              <w:rPr>
                <w:rStyle w:val="apple-converted-space"/>
                <w:rFonts w:ascii="Book Antiqua" w:hAnsi="Book Antiqua"/>
                <w:bCs/>
                <w:color w:val="000000"/>
                <w:sz w:val="24"/>
                <w:szCs w:val="24"/>
              </w:rPr>
            </w:pPr>
          </w:p>
          <w:p w:rsidR="00B91BD3" w:rsidRPr="009258BA" w:rsidRDefault="00B91BD3" w:rsidP="00B91BD3">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Issue:</w:t>
            </w:r>
          </w:p>
          <w:p w:rsidR="001451D2" w:rsidRPr="009258BA" w:rsidRDefault="001451D2" w:rsidP="00B91BD3">
            <w:pPr>
              <w:rPr>
                <w:rStyle w:val="apple-converted-space"/>
                <w:rFonts w:ascii="Book Antiqua" w:hAnsi="Book Antiqua"/>
                <w:bCs/>
                <w:color w:val="000000"/>
                <w:sz w:val="24"/>
                <w:szCs w:val="24"/>
              </w:rPr>
            </w:pPr>
          </w:p>
          <w:p w:rsidR="00B91BD3" w:rsidRPr="009258BA" w:rsidRDefault="00B91BD3" w:rsidP="00B91BD3">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Bottom Line:</w:t>
            </w:r>
          </w:p>
          <w:p w:rsidR="00B91BD3" w:rsidRPr="009258BA" w:rsidRDefault="00B91BD3" w:rsidP="00B91BD3">
            <w:pPr>
              <w:rPr>
                <w:rStyle w:val="apple-converted-space"/>
                <w:rFonts w:ascii="Book Antiqua" w:hAnsi="Book Antiqua"/>
                <w:bCs/>
                <w:color w:val="000000"/>
                <w:sz w:val="24"/>
                <w:szCs w:val="24"/>
              </w:rPr>
            </w:pPr>
          </w:p>
          <w:p w:rsidR="00B91BD3" w:rsidRPr="009258BA" w:rsidRDefault="00B91BD3" w:rsidP="00B91BD3">
            <w:pPr>
              <w:rPr>
                <w:rStyle w:val="apple-converted-space"/>
                <w:rFonts w:ascii="Book Antiqua" w:hAnsi="Book Antiqua"/>
                <w:bCs/>
                <w:color w:val="000000"/>
                <w:sz w:val="24"/>
                <w:szCs w:val="24"/>
                <w:u w:val="single"/>
              </w:rPr>
            </w:pPr>
            <w:r w:rsidRPr="009258BA">
              <w:rPr>
                <w:rStyle w:val="apple-converted-space"/>
                <w:rFonts w:ascii="Book Antiqua" w:hAnsi="Book Antiqua"/>
                <w:bCs/>
                <w:color w:val="000000"/>
                <w:sz w:val="24"/>
                <w:szCs w:val="24"/>
                <w:u w:val="single"/>
              </w:rPr>
              <w:t>Summarize-</w:t>
            </w:r>
          </w:p>
          <w:p w:rsidR="00B91BD3" w:rsidRPr="009258BA" w:rsidRDefault="006E5E6B" w:rsidP="00B91BD3">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What was the </w:t>
            </w:r>
            <w:r w:rsidR="003F7ADA" w:rsidRPr="009258BA">
              <w:rPr>
                <w:rStyle w:val="apple-converted-space"/>
                <w:rFonts w:ascii="Book Antiqua" w:hAnsi="Book Antiqua"/>
                <w:bCs/>
                <w:color w:val="000000"/>
                <w:sz w:val="24"/>
                <w:szCs w:val="24"/>
              </w:rPr>
              <w:t xml:space="preserve">background of the case? </w:t>
            </w:r>
            <w:r w:rsidR="00E31858">
              <w:rPr>
                <w:rStyle w:val="apple-converted-space"/>
                <w:rFonts w:ascii="Book Antiqua" w:hAnsi="Book Antiqua"/>
                <w:bCs/>
                <w:color w:val="000000"/>
                <w:sz w:val="24"/>
                <w:szCs w:val="24"/>
              </w:rPr>
              <w:t>What is the case about?</w:t>
            </w:r>
          </w:p>
          <w:p w:rsidR="001451D2" w:rsidRPr="009258BA" w:rsidRDefault="001451D2" w:rsidP="00B91BD3">
            <w:pPr>
              <w:rPr>
                <w:rStyle w:val="apple-converted-space"/>
                <w:rFonts w:ascii="Book Antiqua" w:hAnsi="Book Antiqua"/>
                <w:bCs/>
                <w:color w:val="000000"/>
                <w:sz w:val="24"/>
                <w:szCs w:val="24"/>
              </w:rPr>
            </w:pPr>
          </w:p>
          <w:p w:rsidR="001451D2" w:rsidRPr="009258BA" w:rsidRDefault="001451D2" w:rsidP="00B91BD3">
            <w:pPr>
              <w:rPr>
                <w:rStyle w:val="apple-converted-space"/>
                <w:rFonts w:ascii="Book Antiqua" w:hAnsi="Book Antiqua"/>
                <w:bCs/>
                <w:color w:val="000000"/>
                <w:sz w:val="24"/>
                <w:szCs w:val="24"/>
              </w:rPr>
            </w:pPr>
          </w:p>
          <w:p w:rsidR="001451D2" w:rsidRPr="009258BA" w:rsidRDefault="001451D2" w:rsidP="00B91BD3">
            <w:pPr>
              <w:rPr>
                <w:rStyle w:val="apple-converted-space"/>
                <w:rFonts w:ascii="Book Antiqua" w:hAnsi="Book Antiqua"/>
                <w:bCs/>
                <w:color w:val="000000"/>
                <w:sz w:val="24"/>
                <w:szCs w:val="24"/>
              </w:rPr>
            </w:pPr>
          </w:p>
          <w:p w:rsidR="001451D2" w:rsidRPr="009258BA" w:rsidRDefault="001451D2" w:rsidP="00B91BD3">
            <w:pPr>
              <w:rPr>
                <w:rStyle w:val="apple-converted-space"/>
                <w:rFonts w:ascii="Book Antiqua" w:hAnsi="Book Antiqua"/>
                <w:bCs/>
                <w:color w:val="000000"/>
                <w:sz w:val="24"/>
                <w:szCs w:val="24"/>
              </w:rPr>
            </w:pPr>
          </w:p>
          <w:p w:rsidR="00B91BD3" w:rsidRPr="009258BA" w:rsidRDefault="003F7ADA" w:rsidP="00B91BD3">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What was the result or ruling of this case?</w:t>
            </w:r>
          </w:p>
          <w:p w:rsidR="00B91BD3" w:rsidRPr="009258BA" w:rsidRDefault="00B91BD3" w:rsidP="00B91BD3">
            <w:pPr>
              <w:rPr>
                <w:rStyle w:val="apple-converted-space"/>
                <w:rFonts w:ascii="Book Antiqua" w:hAnsi="Book Antiqua"/>
                <w:b/>
                <w:bCs/>
                <w:color w:val="000000"/>
                <w:sz w:val="24"/>
                <w:szCs w:val="24"/>
              </w:rPr>
            </w:pPr>
          </w:p>
          <w:p w:rsidR="003F7ADA" w:rsidRPr="009258BA" w:rsidRDefault="003F7ADA" w:rsidP="00B91BD3">
            <w:pPr>
              <w:rPr>
                <w:rStyle w:val="apple-converted-space"/>
                <w:rFonts w:ascii="Book Antiqua" w:hAnsi="Book Antiqua"/>
                <w:b/>
                <w:bCs/>
                <w:color w:val="000000"/>
                <w:sz w:val="24"/>
                <w:szCs w:val="24"/>
              </w:rPr>
            </w:pPr>
          </w:p>
          <w:p w:rsidR="001451D2" w:rsidRPr="009258BA" w:rsidRDefault="001451D2" w:rsidP="00B91BD3">
            <w:pPr>
              <w:rPr>
                <w:rStyle w:val="apple-converted-space"/>
                <w:rFonts w:ascii="Book Antiqua" w:hAnsi="Book Antiqua"/>
                <w:b/>
                <w:bCs/>
                <w:color w:val="000000"/>
                <w:sz w:val="24"/>
                <w:szCs w:val="24"/>
              </w:rPr>
            </w:pPr>
          </w:p>
          <w:p w:rsidR="00B91BD3" w:rsidRPr="009258BA" w:rsidRDefault="00B91BD3" w:rsidP="00B91BD3">
            <w:pPr>
              <w:rPr>
                <w:rFonts w:ascii="Book Antiqua" w:hAnsi="Book Antiqua"/>
                <w:bCs/>
                <w:iCs/>
                <w:color w:val="000000"/>
                <w:sz w:val="24"/>
                <w:szCs w:val="24"/>
              </w:rPr>
            </w:pPr>
          </w:p>
        </w:tc>
        <w:tc>
          <w:tcPr>
            <w:tcW w:w="5508" w:type="dxa"/>
          </w:tcPr>
          <w:p w:rsidR="004453B1" w:rsidRPr="009258BA" w:rsidRDefault="004453B1" w:rsidP="00B91BD3">
            <w:pPr>
              <w:rPr>
                <w:rFonts w:ascii="Book Antiqua" w:hAnsi="Book Antiqua"/>
                <w:bCs/>
                <w:iCs/>
                <w:color w:val="000000"/>
                <w:sz w:val="24"/>
                <w:szCs w:val="24"/>
                <w:u w:val="single"/>
              </w:rPr>
            </w:pPr>
          </w:p>
          <w:p w:rsidR="00B91BD3" w:rsidRPr="009258BA" w:rsidRDefault="004453B1" w:rsidP="00B91BD3">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003F7ADA" w:rsidRPr="009258BA">
              <w:rPr>
                <w:rFonts w:ascii="Book Antiqua" w:hAnsi="Book Antiqua"/>
                <w:bCs/>
                <w:iCs/>
                <w:color w:val="000000"/>
                <w:sz w:val="24"/>
                <w:szCs w:val="24"/>
              </w:rPr>
              <w:t xml:space="preserve">: Do you agree with this court case ruling? Why or why not? </w:t>
            </w:r>
          </w:p>
          <w:p w:rsidR="003F7ADA" w:rsidRPr="009258BA" w:rsidRDefault="003F7ADA" w:rsidP="00B91BD3">
            <w:pPr>
              <w:rPr>
                <w:rFonts w:ascii="Book Antiqua" w:hAnsi="Book Antiqua"/>
                <w:bCs/>
                <w:iCs/>
                <w:color w:val="000000"/>
                <w:sz w:val="24"/>
                <w:szCs w:val="24"/>
              </w:rPr>
            </w:pPr>
          </w:p>
          <w:p w:rsidR="00040DD2" w:rsidRPr="009258BA" w:rsidRDefault="00040DD2"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EB3638" w:rsidRPr="009258BA" w:rsidRDefault="00EB3638"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040DD2" w:rsidRPr="009258BA" w:rsidRDefault="004453B1" w:rsidP="00B91BD3">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00040DD2" w:rsidRPr="009258BA">
              <w:rPr>
                <w:rFonts w:ascii="Book Antiqua" w:hAnsi="Book Antiqua"/>
                <w:bCs/>
                <w:iCs/>
                <w:color w:val="000000"/>
                <w:sz w:val="24"/>
                <w:szCs w:val="24"/>
              </w:rPr>
              <w:t xml:space="preserve">: In your opinion, when should schools </w:t>
            </w:r>
            <w:proofErr w:type="gramStart"/>
            <w:r w:rsidR="00040DD2" w:rsidRPr="009258BA">
              <w:rPr>
                <w:rFonts w:ascii="Book Antiqua" w:hAnsi="Book Antiqua"/>
                <w:bCs/>
                <w:iCs/>
                <w:color w:val="000000"/>
                <w:sz w:val="24"/>
                <w:szCs w:val="24"/>
              </w:rPr>
              <w:t>restrict  student</w:t>
            </w:r>
            <w:proofErr w:type="gramEnd"/>
            <w:r w:rsidR="00040DD2" w:rsidRPr="009258BA">
              <w:rPr>
                <w:rFonts w:ascii="Book Antiqua" w:hAnsi="Book Antiqua"/>
                <w:bCs/>
                <w:iCs/>
                <w:color w:val="000000"/>
                <w:sz w:val="24"/>
                <w:szCs w:val="24"/>
              </w:rPr>
              <w:t xml:space="preserve"> speech?</w:t>
            </w:r>
          </w:p>
          <w:p w:rsidR="003F7ADA" w:rsidRPr="009258BA" w:rsidRDefault="003F7ADA"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1451D2" w:rsidRPr="009258BA" w:rsidRDefault="001451D2" w:rsidP="00B91BD3">
            <w:pPr>
              <w:rPr>
                <w:rFonts w:ascii="Book Antiqua" w:hAnsi="Book Antiqua"/>
                <w:bCs/>
                <w:iCs/>
                <w:color w:val="000000"/>
                <w:sz w:val="24"/>
                <w:szCs w:val="24"/>
              </w:rPr>
            </w:pPr>
          </w:p>
          <w:p w:rsidR="001451D2" w:rsidRDefault="001451D2" w:rsidP="00B91BD3">
            <w:pPr>
              <w:rPr>
                <w:rFonts w:ascii="Book Antiqua" w:hAnsi="Book Antiqua"/>
                <w:bCs/>
                <w:iCs/>
                <w:color w:val="000000"/>
                <w:sz w:val="24"/>
                <w:szCs w:val="24"/>
              </w:rPr>
            </w:pPr>
          </w:p>
          <w:p w:rsidR="00CB0E43" w:rsidRPr="009258BA" w:rsidRDefault="00CB0E43" w:rsidP="00B91BD3">
            <w:pPr>
              <w:rPr>
                <w:rFonts w:ascii="Book Antiqua" w:hAnsi="Book Antiqua"/>
                <w:bCs/>
                <w:iCs/>
                <w:color w:val="000000"/>
                <w:sz w:val="24"/>
                <w:szCs w:val="24"/>
              </w:rPr>
            </w:pPr>
          </w:p>
          <w:p w:rsidR="00040DD2" w:rsidRDefault="004453B1" w:rsidP="00040DD2">
            <w:pPr>
              <w:rPr>
                <w:rFonts w:ascii="Book Antiqua" w:hAnsi="Book Antiqua"/>
                <w:bCs/>
                <w:iCs/>
                <w:color w:val="000000"/>
                <w:sz w:val="24"/>
                <w:szCs w:val="24"/>
              </w:rPr>
            </w:pPr>
            <w:r w:rsidRPr="009258BA">
              <w:rPr>
                <w:rFonts w:ascii="Book Antiqua" w:hAnsi="Book Antiqua"/>
                <w:bCs/>
                <w:iCs/>
                <w:color w:val="000000"/>
                <w:sz w:val="24"/>
                <w:szCs w:val="24"/>
                <w:u w:val="single"/>
              </w:rPr>
              <w:t xml:space="preserve">Make a </w:t>
            </w:r>
            <w:r w:rsidR="003F7ADA" w:rsidRPr="009258BA">
              <w:rPr>
                <w:rFonts w:ascii="Book Antiqua" w:hAnsi="Book Antiqua"/>
                <w:bCs/>
                <w:iCs/>
                <w:color w:val="000000"/>
                <w:sz w:val="24"/>
                <w:szCs w:val="24"/>
                <w:u w:val="single"/>
              </w:rPr>
              <w:t>Connection</w:t>
            </w:r>
            <w:r w:rsidR="003F7ADA" w:rsidRPr="009258BA">
              <w:rPr>
                <w:rFonts w:ascii="Book Antiqua" w:hAnsi="Book Antiqua"/>
                <w:bCs/>
                <w:iCs/>
                <w:color w:val="000000"/>
                <w:sz w:val="24"/>
                <w:szCs w:val="24"/>
              </w:rPr>
              <w:t xml:space="preserve">: Which amendment was discussed in this case? </w:t>
            </w:r>
          </w:p>
          <w:p w:rsidR="00CB0E43" w:rsidRDefault="00CB0E43" w:rsidP="00040DD2">
            <w:pPr>
              <w:rPr>
                <w:rFonts w:ascii="Book Antiqua" w:hAnsi="Book Antiqua"/>
                <w:bCs/>
                <w:iCs/>
                <w:color w:val="000000"/>
                <w:sz w:val="24"/>
                <w:szCs w:val="24"/>
              </w:rPr>
            </w:pPr>
          </w:p>
          <w:p w:rsidR="00CB0E43" w:rsidRPr="009258BA" w:rsidRDefault="00CB0E43" w:rsidP="00040DD2">
            <w:pPr>
              <w:rPr>
                <w:rFonts w:ascii="Book Antiqua" w:hAnsi="Book Antiqua"/>
                <w:bCs/>
                <w:iCs/>
                <w:color w:val="000000"/>
                <w:sz w:val="24"/>
                <w:szCs w:val="24"/>
              </w:rPr>
            </w:pPr>
          </w:p>
        </w:tc>
      </w:tr>
      <w:tr w:rsidR="009258BA" w:rsidRPr="009258BA" w:rsidTr="009258BA">
        <w:trPr>
          <w:trHeight w:val="3307"/>
        </w:trPr>
        <w:tc>
          <w:tcPr>
            <w:tcW w:w="5508" w:type="dxa"/>
          </w:tcPr>
          <w:p w:rsidR="009258BA" w:rsidRPr="00B71E42" w:rsidRDefault="009258BA" w:rsidP="004453B1">
            <w:pPr>
              <w:jc w:val="center"/>
              <w:rPr>
                <w:rFonts w:ascii="Book Antiqua" w:hAnsi="Book Antiqua"/>
                <w:b/>
                <w:bCs/>
                <w:color w:val="000000"/>
                <w:sz w:val="24"/>
                <w:szCs w:val="24"/>
                <w:u w:val="single"/>
              </w:rPr>
            </w:pPr>
            <w:r w:rsidRPr="00B71E42">
              <w:rPr>
                <w:rFonts w:ascii="Book Antiqua" w:hAnsi="Book Antiqua"/>
                <w:b/>
                <w:bCs/>
                <w:i/>
                <w:iCs/>
                <w:color w:val="000000"/>
                <w:sz w:val="24"/>
                <w:szCs w:val="24"/>
                <w:u w:val="single"/>
              </w:rPr>
              <w:t>New Jersey v. T.L.O.</w:t>
            </w:r>
          </w:p>
          <w:p w:rsidR="009258BA" w:rsidRPr="009258BA" w:rsidRDefault="009258BA" w:rsidP="00040DD2">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Year: </w:t>
            </w:r>
          </w:p>
          <w:p w:rsidR="009258BA" w:rsidRPr="009258BA" w:rsidRDefault="009258BA" w:rsidP="00040DD2">
            <w:pPr>
              <w:rPr>
                <w:rStyle w:val="apple-converted-space"/>
                <w:rFonts w:ascii="Book Antiqua" w:hAnsi="Book Antiqua"/>
                <w:bCs/>
                <w:color w:val="000000"/>
                <w:sz w:val="24"/>
                <w:szCs w:val="24"/>
              </w:rPr>
            </w:pPr>
          </w:p>
          <w:p w:rsidR="009258BA" w:rsidRPr="009258BA" w:rsidRDefault="009258BA" w:rsidP="00040DD2">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Issue:</w:t>
            </w:r>
          </w:p>
          <w:p w:rsidR="009258BA" w:rsidRPr="009258BA" w:rsidRDefault="009258BA" w:rsidP="00040DD2">
            <w:pPr>
              <w:rPr>
                <w:rStyle w:val="apple-converted-space"/>
                <w:rFonts w:ascii="Book Antiqua" w:hAnsi="Book Antiqua"/>
                <w:bCs/>
                <w:color w:val="000000"/>
                <w:sz w:val="24"/>
                <w:szCs w:val="24"/>
              </w:rPr>
            </w:pPr>
          </w:p>
          <w:p w:rsidR="009258BA" w:rsidRPr="009258BA" w:rsidRDefault="009258BA" w:rsidP="00040DD2">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Bottom Line:</w:t>
            </w:r>
          </w:p>
          <w:p w:rsidR="009258BA" w:rsidRPr="009258BA" w:rsidRDefault="009258BA" w:rsidP="00040DD2">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u w:val="single"/>
              </w:rPr>
            </w:pPr>
            <w:r w:rsidRPr="009258BA">
              <w:rPr>
                <w:rStyle w:val="apple-converted-space"/>
                <w:rFonts w:ascii="Book Antiqua" w:hAnsi="Book Antiqua"/>
                <w:bCs/>
                <w:color w:val="000000"/>
                <w:sz w:val="24"/>
                <w:szCs w:val="24"/>
                <w:u w:val="single"/>
              </w:rPr>
              <w:t>Summarize-</w:t>
            </w:r>
          </w:p>
          <w:p w:rsidR="00E31858" w:rsidRPr="009258BA" w:rsidRDefault="00E31858" w:rsidP="00E31858">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What was the background of the case? </w:t>
            </w:r>
            <w:r>
              <w:rPr>
                <w:rStyle w:val="apple-converted-space"/>
                <w:rFonts w:ascii="Book Antiqua" w:hAnsi="Book Antiqua"/>
                <w:bCs/>
                <w:color w:val="000000"/>
                <w:sz w:val="24"/>
                <w:szCs w:val="24"/>
              </w:rPr>
              <w:t>What is the case about?</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What was the result or ruling of this case?</w:t>
            </w:r>
          </w:p>
          <w:p w:rsidR="009258BA" w:rsidRPr="009258BA" w:rsidRDefault="009258BA" w:rsidP="005F5C59">
            <w:pPr>
              <w:rPr>
                <w:rStyle w:val="apple-converted-space"/>
                <w:rFonts w:ascii="Book Antiqua" w:hAnsi="Book Antiqua"/>
                <w:b/>
                <w:bCs/>
                <w:color w:val="000000"/>
                <w:sz w:val="24"/>
                <w:szCs w:val="24"/>
              </w:rPr>
            </w:pPr>
          </w:p>
          <w:p w:rsidR="009258BA" w:rsidRDefault="009258BA" w:rsidP="005F5C59">
            <w:pPr>
              <w:rPr>
                <w:rStyle w:val="apple-converted-space"/>
                <w:rFonts w:ascii="Book Antiqua" w:hAnsi="Book Antiqua"/>
                <w:b/>
                <w:bCs/>
                <w:color w:val="000000"/>
                <w:sz w:val="24"/>
                <w:szCs w:val="24"/>
              </w:rPr>
            </w:pPr>
          </w:p>
          <w:p w:rsidR="003B0A39" w:rsidRDefault="003B0A39" w:rsidP="005F5C59">
            <w:pPr>
              <w:rPr>
                <w:rStyle w:val="apple-converted-space"/>
                <w:rFonts w:ascii="Book Antiqua" w:hAnsi="Book Antiqua"/>
                <w:b/>
                <w:bCs/>
                <w:color w:val="000000"/>
                <w:sz w:val="24"/>
                <w:szCs w:val="24"/>
              </w:rPr>
            </w:pPr>
          </w:p>
          <w:p w:rsidR="003B0A39" w:rsidRDefault="003B0A39" w:rsidP="005F5C59">
            <w:pPr>
              <w:rPr>
                <w:rStyle w:val="apple-converted-space"/>
                <w:rFonts w:ascii="Book Antiqua" w:hAnsi="Book Antiqua"/>
                <w:b/>
                <w:bCs/>
                <w:color w:val="000000"/>
                <w:sz w:val="24"/>
                <w:szCs w:val="24"/>
              </w:rPr>
            </w:pPr>
          </w:p>
          <w:p w:rsidR="003B0A39" w:rsidRPr="009258BA" w:rsidRDefault="003B0A39" w:rsidP="005F5C59">
            <w:pPr>
              <w:rPr>
                <w:rStyle w:val="apple-converted-space"/>
                <w:rFonts w:ascii="Book Antiqua" w:hAnsi="Book Antiqua"/>
                <w:b/>
                <w:bCs/>
                <w:color w:val="000000"/>
                <w:sz w:val="24"/>
                <w:szCs w:val="24"/>
              </w:rPr>
            </w:pPr>
          </w:p>
          <w:p w:rsidR="009258BA" w:rsidRPr="009258BA" w:rsidRDefault="009258BA" w:rsidP="00B91BD3">
            <w:pPr>
              <w:rPr>
                <w:rFonts w:ascii="Book Antiqua" w:hAnsi="Book Antiqua"/>
                <w:bCs/>
                <w:iCs/>
                <w:color w:val="000000"/>
                <w:sz w:val="24"/>
                <w:szCs w:val="24"/>
              </w:rPr>
            </w:pPr>
          </w:p>
        </w:tc>
        <w:tc>
          <w:tcPr>
            <w:tcW w:w="5508" w:type="dxa"/>
          </w:tcPr>
          <w:p w:rsidR="009258BA" w:rsidRPr="009258BA" w:rsidRDefault="009258BA" w:rsidP="00040DD2">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Pr="009258BA">
              <w:rPr>
                <w:rFonts w:ascii="Book Antiqua" w:hAnsi="Book Antiqua"/>
                <w:bCs/>
                <w:iCs/>
                <w:color w:val="000000"/>
                <w:sz w:val="24"/>
                <w:szCs w:val="24"/>
              </w:rPr>
              <w:t xml:space="preserve">: Do you agree with this court case ruling? Why or why not? </w:t>
            </w:r>
          </w:p>
          <w:p w:rsidR="009258BA" w:rsidRPr="009258BA" w:rsidRDefault="009258BA" w:rsidP="00B91BD3">
            <w:pPr>
              <w:rPr>
                <w:rFonts w:ascii="Book Antiqua" w:hAnsi="Book Antiqua"/>
                <w:bCs/>
                <w:iCs/>
                <w:color w:val="000000"/>
                <w:sz w:val="24"/>
                <w:szCs w:val="24"/>
              </w:rPr>
            </w:pPr>
          </w:p>
          <w:p w:rsidR="009258BA" w:rsidRPr="009258BA" w:rsidRDefault="009258BA" w:rsidP="00B91BD3">
            <w:pPr>
              <w:rPr>
                <w:rFonts w:ascii="Book Antiqua" w:hAnsi="Book Antiqua"/>
                <w:bCs/>
                <w:iCs/>
                <w:color w:val="000000"/>
                <w:sz w:val="24"/>
                <w:szCs w:val="24"/>
              </w:rPr>
            </w:pPr>
          </w:p>
          <w:p w:rsidR="009258BA" w:rsidRPr="009258BA" w:rsidRDefault="009258BA" w:rsidP="00B91BD3">
            <w:pPr>
              <w:rPr>
                <w:rFonts w:ascii="Book Antiqua" w:hAnsi="Book Antiqua"/>
                <w:bCs/>
                <w:iCs/>
                <w:color w:val="000000"/>
                <w:sz w:val="24"/>
                <w:szCs w:val="24"/>
              </w:rPr>
            </w:pPr>
          </w:p>
          <w:p w:rsidR="009258BA" w:rsidRDefault="009258BA" w:rsidP="00B91BD3">
            <w:pPr>
              <w:rPr>
                <w:rFonts w:ascii="Book Antiqua" w:hAnsi="Book Antiqua"/>
                <w:bCs/>
                <w:iCs/>
                <w:color w:val="000000"/>
                <w:sz w:val="24"/>
                <w:szCs w:val="24"/>
              </w:rPr>
            </w:pPr>
          </w:p>
          <w:p w:rsidR="00AB4AB9" w:rsidRPr="009258BA" w:rsidRDefault="00AB4AB9" w:rsidP="00B91BD3">
            <w:pPr>
              <w:rPr>
                <w:rFonts w:ascii="Book Antiqua" w:hAnsi="Book Antiqua"/>
                <w:bCs/>
                <w:iCs/>
                <w:color w:val="000000"/>
                <w:sz w:val="24"/>
                <w:szCs w:val="24"/>
              </w:rPr>
            </w:pPr>
          </w:p>
          <w:p w:rsidR="009258BA" w:rsidRPr="009258BA" w:rsidRDefault="009258BA" w:rsidP="00B91BD3">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Pr="009258BA">
              <w:rPr>
                <w:rFonts w:ascii="Book Antiqua" w:hAnsi="Book Antiqua"/>
                <w:bCs/>
                <w:iCs/>
                <w:color w:val="000000"/>
                <w:sz w:val="24"/>
                <w:szCs w:val="24"/>
              </w:rPr>
              <w:t xml:space="preserve">: In your opinion, should students’ privacy be sacrificed to ensure the safety of the school community? Briefly explain. </w:t>
            </w:r>
          </w:p>
          <w:p w:rsidR="009258BA" w:rsidRPr="009258BA" w:rsidRDefault="009258BA" w:rsidP="00B91BD3">
            <w:pPr>
              <w:rPr>
                <w:rFonts w:ascii="Book Antiqua" w:hAnsi="Book Antiqua"/>
                <w:bCs/>
                <w:iCs/>
                <w:color w:val="000000"/>
                <w:sz w:val="24"/>
                <w:szCs w:val="24"/>
              </w:rPr>
            </w:pPr>
          </w:p>
          <w:p w:rsidR="009258BA" w:rsidRPr="009258BA" w:rsidRDefault="009258BA" w:rsidP="00B91BD3">
            <w:pPr>
              <w:rPr>
                <w:rFonts w:ascii="Book Antiqua" w:hAnsi="Book Antiqua"/>
                <w:bCs/>
                <w:iCs/>
                <w:color w:val="000000"/>
                <w:sz w:val="24"/>
                <w:szCs w:val="24"/>
              </w:rPr>
            </w:pPr>
          </w:p>
          <w:p w:rsidR="009258BA" w:rsidRDefault="009258BA" w:rsidP="00B91BD3">
            <w:pPr>
              <w:rPr>
                <w:rFonts w:ascii="Book Antiqua" w:hAnsi="Book Antiqua"/>
                <w:bCs/>
                <w:iCs/>
                <w:color w:val="000000"/>
                <w:sz w:val="24"/>
                <w:szCs w:val="24"/>
              </w:rPr>
            </w:pPr>
          </w:p>
          <w:p w:rsidR="003B0A39" w:rsidRDefault="003B0A39" w:rsidP="00B91BD3">
            <w:pPr>
              <w:rPr>
                <w:rFonts w:ascii="Book Antiqua" w:hAnsi="Book Antiqua"/>
                <w:bCs/>
                <w:iCs/>
                <w:color w:val="000000"/>
                <w:sz w:val="24"/>
                <w:szCs w:val="24"/>
              </w:rPr>
            </w:pPr>
          </w:p>
          <w:p w:rsidR="003B0A39" w:rsidRDefault="003B0A39" w:rsidP="00B91BD3">
            <w:pPr>
              <w:rPr>
                <w:rFonts w:ascii="Book Antiqua" w:hAnsi="Book Antiqua"/>
                <w:bCs/>
                <w:iCs/>
                <w:color w:val="000000"/>
                <w:sz w:val="24"/>
                <w:szCs w:val="24"/>
              </w:rPr>
            </w:pPr>
          </w:p>
          <w:p w:rsidR="009258BA" w:rsidRPr="009258BA" w:rsidRDefault="009258BA" w:rsidP="00B91BD3">
            <w:pPr>
              <w:rPr>
                <w:rFonts w:ascii="Book Antiqua" w:hAnsi="Book Antiqua"/>
                <w:bCs/>
                <w:iCs/>
                <w:color w:val="000000"/>
                <w:sz w:val="24"/>
                <w:szCs w:val="24"/>
              </w:rPr>
            </w:pPr>
            <w:bookmarkStart w:id="0" w:name="_GoBack"/>
            <w:bookmarkEnd w:id="0"/>
          </w:p>
          <w:p w:rsidR="009258BA" w:rsidRPr="009258BA" w:rsidRDefault="009258BA" w:rsidP="00040DD2">
            <w:pPr>
              <w:rPr>
                <w:rFonts w:ascii="Book Antiqua" w:hAnsi="Book Antiqua"/>
                <w:bCs/>
                <w:iCs/>
                <w:color w:val="000000"/>
                <w:sz w:val="24"/>
                <w:szCs w:val="24"/>
              </w:rPr>
            </w:pPr>
            <w:r w:rsidRPr="009258BA">
              <w:rPr>
                <w:rFonts w:ascii="Book Antiqua" w:hAnsi="Book Antiqua"/>
                <w:bCs/>
                <w:iCs/>
                <w:color w:val="000000"/>
                <w:sz w:val="24"/>
                <w:szCs w:val="24"/>
                <w:u w:val="single"/>
              </w:rPr>
              <w:t>Make a Connection</w:t>
            </w:r>
            <w:r w:rsidRPr="009258BA">
              <w:rPr>
                <w:rFonts w:ascii="Book Antiqua" w:hAnsi="Book Antiqua"/>
                <w:bCs/>
                <w:iCs/>
                <w:color w:val="000000"/>
                <w:sz w:val="24"/>
                <w:szCs w:val="24"/>
              </w:rPr>
              <w:t xml:space="preserve">: Which amendment was discussed in this case? </w:t>
            </w:r>
          </w:p>
          <w:p w:rsidR="009258BA" w:rsidRPr="009258BA" w:rsidRDefault="009258BA" w:rsidP="00B91BD3">
            <w:pPr>
              <w:rPr>
                <w:rFonts w:ascii="Book Antiqua" w:hAnsi="Book Antiqua"/>
                <w:bCs/>
                <w:iCs/>
                <w:color w:val="000000"/>
                <w:sz w:val="24"/>
                <w:szCs w:val="24"/>
              </w:rPr>
            </w:pPr>
          </w:p>
        </w:tc>
      </w:tr>
      <w:tr w:rsidR="009258BA" w:rsidRPr="009258BA" w:rsidTr="009258BA">
        <w:trPr>
          <w:trHeight w:val="350"/>
        </w:trPr>
        <w:tc>
          <w:tcPr>
            <w:tcW w:w="5508" w:type="dxa"/>
          </w:tcPr>
          <w:p w:rsidR="009258BA" w:rsidRPr="009258BA" w:rsidRDefault="009258BA" w:rsidP="00817F68">
            <w:pPr>
              <w:jc w:val="center"/>
              <w:rPr>
                <w:rFonts w:ascii="Book Antiqua" w:hAnsi="Book Antiqua"/>
                <w:b/>
                <w:bCs/>
                <w:iCs/>
                <w:color w:val="000000"/>
                <w:sz w:val="24"/>
                <w:szCs w:val="24"/>
              </w:rPr>
            </w:pPr>
            <w:r w:rsidRPr="009258BA">
              <w:rPr>
                <w:rFonts w:ascii="Book Antiqua" w:hAnsi="Book Antiqua"/>
                <w:b/>
                <w:bCs/>
                <w:iCs/>
                <w:color w:val="000000"/>
                <w:sz w:val="24"/>
                <w:szCs w:val="24"/>
              </w:rPr>
              <w:lastRenderedPageBreak/>
              <w:t>Explanatory Notes</w:t>
            </w:r>
          </w:p>
        </w:tc>
        <w:tc>
          <w:tcPr>
            <w:tcW w:w="5508" w:type="dxa"/>
          </w:tcPr>
          <w:p w:rsidR="009258BA" w:rsidRPr="009258BA" w:rsidRDefault="009258BA" w:rsidP="00817F68">
            <w:pPr>
              <w:jc w:val="center"/>
              <w:rPr>
                <w:rFonts w:ascii="Book Antiqua" w:hAnsi="Book Antiqua"/>
                <w:b/>
                <w:bCs/>
                <w:iCs/>
                <w:color w:val="000000"/>
                <w:sz w:val="24"/>
                <w:szCs w:val="24"/>
              </w:rPr>
            </w:pPr>
            <w:r w:rsidRPr="009258BA">
              <w:rPr>
                <w:rFonts w:ascii="Book Antiqua" w:hAnsi="Book Antiqua"/>
                <w:b/>
                <w:bCs/>
                <w:iCs/>
                <w:color w:val="000000"/>
                <w:sz w:val="24"/>
                <w:szCs w:val="24"/>
              </w:rPr>
              <w:t>Critical Commentary</w:t>
            </w:r>
          </w:p>
        </w:tc>
      </w:tr>
      <w:tr w:rsidR="009258BA" w:rsidRPr="009258BA" w:rsidTr="00B91BD3">
        <w:tc>
          <w:tcPr>
            <w:tcW w:w="5508" w:type="dxa"/>
          </w:tcPr>
          <w:p w:rsidR="009258BA" w:rsidRPr="00B71E42" w:rsidRDefault="009258BA" w:rsidP="005F5C59">
            <w:pPr>
              <w:jc w:val="center"/>
              <w:rPr>
                <w:rStyle w:val="apple-converted-space"/>
                <w:rFonts w:ascii="Book Antiqua" w:hAnsi="Book Antiqua"/>
                <w:b/>
                <w:bCs/>
                <w:color w:val="000000"/>
                <w:sz w:val="24"/>
                <w:szCs w:val="24"/>
                <w:u w:val="single"/>
              </w:rPr>
            </w:pPr>
            <w:r w:rsidRPr="00B71E42">
              <w:rPr>
                <w:rFonts w:ascii="Book Antiqua" w:hAnsi="Book Antiqua"/>
                <w:b/>
                <w:bCs/>
                <w:i/>
                <w:iCs/>
                <w:color w:val="000000"/>
                <w:sz w:val="24"/>
                <w:szCs w:val="24"/>
                <w:u w:val="single"/>
              </w:rPr>
              <w:t>Kent v. United States</w:t>
            </w:r>
          </w:p>
          <w:p w:rsidR="009258BA" w:rsidRPr="009258BA" w:rsidRDefault="009258BA" w:rsidP="005F5C59">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Year: </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Issue:</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Bottom Line:</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u w:val="single"/>
              </w:rPr>
            </w:pPr>
            <w:r w:rsidRPr="009258BA">
              <w:rPr>
                <w:rStyle w:val="apple-converted-space"/>
                <w:rFonts w:ascii="Book Antiqua" w:hAnsi="Book Antiqua"/>
                <w:bCs/>
                <w:color w:val="000000"/>
                <w:sz w:val="24"/>
                <w:szCs w:val="24"/>
                <w:u w:val="single"/>
              </w:rPr>
              <w:t>Summarize-</w:t>
            </w:r>
          </w:p>
          <w:p w:rsidR="00E31858" w:rsidRPr="009258BA" w:rsidRDefault="00E31858" w:rsidP="00E31858">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What was the background of the case? </w:t>
            </w:r>
            <w:r>
              <w:rPr>
                <w:rStyle w:val="apple-converted-space"/>
                <w:rFonts w:ascii="Book Antiqua" w:hAnsi="Book Antiqua"/>
                <w:bCs/>
                <w:color w:val="000000"/>
                <w:sz w:val="24"/>
                <w:szCs w:val="24"/>
              </w:rPr>
              <w:t>What is the case about?</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What was the result or ruling of this case?</w:t>
            </w: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5F5C59">
            <w:pPr>
              <w:rPr>
                <w:rStyle w:val="apple-converted-space"/>
                <w:rFonts w:ascii="Book Antiqua" w:hAnsi="Book Antiqua"/>
                <w:bCs/>
                <w:color w:val="000000"/>
                <w:sz w:val="24"/>
                <w:szCs w:val="24"/>
              </w:rPr>
            </w:pPr>
          </w:p>
          <w:p w:rsidR="009258BA" w:rsidRPr="009258BA" w:rsidRDefault="009258BA" w:rsidP="00B91BD3">
            <w:pPr>
              <w:rPr>
                <w:rFonts w:ascii="Book Antiqua" w:hAnsi="Book Antiqua"/>
                <w:bCs/>
                <w:iCs/>
                <w:color w:val="000000"/>
                <w:sz w:val="24"/>
                <w:szCs w:val="24"/>
              </w:rPr>
            </w:pPr>
          </w:p>
        </w:tc>
        <w:tc>
          <w:tcPr>
            <w:tcW w:w="5508" w:type="dxa"/>
          </w:tcPr>
          <w:p w:rsidR="009258BA" w:rsidRPr="009258BA" w:rsidRDefault="009258BA" w:rsidP="005F5C59">
            <w:pPr>
              <w:rPr>
                <w:rFonts w:ascii="Book Antiqua" w:hAnsi="Book Antiqua"/>
                <w:bCs/>
                <w:iCs/>
                <w:color w:val="000000"/>
                <w:sz w:val="24"/>
                <w:szCs w:val="24"/>
                <w:u w:val="single"/>
              </w:rPr>
            </w:pPr>
          </w:p>
          <w:p w:rsidR="009258BA" w:rsidRPr="009258BA" w:rsidRDefault="009258BA" w:rsidP="005F5C59">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Pr="009258BA">
              <w:rPr>
                <w:rFonts w:ascii="Book Antiqua" w:hAnsi="Book Antiqua"/>
                <w:bCs/>
                <w:iCs/>
                <w:color w:val="000000"/>
                <w:sz w:val="24"/>
                <w:szCs w:val="24"/>
              </w:rPr>
              <w:t xml:space="preserve">: Do you agree with this court case ruling? Why or why not? </w:t>
            </w:r>
          </w:p>
          <w:p w:rsidR="009258BA" w:rsidRPr="009258BA" w:rsidRDefault="009258BA" w:rsidP="005F5C59">
            <w:pPr>
              <w:rPr>
                <w:rFonts w:ascii="Book Antiqua" w:hAnsi="Book Antiqua"/>
                <w:bCs/>
                <w:iCs/>
                <w:color w:val="000000"/>
                <w:sz w:val="24"/>
                <w:szCs w:val="24"/>
              </w:rPr>
            </w:pPr>
          </w:p>
          <w:p w:rsidR="009258BA" w:rsidRPr="009258BA" w:rsidRDefault="009258BA" w:rsidP="005F5C59">
            <w:pPr>
              <w:rPr>
                <w:rFonts w:ascii="Book Antiqua" w:hAnsi="Book Antiqua"/>
                <w:bCs/>
                <w:iCs/>
                <w:color w:val="000000"/>
                <w:sz w:val="24"/>
                <w:szCs w:val="24"/>
              </w:rPr>
            </w:pPr>
          </w:p>
          <w:p w:rsidR="009258BA" w:rsidRDefault="009258BA" w:rsidP="005F5C59">
            <w:pPr>
              <w:rPr>
                <w:rFonts w:ascii="Book Antiqua" w:hAnsi="Book Antiqua"/>
                <w:bCs/>
                <w:iCs/>
                <w:color w:val="000000"/>
                <w:sz w:val="24"/>
                <w:szCs w:val="24"/>
              </w:rPr>
            </w:pPr>
          </w:p>
          <w:p w:rsidR="00AF1494" w:rsidRPr="009258BA" w:rsidRDefault="00AF1494" w:rsidP="005F5C59">
            <w:pPr>
              <w:rPr>
                <w:rFonts w:ascii="Book Antiqua" w:hAnsi="Book Antiqua"/>
                <w:bCs/>
                <w:iCs/>
                <w:color w:val="000000"/>
                <w:sz w:val="24"/>
                <w:szCs w:val="24"/>
              </w:rPr>
            </w:pPr>
          </w:p>
          <w:p w:rsidR="009258BA" w:rsidRPr="009258BA" w:rsidRDefault="009258BA" w:rsidP="005F5C59">
            <w:pPr>
              <w:rPr>
                <w:rFonts w:ascii="Book Antiqua" w:hAnsi="Book Antiqua"/>
                <w:bCs/>
                <w:iCs/>
                <w:color w:val="000000"/>
                <w:sz w:val="24"/>
                <w:szCs w:val="24"/>
              </w:rPr>
            </w:pPr>
          </w:p>
          <w:p w:rsidR="009258BA" w:rsidRPr="009258BA" w:rsidRDefault="009258BA" w:rsidP="005F5C59">
            <w:pPr>
              <w:rPr>
                <w:rFonts w:ascii="Book Antiqua" w:hAnsi="Book Antiqua"/>
                <w:bCs/>
                <w:iCs/>
                <w:color w:val="000000"/>
                <w:sz w:val="24"/>
                <w:szCs w:val="24"/>
              </w:rPr>
            </w:pPr>
          </w:p>
          <w:p w:rsidR="00653A58" w:rsidRDefault="009258BA" w:rsidP="00341EE1">
            <w:pPr>
              <w:rPr>
                <w:rFonts w:ascii="Book Antiqua" w:hAnsi="Book Antiqua"/>
                <w:bCs/>
                <w:iCs/>
                <w:color w:val="000000"/>
                <w:sz w:val="24"/>
                <w:szCs w:val="24"/>
              </w:rPr>
            </w:pPr>
            <w:r w:rsidRPr="009258BA">
              <w:rPr>
                <w:rFonts w:ascii="Book Antiqua" w:hAnsi="Book Antiqua"/>
                <w:bCs/>
                <w:iCs/>
                <w:color w:val="000000"/>
                <w:sz w:val="24"/>
                <w:szCs w:val="24"/>
                <w:u w:val="single"/>
              </w:rPr>
              <w:t>Infer</w:t>
            </w:r>
            <w:r w:rsidRPr="009258BA">
              <w:rPr>
                <w:rFonts w:ascii="Book Antiqua" w:hAnsi="Book Antiqua"/>
                <w:bCs/>
                <w:iCs/>
                <w:color w:val="000000"/>
                <w:sz w:val="24"/>
                <w:szCs w:val="24"/>
              </w:rPr>
              <w:t>: Why are students/children usually given lesser punishments for the same crimes as adults?</w:t>
            </w:r>
          </w:p>
          <w:p w:rsidR="00B918FA" w:rsidRDefault="00B918FA" w:rsidP="00341EE1">
            <w:pPr>
              <w:rPr>
                <w:rFonts w:ascii="Book Antiqua" w:hAnsi="Book Antiqua"/>
                <w:bCs/>
                <w:iCs/>
                <w:color w:val="000000"/>
                <w:sz w:val="24"/>
                <w:szCs w:val="24"/>
              </w:rPr>
            </w:pPr>
          </w:p>
          <w:p w:rsidR="009258BA" w:rsidRDefault="009258BA" w:rsidP="00341EE1">
            <w:pPr>
              <w:rPr>
                <w:rFonts w:ascii="Book Antiqua" w:hAnsi="Book Antiqua"/>
                <w:bCs/>
                <w:iCs/>
                <w:color w:val="000000"/>
                <w:sz w:val="24"/>
                <w:szCs w:val="24"/>
              </w:rPr>
            </w:pPr>
          </w:p>
          <w:p w:rsidR="00B918FA" w:rsidRDefault="00B918FA" w:rsidP="00341EE1">
            <w:pPr>
              <w:rPr>
                <w:rFonts w:ascii="Book Antiqua" w:hAnsi="Book Antiqua"/>
                <w:bCs/>
                <w:iCs/>
                <w:color w:val="000000"/>
                <w:sz w:val="24"/>
                <w:szCs w:val="24"/>
              </w:rPr>
            </w:pPr>
          </w:p>
          <w:p w:rsidR="00B918FA" w:rsidRDefault="00B918FA" w:rsidP="00341EE1">
            <w:pPr>
              <w:rPr>
                <w:rFonts w:ascii="Book Antiqua" w:hAnsi="Book Antiqua"/>
                <w:bCs/>
                <w:iCs/>
                <w:color w:val="000000"/>
                <w:sz w:val="24"/>
                <w:szCs w:val="24"/>
              </w:rPr>
            </w:pPr>
          </w:p>
          <w:p w:rsidR="00B918FA" w:rsidRDefault="00B918FA" w:rsidP="00341EE1">
            <w:pPr>
              <w:rPr>
                <w:rFonts w:ascii="Book Antiqua" w:hAnsi="Book Antiqua"/>
                <w:bCs/>
                <w:iCs/>
                <w:color w:val="000000"/>
                <w:sz w:val="24"/>
                <w:szCs w:val="24"/>
              </w:rPr>
            </w:pPr>
          </w:p>
          <w:p w:rsidR="009258BA" w:rsidRPr="009258BA" w:rsidRDefault="00B918FA" w:rsidP="00341EE1">
            <w:pPr>
              <w:rPr>
                <w:rFonts w:ascii="Book Antiqua" w:hAnsi="Book Antiqua"/>
                <w:bCs/>
                <w:iCs/>
                <w:color w:val="000000"/>
                <w:sz w:val="24"/>
                <w:szCs w:val="24"/>
              </w:rPr>
            </w:pPr>
            <w:r w:rsidRPr="00B918FA">
              <w:rPr>
                <w:rFonts w:ascii="Book Antiqua" w:hAnsi="Book Antiqua"/>
                <w:bCs/>
                <w:iCs/>
                <w:color w:val="000000"/>
                <w:sz w:val="24"/>
                <w:szCs w:val="24"/>
                <w:u w:val="single"/>
              </w:rPr>
              <w:t>Judge</w:t>
            </w:r>
            <w:r>
              <w:rPr>
                <w:rFonts w:ascii="Book Antiqua" w:hAnsi="Book Antiqua"/>
                <w:bCs/>
                <w:iCs/>
                <w:color w:val="000000"/>
                <w:sz w:val="24"/>
                <w:szCs w:val="24"/>
              </w:rPr>
              <w:t xml:space="preserve">: In your opinion, at what age should children be considered adults? </w:t>
            </w:r>
          </w:p>
          <w:p w:rsidR="009258BA" w:rsidRPr="009258BA" w:rsidRDefault="009258BA" w:rsidP="00341EE1">
            <w:pPr>
              <w:rPr>
                <w:rFonts w:ascii="Book Antiqua" w:hAnsi="Book Antiqua"/>
                <w:bCs/>
                <w:iCs/>
                <w:color w:val="000000"/>
                <w:sz w:val="24"/>
                <w:szCs w:val="24"/>
              </w:rPr>
            </w:pPr>
          </w:p>
          <w:p w:rsidR="009258BA" w:rsidRDefault="009258BA" w:rsidP="00341EE1">
            <w:pPr>
              <w:rPr>
                <w:rFonts w:ascii="Book Antiqua" w:hAnsi="Book Antiqua"/>
                <w:bCs/>
                <w:iCs/>
                <w:color w:val="000000"/>
                <w:sz w:val="24"/>
                <w:szCs w:val="24"/>
              </w:rPr>
            </w:pPr>
          </w:p>
          <w:p w:rsidR="00653A58" w:rsidRDefault="00653A58" w:rsidP="00341EE1">
            <w:pPr>
              <w:rPr>
                <w:rFonts w:ascii="Book Antiqua" w:hAnsi="Book Antiqua"/>
                <w:bCs/>
                <w:iCs/>
                <w:color w:val="000000"/>
                <w:sz w:val="24"/>
                <w:szCs w:val="24"/>
              </w:rPr>
            </w:pPr>
          </w:p>
          <w:p w:rsidR="00653A58" w:rsidRPr="009258BA" w:rsidRDefault="00653A58" w:rsidP="00341EE1">
            <w:pPr>
              <w:rPr>
                <w:rFonts w:ascii="Book Antiqua" w:hAnsi="Book Antiqua"/>
                <w:bCs/>
                <w:iCs/>
                <w:color w:val="000000"/>
                <w:sz w:val="24"/>
                <w:szCs w:val="24"/>
              </w:rPr>
            </w:pPr>
          </w:p>
          <w:p w:rsidR="009258BA" w:rsidRPr="009258BA" w:rsidRDefault="009258BA" w:rsidP="00341EE1">
            <w:pPr>
              <w:rPr>
                <w:rFonts w:ascii="Book Antiqua" w:hAnsi="Book Antiqua"/>
                <w:bCs/>
                <w:iCs/>
                <w:color w:val="000000"/>
                <w:sz w:val="24"/>
                <w:szCs w:val="24"/>
              </w:rPr>
            </w:pPr>
          </w:p>
        </w:tc>
      </w:tr>
      <w:tr w:rsidR="009258BA" w:rsidRPr="009258BA" w:rsidTr="00B91BD3">
        <w:tc>
          <w:tcPr>
            <w:tcW w:w="5508" w:type="dxa"/>
          </w:tcPr>
          <w:p w:rsidR="009258BA" w:rsidRPr="009258BA" w:rsidRDefault="009258BA" w:rsidP="008731B5">
            <w:pPr>
              <w:jc w:val="center"/>
              <w:rPr>
                <w:rFonts w:ascii="Book Antiqua" w:hAnsi="Book Antiqua"/>
                <w:b/>
                <w:i/>
                <w:iCs/>
                <w:sz w:val="24"/>
                <w:szCs w:val="24"/>
                <w:u w:val="single"/>
              </w:rPr>
            </w:pPr>
            <w:r w:rsidRPr="009258BA">
              <w:rPr>
                <w:rFonts w:ascii="Book Antiqua" w:hAnsi="Book Antiqua"/>
                <w:b/>
                <w:bCs/>
                <w:i/>
                <w:iCs/>
                <w:color w:val="000000"/>
                <w:sz w:val="24"/>
                <w:szCs w:val="24"/>
                <w:u w:val="single"/>
              </w:rPr>
              <w:t xml:space="preserve">Hazelwood School District v. </w:t>
            </w:r>
            <w:proofErr w:type="spellStart"/>
            <w:r w:rsidRPr="009258BA">
              <w:rPr>
                <w:rFonts w:ascii="Book Antiqua" w:hAnsi="Book Antiqua"/>
                <w:b/>
                <w:bCs/>
                <w:i/>
                <w:iCs/>
                <w:color w:val="000000"/>
                <w:sz w:val="24"/>
                <w:szCs w:val="24"/>
                <w:u w:val="single"/>
              </w:rPr>
              <w:t>Kuhlmeier</w:t>
            </w:r>
            <w:proofErr w:type="spellEnd"/>
          </w:p>
          <w:p w:rsidR="009258BA" w:rsidRPr="009258BA" w:rsidRDefault="009258BA" w:rsidP="008731B5">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Year: </w:t>
            </w: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Issue:</w:t>
            </w: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Bottom Line:</w:t>
            </w: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u w:val="single"/>
              </w:rPr>
            </w:pPr>
            <w:r w:rsidRPr="009258BA">
              <w:rPr>
                <w:rStyle w:val="apple-converted-space"/>
                <w:rFonts w:ascii="Book Antiqua" w:hAnsi="Book Antiqua"/>
                <w:bCs/>
                <w:color w:val="000000"/>
                <w:sz w:val="24"/>
                <w:szCs w:val="24"/>
                <w:u w:val="single"/>
              </w:rPr>
              <w:t>Summarize-</w:t>
            </w:r>
          </w:p>
          <w:p w:rsidR="00E31858" w:rsidRPr="009258BA" w:rsidRDefault="00E31858" w:rsidP="00E31858">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 xml:space="preserve">What was the background of the case? </w:t>
            </w:r>
            <w:r>
              <w:rPr>
                <w:rStyle w:val="apple-converted-space"/>
                <w:rFonts w:ascii="Book Antiqua" w:hAnsi="Book Antiqua"/>
                <w:bCs/>
                <w:color w:val="000000"/>
                <w:sz w:val="24"/>
                <w:szCs w:val="24"/>
              </w:rPr>
              <w:t>What is the case about?</w:t>
            </w: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r w:rsidRPr="009258BA">
              <w:rPr>
                <w:rStyle w:val="apple-converted-space"/>
                <w:rFonts w:ascii="Book Antiqua" w:hAnsi="Book Antiqua"/>
                <w:bCs/>
                <w:color w:val="000000"/>
                <w:sz w:val="24"/>
                <w:szCs w:val="24"/>
              </w:rPr>
              <w:t>What was the result or ruling of this case?</w:t>
            </w: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8731B5">
            <w:pPr>
              <w:rPr>
                <w:rStyle w:val="apple-converted-space"/>
                <w:rFonts w:ascii="Book Antiqua" w:hAnsi="Book Antiqua"/>
                <w:bCs/>
                <w:color w:val="000000"/>
                <w:sz w:val="24"/>
                <w:szCs w:val="24"/>
              </w:rPr>
            </w:pPr>
          </w:p>
          <w:p w:rsidR="009258BA" w:rsidRPr="009258BA" w:rsidRDefault="009258BA" w:rsidP="00B91BD3">
            <w:pPr>
              <w:rPr>
                <w:rFonts w:ascii="Book Antiqua" w:hAnsi="Book Antiqua"/>
                <w:bCs/>
                <w:iCs/>
                <w:color w:val="000000"/>
                <w:sz w:val="24"/>
                <w:szCs w:val="24"/>
              </w:rPr>
            </w:pPr>
          </w:p>
        </w:tc>
        <w:tc>
          <w:tcPr>
            <w:tcW w:w="5508" w:type="dxa"/>
          </w:tcPr>
          <w:p w:rsidR="009258BA" w:rsidRPr="009258BA" w:rsidRDefault="009258BA" w:rsidP="008731B5">
            <w:pPr>
              <w:rPr>
                <w:rFonts w:ascii="Book Antiqua" w:hAnsi="Book Antiqua"/>
                <w:bCs/>
                <w:iCs/>
                <w:color w:val="000000"/>
                <w:sz w:val="24"/>
                <w:szCs w:val="24"/>
                <w:u w:val="single"/>
              </w:rPr>
            </w:pPr>
          </w:p>
          <w:p w:rsidR="009258BA" w:rsidRPr="009258BA" w:rsidRDefault="009258BA" w:rsidP="008731B5">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Pr="009258BA">
              <w:rPr>
                <w:rFonts w:ascii="Book Antiqua" w:hAnsi="Book Antiqua"/>
                <w:bCs/>
                <w:iCs/>
                <w:color w:val="000000"/>
                <w:sz w:val="24"/>
                <w:szCs w:val="24"/>
              </w:rPr>
              <w:t xml:space="preserve">: Do you agree with this court case ruling? Why or why not? </w:t>
            </w: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r w:rsidRPr="009258BA">
              <w:rPr>
                <w:rFonts w:ascii="Book Antiqua" w:hAnsi="Book Antiqua"/>
                <w:bCs/>
                <w:iCs/>
                <w:color w:val="000000"/>
                <w:sz w:val="24"/>
                <w:szCs w:val="24"/>
                <w:u w:val="single"/>
              </w:rPr>
              <w:t>Judge</w:t>
            </w:r>
            <w:r w:rsidRPr="009258BA">
              <w:rPr>
                <w:rFonts w:ascii="Book Antiqua" w:hAnsi="Book Antiqua"/>
                <w:bCs/>
                <w:iCs/>
                <w:color w:val="000000"/>
                <w:sz w:val="24"/>
                <w:szCs w:val="24"/>
              </w:rPr>
              <w:t xml:space="preserve">: In your opinion, should schools restrict freedom of speech in cases of bullying? Why or why not? </w:t>
            </w: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r w:rsidRPr="009258BA">
              <w:rPr>
                <w:rFonts w:ascii="Book Antiqua" w:hAnsi="Book Antiqua"/>
                <w:bCs/>
                <w:iCs/>
                <w:color w:val="000000"/>
                <w:sz w:val="24"/>
                <w:szCs w:val="24"/>
              </w:rPr>
              <w:br/>
            </w:r>
          </w:p>
          <w:p w:rsidR="009258BA" w:rsidRPr="009258BA" w:rsidRDefault="009258BA" w:rsidP="008731B5">
            <w:pPr>
              <w:rPr>
                <w:rFonts w:ascii="Book Antiqua" w:hAnsi="Book Antiqua"/>
                <w:bCs/>
                <w:iCs/>
                <w:color w:val="000000"/>
                <w:sz w:val="24"/>
                <w:szCs w:val="24"/>
              </w:rPr>
            </w:pPr>
          </w:p>
          <w:p w:rsidR="009258BA" w:rsidRPr="009258BA" w:rsidRDefault="009258BA" w:rsidP="008731B5">
            <w:pPr>
              <w:rPr>
                <w:rFonts w:ascii="Book Antiqua" w:hAnsi="Book Antiqua"/>
                <w:bCs/>
                <w:iCs/>
                <w:color w:val="000000"/>
                <w:sz w:val="24"/>
                <w:szCs w:val="24"/>
              </w:rPr>
            </w:pPr>
            <w:r w:rsidRPr="009258BA">
              <w:rPr>
                <w:rFonts w:ascii="Book Antiqua" w:hAnsi="Book Antiqua"/>
                <w:bCs/>
                <w:iCs/>
                <w:color w:val="000000"/>
                <w:sz w:val="24"/>
                <w:szCs w:val="24"/>
                <w:u w:val="single"/>
              </w:rPr>
              <w:t>Make a Connection</w:t>
            </w:r>
            <w:r w:rsidRPr="009258BA">
              <w:rPr>
                <w:rFonts w:ascii="Book Antiqua" w:hAnsi="Book Antiqua"/>
                <w:bCs/>
                <w:iCs/>
                <w:color w:val="000000"/>
                <w:sz w:val="24"/>
                <w:szCs w:val="24"/>
              </w:rPr>
              <w:t xml:space="preserve">: Which amendment was discussed in this case? </w:t>
            </w:r>
          </w:p>
          <w:p w:rsidR="009258BA" w:rsidRPr="009258BA" w:rsidRDefault="009258BA" w:rsidP="00B91BD3">
            <w:pPr>
              <w:rPr>
                <w:rFonts w:ascii="Book Antiqua" w:hAnsi="Book Antiqua"/>
                <w:bCs/>
                <w:iCs/>
                <w:color w:val="000000"/>
                <w:sz w:val="24"/>
                <w:szCs w:val="24"/>
              </w:rPr>
            </w:pPr>
          </w:p>
        </w:tc>
      </w:tr>
    </w:tbl>
    <w:p w:rsidR="003C6C50" w:rsidRPr="00C022A1" w:rsidRDefault="003C6C50" w:rsidP="003C6C50">
      <w:pPr>
        <w:pStyle w:val="NormalWeb"/>
        <w:shd w:val="clear" w:color="auto" w:fill="FFFFFF"/>
        <w:rPr>
          <w:color w:val="000000"/>
          <w:sz w:val="32"/>
          <w:szCs w:val="27"/>
        </w:rPr>
      </w:pPr>
      <w:r w:rsidRPr="00C022A1">
        <w:rPr>
          <w:b/>
          <w:bCs/>
          <w:i/>
          <w:iCs/>
          <w:color w:val="000000"/>
          <w:sz w:val="32"/>
          <w:szCs w:val="27"/>
        </w:rPr>
        <w:lastRenderedPageBreak/>
        <w:t>Tinker v. Des Moines Independent School District</w:t>
      </w:r>
      <w:r w:rsidRPr="00C022A1">
        <w:rPr>
          <w:rStyle w:val="apple-converted-space"/>
          <w:b/>
          <w:bCs/>
          <w:color w:val="000000"/>
          <w:sz w:val="32"/>
          <w:szCs w:val="27"/>
        </w:rPr>
        <w:t> </w:t>
      </w:r>
      <w:r w:rsidRPr="00C022A1">
        <w:rPr>
          <w:b/>
          <w:bCs/>
          <w:color w:val="000000"/>
          <w:sz w:val="32"/>
          <w:szCs w:val="27"/>
        </w:rPr>
        <w:t>(1969</w:t>
      </w:r>
      <w:proofErr w:type="gramStart"/>
      <w:r w:rsidRPr="00C022A1">
        <w:rPr>
          <w:b/>
          <w:bCs/>
          <w:color w:val="000000"/>
          <w:sz w:val="32"/>
          <w:szCs w:val="27"/>
        </w:rPr>
        <w:t>)</w:t>
      </w:r>
      <w:proofErr w:type="gramEnd"/>
      <w:r w:rsidRPr="00C022A1">
        <w:rPr>
          <w:color w:val="000000"/>
          <w:sz w:val="32"/>
          <w:szCs w:val="27"/>
        </w:rPr>
        <w:br/>
      </w:r>
      <w:r w:rsidRPr="00C022A1">
        <w:rPr>
          <w:b/>
          <w:bCs/>
          <w:color w:val="000000"/>
          <w:sz w:val="32"/>
          <w:szCs w:val="27"/>
        </w:rPr>
        <w:t>Issue:</w:t>
      </w:r>
      <w:r w:rsidRPr="00C022A1">
        <w:rPr>
          <w:rStyle w:val="apple-converted-space"/>
          <w:color w:val="000000"/>
          <w:sz w:val="32"/>
          <w:szCs w:val="27"/>
        </w:rPr>
        <w:t> </w:t>
      </w:r>
      <w:r w:rsidRPr="00C022A1">
        <w:rPr>
          <w:color w:val="000000"/>
          <w:sz w:val="32"/>
          <w:szCs w:val="27"/>
        </w:rPr>
        <w:t>Freedom of Speech at School</w:t>
      </w:r>
      <w:r w:rsidRPr="00C022A1">
        <w:rPr>
          <w:color w:val="000000"/>
          <w:sz w:val="32"/>
          <w:szCs w:val="27"/>
        </w:rPr>
        <w:br/>
      </w:r>
      <w:r w:rsidRPr="00C022A1">
        <w:rPr>
          <w:b/>
          <w:bCs/>
          <w:color w:val="000000"/>
          <w:sz w:val="32"/>
          <w:szCs w:val="27"/>
        </w:rPr>
        <w:t>Bottom Line:</w:t>
      </w:r>
      <w:r w:rsidRPr="00C022A1">
        <w:rPr>
          <w:rStyle w:val="apple-converted-space"/>
          <w:color w:val="000000"/>
          <w:sz w:val="32"/>
          <w:szCs w:val="27"/>
        </w:rPr>
        <w:t> </w:t>
      </w:r>
      <w:r w:rsidRPr="00C022A1">
        <w:rPr>
          <w:color w:val="000000"/>
          <w:sz w:val="32"/>
          <w:szCs w:val="27"/>
        </w:rPr>
        <w:t>You Have the Right To Express Yourself—Up to a Point</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Background</w:t>
      </w:r>
      <w:r w:rsidRPr="00C022A1">
        <w:rPr>
          <w:color w:val="000000"/>
          <w:sz w:val="32"/>
          <w:szCs w:val="27"/>
        </w:rPr>
        <w:br/>
      </w:r>
      <w:proofErr w:type="gramStart"/>
      <w:r w:rsidRPr="00C022A1">
        <w:rPr>
          <w:color w:val="000000"/>
          <w:sz w:val="32"/>
          <w:szCs w:val="27"/>
        </w:rPr>
        <w:t>In</w:t>
      </w:r>
      <w:proofErr w:type="gramEnd"/>
      <w:r w:rsidRPr="00C022A1">
        <w:rPr>
          <w:color w:val="000000"/>
          <w:sz w:val="32"/>
          <w:szCs w:val="27"/>
        </w:rPr>
        <w:t xml:space="preserve"> December 1965, John and Mary Beth Tinker and their friend Chris </w:t>
      </w:r>
      <w:proofErr w:type="spellStart"/>
      <w:r w:rsidRPr="00C022A1">
        <w:rPr>
          <w:color w:val="000000"/>
          <w:sz w:val="32"/>
          <w:szCs w:val="27"/>
        </w:rPr>
        <w:t>Eckhardt</w:t>
      </w:r>
      <w:proofErr w:type="spellEnd"/>
      <w:r w:rsidRPr="00C022A1">
        <w:rPr>
          <w:color w:val="000000"/>
          <w:sz w:val="32"/>
          <w:szCs w:val="27"/>
        </w:rPr>
        <w:t xml:space="preserve"> wore black armbands to school in Des Moines, Iowa, to protest the war in Vietnam. School officials told them to remove the armbands, and when they refused, they were suspended (John, 15, from North High; Mary Beth, 13, from Warren Harding Junior High; and Chris, 16, from Roosevelt High). With their parents, they sued the school district, claiming a violation of their First Amendment right of freedom of speech.</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Ruling</w:t>
      </w:r>
      <w:r w:rsidRPr="00C022A1">
        <w:rPr>
          <w:color w:val="000000"/>
          <w:sz w:val="32"/>
          <w:szCs w:val="27"/>
        </w:rPr>
        <w:br/>
        <w:t>The Supreme Court sided with the students. Students and teachers don't "shed their constitutional rights to freedom of speech or expression at the schoolhouse gate," the Court said.</w:t>
      </w:r>
    </w:p>
    <w:p w:rsidR="003C6C50" w:rsidRPr="00C022A1" w:rsidRDefault="003C6C50" w:rsidP="003C6C50">
      <w:pPr>
        <w:pStyle w:val="NormalWeb"/>
        <w:shd w:val="clear" w:color="auto" w:fill="FFFFFF"/>
        <w:rPr>
          <w:color w:val="000000"/>
          <w:sz w:val="32"/>
          <w:szCs w:val="27"/>
        </w:rPr>
      </w:pPr>
      <w:r w:rsidRPr="00C022A1">
        <w:rPr>
          <w:color w:val="000000"/>
          <w:sz w:val="32"/>
          <w:szCs w:val="27"/>
        </w:rPr>
        <w:t xml:space="preserve">The Court did not, however, grant students an unlimited right to self-expression. It said First Amendment guarantees must be balanced against a school's need to keep order: As long as an act of expression doesn't disrupt </w:t>
      </w:r>
      <w:r w:rsidR="003F7ADA" w:rsidRPr="00C022A1">
        <w:rPr>
          <w:color w:val="000000"/>
          <w:sz w:val="32"/>
          <w:szCs w:val="27"/>
        </w:rPr>
        <w:t>class work</w:t>
      </w:r>
      <w:r w:rsidRPr="00C022A1">
        <w:rPr>
          <w:color w:val="000000"/>
          <w:sz w:val="32"/>
          <w:szCs w:val="27"/>
        </w:rPr>
        <w:t xml:space="preserve"> or school activities or invade the rights of others, it's acceptable. Regarding the students in this case, "their deviation consisted only in wearing on their sleeve a band of black cloth," the Court said. "They caused discussion outside of the classrooms, but no interference with work and no disorder."</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Impact</w:t>
      </w:r>
      <w:r w:rsidRPr="00C022A1">
        <w:rPr>
          <w:color w:val="000000"/>
          <w:sz w:val="32"/>
          <w:szCs w:val="27"/>
        </w:rPr>
        <w:br/>
        <w:t>In 1986, applying the "disruption test" from the Tinker case, the Supreme Court upheld the suspension of Matthew Fraser, a 17-year-old senior at Bethel High School in Tacoma, Washington, who gave a school speech containing sexual innuendos (Bethel School District v. Fraser). The Court said "it is a highly appropriate function of public school education to prohibit the use of vulgar and offensive terms in public discourse."</w:t>
      </w:r>
    </w:p>
    <w:p w:rsidR="003C6C50" w:rsidRPr="00C022A1" w:rsidRDefault="003C6C50" w:rsidP="003C6C50">
      <w:pPr>
        <w:pStyle w:val="NormalWeb"/>
        <w:shd w:val="clear" w:color="auto" w:fill="FFFFFF"/>
        <w:rPr>
          <w:color w:val="000000"/>
          <w:sz w:val="32"/>
          <w:szCs w:val="27"/>
        </w:rPr>
      </w:pPr>
      <w:r w:rsidRPr="00C022A1">
        <w:rPr>
          <w:color w:val="000000"/>
          <w:sz w:val="32"/>
          <w:szCs w:val="27"/>
        </w:rPr>
        <w:t>Lower courts have relied on Tinker in rulings on school attire, allowing nose rings and dyed hair, for example, but disallowing a T-shirt displaying a Confederate flag.</w:t>
      </w:r>
    </w:p>
    <w:p w:rsidR="00576D5E" w:rsidRPr="00C022A1" w:rsidRDefault="00576D5E" w:rsidP="003C6C50">
      <w:pPr>
        <w:pStyle w:val="NormalWeb"/>
        <w:shd w:val="clear" w:color="auto" w:fill="FFFFFF"/>
        <w:rPr>
          <w:color w:val="000000"/>
          <w:sz w:val="32"/>
          <w:szCs w:val="27"/>
        </w:rPr>
      </w:pPr>
    </w:p>
    <w:p w:rsidR="003C6C50" w:rsidRPr="00C022A1" w:rsidRDefault="003C6C50" w:rsidP="003C6C50">
      <w:pPr>
        <w:pStyle w:val="NormalWeb"/>
        <w:shd w:val="clear" w:color="auto" w:fill="FFFFFF"/>
        <w:rPr>
          <w:color w:val="000000"/>
          <w:sz w:val="32"/>
          <w:szCs w:val="27"/>
        </w:rPr>
      </w:pPr>
      <w:r w:rsidRPr="00C022A1">
        <w:rPr>
          <w:b/>
          <w:bCs/>
          <w:i/>
          <w:iCs/>
          <w:color w:val="000000"/>
          <w:sz w:val="32"/>
          <w:szCs w:val="27"/>
        </w:rPr>
        <w:lastRenderedPageBreak/>
        <w:t>New Jersey v. T.L.O.</w:t>
      </w:r>
      <w:r w:rsidRPr="00C022A1">
        <w:rPr>
          <w:rStyle w:val="apple-converted-space"/>
          <w:b/>
          <w:bCs/>
          <w:color w:val="000000"/>
          <w:sz w:val="32"/>
          <w:szCs w:val="27"/>
        </w:rPr>
        <w:t> </w:t>
      </w:r>
      <w:r w:rsidRPr="00C022A1">
        <w:rPr>
          <w:b/>
          <w:bCs/>
          <w:color w:val="000000"/>
          <w:sz w:val="32"/>
          <w:szCs w:val="27"/>
        </w:rPr>
        <w:t>(1985</w:t>
      </w:r>
      <w:proofErr w:type="gramStart"/>
      <w:r w:rsidRPr="00C022A1">
        <w:rPr>
          <w:b/>
          <w:bCs/>
          <w:color w:val="000000"/>
          <w:sz w:val="32"/>
          <w:szCs w:val="27"/>
        </w:rPr>
        <w:t>)</w:t>
      </w:r>
      <w:proofErr w:type="gramEnd"/>
      <w:r w:rsidRPr="00C022A1">
        <w:rPr>
          <w:color w:val="000000"/>
          <w:sz w:val="32"/>
          <w:szCs w:val="27"/>
        </w:rPr>
        <w:br/>
      </w:r>
      <w:r w:rsidRPr="00C022A1">
        <w:rPr>
          <w:b/>
          <w:bCs/>
          <w:color w:val="000000"/>
          <w:sz w:val="32"/>
          <w:szCs w:val="27"/>
        </w:rPr>
        <w:t>Issue:</w:t>
      </w:r>
      <w:r w:rsidRPr="00C022A1">
        <w:rPr>
          <w:rStyle w:val="apple-converted-space"/>
          <w:color w:val="000000"/>
          <w:sz w:val="32"/>
          <w:szCs w:val="27"/>
        </w:rPr>
        <w:t> </w:t>
      </w:r>
      <w:r w:rsidRPr="00C022A1">
        <w:rPr>
          <w:color w:val="000000"/>
          <w:sz w:val="32"/>
          <w:szCs w:val="27"/>
        </w:rPr>
        <w:t>Privacy Rights at School</w:t>
      </w:r>
      <w:r w:rsidRPr="00C022A1">
        <w:rPr>
          <w:color w:val="000000"/>
          <w:sz w:val="32"/>
          <w:szCs w:val="27"/>
        </w:rPr>
        <w:br/>
      </w:r>
      <w:r w:rsidRPr="00C022A1">
        <w:rPr>
          <w:b/>
          <w:bCs/>
          <w:color w:val="000000"/>
          <w:sz w:val="32"/>
          <w:szCs w:val="27"/>
        </w:rPr>
        <w:t>Bottom Line:</w:t>
      </w:r>
      <w:r w:rsidRPr="00C022A1">
        <w:rPr>
          <w:rStyle w:val="apple-converted-space"/>
          <w:color w:val="000000"/>
          <w:sz w:val="32"/>
          <w:szCs w:val="27"/>
        </w:rPr>
        <w:t> </w:t>
      </w:r>
      <w:r w:rsidRPr="00C022A1">
        <w:rPr>
          <w:color w:val="000000"/>
          <w:sz w:val="32"/>
          <w:szCs w:val="27"/>
        </w:rPr>
        <w:t>Your Belongings Can Be Searched, But Not Arbitrarily</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Background</w:t>
      </w:r>
      <w:r w:rsidRPr="00C022A1">
        <w:rPr>
          <w:color w:val="000000"/>
          <w:sz w:val="32"/>
          <w:szCs w:val="27"/>
        </w:rPr>
        <w:br/>
        <w:t>T.L.O. (Terry), a 14-year-old freshman at Piscataway High School in New Jersey, was caught smoking in a school bathroom by a teacher. The principal questioned her and asked to see her purse. Inside was a pack of cigarettes, rolling papers, and a small amount of marijuana. The police were called and Terry admitted selling drugs at school.</w:t>
      </w:r>
    </w:p>
    <w:p w:rsidR="003C6C50" w:rsidRPr="00C022A1" w:rsidRDefault="003C6C50" w:rsidP="003C6C50">
      <w:pPr>
        <w:pStyle w:val="NormalWeb"/>
        <w:shd w:val="clear" w:color="auto" w:fill="FFFFFF"/>
        <w:rPr>
          <w:color w:val="000000"/>
          <w:sz w:val="32"/>
          <w:szCs w:val="27"/>
        </w:rPr>
      </w:pPr>
      <w:r w:rsidRPr="00C022A1">
        <w:rPr>
          <w:color w:val="000000"/>
          <w:sz w:val="32"/>
          <w:szCs w:val="27"/>
        </w:rPr>
        <w:t>Her case went to trial and she was found guilty of possession of marijuana and placed on probation. Terry appealed her conviction, claiming that the search of her purse violated her Fourth Amendment protection against "unreasonable searches and seizures."</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Ruling</w:t>
      </w:r>
      <w:r w:rsidRPr="00C022A1">
        <w:rPr>
          <w:color w:val="000000"/>
          <w:sz w:val="32"/>
          <w:szCs w:val="27"/>
        </w:rPr>
        <w:br/>
        <w:t xml:space="preserve">The Supreme Court ruled in favor of the school. Students have "legitimate expectations of privacy," the Court said, but that must be balanced with the school's responsibility for "maintaining an environment in which learning can take place." The initial search of Terry's purse for cigarettes was reasonable, the Court said, based on the teacher's report that she'd been smoking in the bathroom. The discovery of rolling papers near the cigarettes in her purse created a reasonable suspicion that she possessed marijuana, the Court </w:t>
      </w:r>
      <w:proofErr w:type="gramStart"/>
      <w:r w:rsidRPr="00C022A1">
        <w:rPr>
          <w:color w:val="000000"/>
          <w:sz w:val="32"/>
          <w:szCs w:val="27"/>
        </w:rPr>
        <w:t>said,</w:t>
      </w:r>
      <w:proofErr w:type="gramEnd"/>
      <w:r w:rsidRPr="00C022A1">
        <w:rPr>
          <w:color w:val="000000"/>
          <w:sz w:val="32"/>
          <w:szCs w:val="27"/>
        </w:rPr>
        <w:t xml:space="preserve"> which justified further exploration.</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Impact</w:t>
      </w:r>
      <w:r w:rsidRPr="00C022A1">
        <w:rPr>
          <w:color w:val="000000"/>
          <w:sz w:val="32"/>
          <w:szCs w:val="27"/>
        </w:rPr>
        <w:br/>
        <w:t>T.L.O. is the landmark case on search and seizure at school. Basically, school officials may search a student's property if they have a "reasonable suspicion" that a school rule has been broken, or a student has committed or is in the process of committing a crime. These are called "suspicion-based" searches. There are also "</w:t>
      </w:r>
      <w:proofErr w:type="spellStart"/>
      <w:r w:rsidRPr="00C022A1">
        <w:rPr>
          <w:color w:val="000000"/>
          <w:sz w:val="32"/>
          <w:szCs w:val="27"/>
        </w:rPr>
        <w:t>suspicionless</w:t>
      </w:r>
      <w:proofErr w:type="spellEnd"/>
      <w:r w:rsidRPr="00C022A1">
        <w:rPr>
          <w:color w:val="000000"/>
          <w:sz w:val="32"/>
          <w:szCs w:val="27"/>
        </w:rPr>
        <w:t xml:space="preserve"> searches" in which everyone in a certain group is subject to a search at school. [See </w:t>
      </w:r>
      <w:proofErr w:type="spellStart"/>
      <w:r w:rsidRPr="00C022A1">
        <w:rPr>
          <w:color w:val="000000"/>
          <w:sz w:val="32"/>
          <w:szCs w:val="27"/>
        </w:rPr>
        <w:t>Vernonia</w:t>
      </w:r>
      <w:proofErr w:type="spellEnd"/>
      <w:r w:rsidRPr="00C022A1">
        <w:rPr>
          <w:color w:val="000000"/>
          <w:sz w:val="32"/>
          <w:szCs w:val="27"/>
        </w:rPr>
        <w:t xml:space="preserve"> v. Acton in Part 2 of this article in the next issue of Upfront.]</w:t>
      </w:r>
    </w:p>
    <w:p w:rsidR="00EF4542" w:rsidRPr="00C022A1" w:rsidRDefault="00EF4542" w:rsidP="003C6C50">
      <w:pPr>
        <w:pStyle w:val="NormalWeb"/>
        <w:shd w:val="clear" w:color="auto" w:fill="FFFFFF"/>
        <w:rPr>
          <w:b/>
          <w:bCs/>
          <w:i/>
          <w:iCs/>
          <w:color w:val="000000"/>
          <w:sz w:val="32"/>
          <w:szCs w:val="27"/>
        </w:rPr>
      </w:pPr>
    </w:p>
    <w:p w:rsidR="00EF4542" w:rsidRPr="00C022A1" w:rsidRDefault="00EF4542" w:rsidP="003C6C50">
      <w:pPr>
        <w:pStyle w:val="NormalWeb"/>
        <w:shd w:val="clear" w:color="auto" w:fill="FFFFFF"/>
        <w:rPr>
          <w:b/>
          <w:bCs/>
          <w:i/>
          <w:iCs/>
          <w:color w:val="000000"/>
          <w:sz w:val="32"/>
          <w:szCs w:val="27"/>
        </w:rPr>
      </w:pPr>
    </w:p>
    <w:p w:rsidR="00EF4542" w:rsidRPr="00C022A1" w:rsidRDefault="00EF4542" w:rsidP="003C6C50">
      <w:pPr>
        <w:pStyle w:val="NormalWeb"/>
        <w:shd w:val="clear" w:color="auto" w:fill="FFFFFF"/>
        <w:rPr>
          <w:b/>
          <w:bCs/>
          <w:i/>
          <w:iCs/>
          <w:color w:val="000000"/>
          <w:sz w:val="32"/>
          <w:szCs w:val="27"/>
        </w:rPr>
      </w:pPr>
    </w:p>
    <w:p w:rsidR="003C6C50" w:rsidRPr="00C022A1" w:rsidRDefault="003C6C50" w:rsidP="003C6C50">
      <w:pPr>
        <w:pStyle w:val="NormalWeb"/>
        <w:shd w:val="clear" w:color="auto" w:fill="FFFFFF"/>
        <w:rPr>
          <w:color w:val="000000"/>
          <w:sz w:val="32"/>
          <w:szCs w:val="27"/>
        </w:rPr>
      </w:pPr>
      <w:r w:rsidRPr="00C022A1">
        <w:rPr>
          <w:b/>
          <w:bCs/>
          <w:i/>
          <w:iCs/>
          <w:color w:val="000000"/>
          <w:sz w:val="32"/>
          <w:szCs w:val="27"/>
        </w:rPr>
        <w:lastRenderedPageBreak/>
        <w:t>Kent v. United States</w:t>
      </w:r>
      <w:r w:rsidRPr="00C022A1">
        <w:rPr>
          <w:rStyle w:val="apple-converted-space"/>
          <w:b/>
          <w:bCs/>
          <w:color w:val="000000"/>
          <w:sz w:val="32"/>
          <w:szCs w:val="27"/>
        </w:rPr>
        <w:t> </w:t>
      </w:r>
      <w:r w:rsidRPr="00C022A1">
        <w:rPr>
          <w:b/>
          <w:bCs/>
          <w:color w:val="000000"/>
          <w:sz w:val="32"/>
          <w:szCs w:val="27"/>
        </w:rPr>
        <w:t>(1966</w:t>
      </w:r>
      <w:proofErr w:type="gramStart"/>
      <w:r w:rsidRPr="00C022A1">
        <w:rPr>
          <w:b/>
          <w:bCs/>
          <w:color w:val="000000"/>
          <w:sz w:val="32"/>
          <w:szCs w:val="27"/>
        </w:rPr>
        <w:t>)</w:t>
      </w:r>
      <w:proofErr w:type="gramEnd"/>
      <w:r w:rsidRPr="00C022A1">
        <w:rPr>
          <w:color w:val="000000"/>
          <w:sz w:val="32"/>
          <w:szCs w:val="27"/>
        </w:rPr>
        <w:br/>
      </w:r>
      <w:r w:rsidRPr="00C022A1">
        <w:rPr>
          <w:b/>
          <w:bCs/>
          <w:color w:val="000000"/>
          <w:sz w:val="32"/>
          <w:szCs w:val="27"/>
        </w:rPr>
        <w:t>Issue:</w:t>
      </w:r>
      <w:r w:rsidRPr="00C022A1">
        <w:rPr>
          <w:rStyle w:val="apple-converted-space"/>
          <w:color w:val="000000"/>
          <w:sz w:val="32"/>
          <w:szCs w:val="27"/>
        </w:rPr>
        <w:t> </w:t>
      </w:r>
      <w:r w:rsidRPr="00C022A1">
        <w:rPr>
          <w:color w:val="000000"/>
          <w:sz w:val="32"/>
          <w:szCs w:val="27"/>
        </w:rPr>
        <w:t>Juveniles and Serious Crime</w:t>
      </w:r>
      <w:r w:rsidRPr="00C022A1">
        <w:rPr>
          <w:color w:val="000000"/>
          <w:sz w:val="32"/>
          <w:szCs w:val="27"/>
        </w:rPr>
        <w:br/>
      </w:r>
      <w:r w:rsidRPr="00C022A1">
        <w:rPr>
          <w:b/>
          <w:bCs/>
          <w:color w:val="000000"/>
          <w:sz w:val="32"/>
          <w:szCs w:val="27"/>
        </w:rPr>
        <w:t>Bottom Line:</w:t>
      </w:r>
      <w:r w:rsidRPr="00C022A1">
        <w:rPr>
          <w:rStyle w:val="apple-converted-space"/>
          <w:color w:val="000000"/>
          <w:sz w:val="32"/>
          <w:szCs w:val="27"/>
        </w:rPr>
        <w:t> </w:t>
      </w:r>
      <w:r w:rsidRPr="00C022A1">
        <w:rPr>
          <w:color w:val="000000"/>
          <w:sz w:val="32"/>
          <w:szCs w:val="27"/>
        </w:rPr>
        <w:t>Teens Can Be Tried as Adults</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Background</w:t>
      </w:r>
      <w:r w:rsidRPr="00C022A1">
        <w:rPr>
          <w:color w:val="000000"/>
          <w:sz w:val="32"/>
          <w:szCs w:val="27"/>
        </w:rPr>
        <w:br/>
        <w:t>Morris Kent, 16, who had been on probation since he was 14 for burglary and theft, was arrested and charged with three home burglaries, three robberies, and two counts of rape in Washington, D.C. Because of the seriousness of the charges and Morris's previous criminal history, the prosecutor moved to try Morris in adult court.</w:t>
      </w:r>
    </w:p>
    <w:p w:rsidR="003C6C50" w:rsidRPr="00C022A1" w:rsidRDefault="003C6C50" w:rsidP="003C6C50">
      <w:pPr>
        <w:pStyle w:val="NormalWeb"/>
        <w:shd w:val="clear" w:color="auto" w:fill="FFFFFF"/>
        <w:rPr>
          <w:color w:val="000000"/>
          <w:sz w:val="32"/>
          <w:szCs w:val="27"/>
        </w:rPr>
      </w:pPr>
      <w:r w:rsidRPr="00C022A1">
        <w:rPr>
          <w:color w:val="000000"/>
          <w:sz w:val="32"/>
          <w:szCs w:val="27"/>
        </w:rPr>
        <w:t>Morris's lawyer wanted the case to stay in juvenile court where the penalties were much less severe. He had planned to argue that Morris had a mental illness that should be taken into account when deciding where he would be tried. Without a hearing, the judge sided with the prosecutor and sent Morris to adult court, where he was found guilty and sentenced to 30 to 90 years in prison. Morris appealed, arguing that the case should have remained in juvenile court.</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Ruling</w:t>
      </w:r>
      <w:r w:rsidRPr="00C022A1">
        <w:rPr>
          <w:color w:val="000000"/>
          <w:sz w:val="32"/>
          <w:szCs w:val="27"/>
        </w:rPr>
        <w:br/>
        <w:t>The Supreme Court ruled against Morris, and said that a minor can be tried and punished as an adult. However, the Justices said that in deciding whether to remove a case from juvenile court, judges must weigh a variety of factors, including the seriousness of the crime; the juvenile's age; and the defendant's criminal background and mental state.</w:t>
      </w:r>
    </w:p>
    <w:p w:rsidR="00EF4542" w:rsidRPr="00C022A1" w:rsidRDefault="003C6C50" w:rsidP="003C6C50">
      <w:pPr>
        <w:pStyle w:val="NormalWeb"/>
        <w:shd w:val="clear" w:color="auto" w:fill="FFFFFF"/>
        <w:rPr>
          <w:color w:val="000000"/>
          <w:sz w:val="32"/>
          <w:szCs w:val="27"/>
        </w:rPr>
      </w:pPr>
      <w:r w:rsidRPr="00C022A1">
        <w:rPr>
          <w:b/>
          <w:bCs/>
          <w:color w:val="000000"/>
          <w:sz w:val="32"/>
          <w:szCs w:val="27"/>
        </w:rPr>
        <w:t>Impact</w:t>
      </w:r>
      <w:r w:rsidRPr="00C022A1">
        <w:rPr>
          <w:color w:val="000000"/>
          <w:sz w:val="32"/>
          <w:szCs w:val="27"/>
        </w:rPr>
        <w:br/>
      </w:r>
      <w:proofErr w:type="gramStart"/>
      <w:r w:rsidRPr="00C022A1">
        <w:rPr>
          <w:color w:val="000000"/>
          <w:sz w:val="32"/>
          <w:szCs w:val="27"/>
        </w:rPr>
        <w:t>How</w:t>
      </w:r>
      <w:proofErr w:type="gramEnd"/>
      <w:r w:rsidRPr="00C022A1">
        <w:rPr>
          <w:color w:val="000000"/>
          <w:sz w:val="32"/>
          <w:szCs w:val="27"/>
        </w:rPr>
        <w:t xml:space="preserve"> the courts treat juveniles in the legal system varies from state to state. In many states, those under 18 can be tried as adults for crimes such as murder, sexual assault, or possession or sale of drugs, with punishments that range up to life in prison without the possibility of parole. In 2005, the Supreme Court abolished the death penalty for juvenile offenders, saying it violated the Eighth Amendment's protection against "cruel and unusual punishments."</w:t>
      </w:r>
    </w:p>
    <w:p w:rsidR="00EF4542" w:rsidRPr="00C022A1" w:rsidRDefault="00EF4542" w:rsidP="003C6C50">
      <w:pPr>
        <w:pStyle w:val="NormalWeb"/>
        <w:shd w:val="clear" w:color="auto" w:fill="FFFFFF"/>
        <w:rPr>
          <w:b/>
          <w:bCs/>
          <w:i/>
          <w:iCs/>
          <w:color w:val="000000"/>
          <w:sz w:val="32"/>
          <w:szCs w:val="27"/>
        </w:rPr>
      </w:pPr>
    </w:p>
    <w:p w:rsidR="00EF4542" w:rsidRDefault="00EF4542" w:rsidP="003C6C50">
      <w:pPr>
        <w:pStyle w:val="NormalWeb"/>
        <w:shd w:val="clear" w:color="auto" w:fill="FFFFFF"/>
        <w:rPr>
          <w:b/>
          <w:bCs/>
          <w:i/>
          <w:iCs/>
          <w:color w:val="000000"/>
          <w:sz w:val="32"/>
          <w:szCs w:val="27"/>
        </w:rPr>
      </w:pPr>
    </w:p>
    <w:p w:rsidR="00C022A1" w:rsidRPr="00C022A1" w:rsidRDefault="00C022A1" w:rsidP="003C6C50">
      <w:pPr>
        <w:pStyle w:val="NormalWeb"/>
        <w:shd w:val="clear" w:color="auto" w:fill="FFFFFF"/>
        <w:rPr>
          <w:b/>
          <w:bCs/>
          <w:i/>
          <w:iCs/>
          <w:color w:val="000000"/>
          <w:sz w:val="32"/>
          <w:szCs w:val="27"/>
        </w:rPr>
      </w:pPr>
    </w:p>
    <w:p w:rsidR="003C6C50" w:rsidRPr="00C022A1" w:rsidRDefault="003C6C50" w:rsidP="003C6C50">
      <w:pPr>
        <w:pStyle w:val="NormalWeb"/>
        <w:shd w:val="clear" w:color="auto" w:fill="FFFFFF"/>
        <w:rPr>
          <w:color w:val="000000"/>
          <w:sz w:val="32"/>
          <w:szCs w:val="27"/>
        </w:rPr>
      </w:pPr>
      <w:r w:rsidRPr="00C022A1">
        <w:rPr>
          <w:b/>
          <w:bCs/>
          <w:i/>
          <w:iCs/>
          <w:color w:val="000000"/>
          <w:sz w:val="32"/>
          <w:szCs w:val="27"/>
        </w:rPr>
        <w:lastRenderedPageBreak/>
        <w:t xml:space="preserve">Hazelwood School District v. </w:t>
      </w:r>
      <w:proofErr w:type="spellStart"/>
      <w:r w:rsidRPr="00C022A1">
        <w:rPr>
          <w:b/>
          <w:bCs/>
          <w:i/>
          <w:iCs/>
          <w:color w:val="000000"/>
          <w:sz w:val="32"/>
          <w:szCs w:val="27"/>
        </w:rPr>
        <w:t>Kuhlmeier</w:t>
      </w:r>
      <w:proofErr w:type="spellEnd"/>
      <w:r w:rsidRPr="00C022A1">
        <w:rPr>
          <w:rStyle w:val="apple-converted-space"/>
          <w:b/>
          <w:bCs/>
          <w:color w:val="000000"/>
          <w:sz w:val="32"/>
          <w:szCs w:val="27"/>
        </w:rPr>
        <w:t> </w:t>
      </w:r>
      <w:r w:rsidRPr="00C022A1">
        <w:rPr>
          <w:b/>
          <w:bCs/>
          <w:color w:val="000000"/>
          <w:sz w:val="32"/>
          <w:szCs w:val="27"/>
        </w:rPr>
        <w:t>(1988</w:t>
      </w:r>
      <w:proofErr w:type="gramStart"/>
      <w:r w:rsidRPr="00C022A1">
        <w:rPr>
          <w:b/>
          <w:bCs/>
          <w:color w:val="000000"/>
          <w:sz w:val="32"/>
          <w:szCs w:val="27"/>
        </w:rPr>
        <w:t>)</w:t>
      </w:r>
      <w:proofErr w:type="gramEnd"/>
      <w:r w:rsidRPr="00C022A1">
        <w:rPr>
          <w:color w:val="000000"/>
          <w:sz w:val="32"/>
          <w:szCs w:val="27"/>
        </w:rPr>
        <w:br/>
      </w:r>
      <w:r w:rsidRPr="00C022A1">
        <w:rPr>
          <w:b/>
          <w:bCs/>
          <w:color w:val="000000"/>
          <w:sz w:val="32"/>
          <w:szCs w:val="27"/>
        </w:rPr>
        <w:t>Issue:</w:t>
      </w:r>
      <w:r w:rsidRPr="00C022A1">
        <w:rPr>
          <w:rStyle w:val="apple-converted-space"/>
          <w:color w:val="000000"/>
          <w:sz w:val="32"/>
          <w:szCs w:val="27"/>
        </w:rPr>
        <w:t> </w:t>
      </w:r>
      <w:r w:rsidRPr="00C022A1">
        <w:rPr>
          <w:color w:val="000000"/>
          <w:sz w:val="32"/>
          <w:szCs w:val="27"/>
        </w:rPr>
        <w:t>Student Journalism and the First Amendment</w:t>
      </w:r>
      <w:r w:rsidRPr="00C022A1">
        <w:rPr>
          <w:color w:val="000000"/>
          <w:sz w:val="32"/>
          <w:szCs w:val="27"/>
        </w:rPr>
        <w:br/>
      </w:r>
      <w:r w:rsidRPr="00C022A1">
        <w:rPr>
          <w:b/>
          <w:bCs/>
          <w:color w:val="000000"/>
          <w:sz w:val="32"/>
          <w:szCs w:val="27"/>
        </w:rPr>
        <w:t>Bottom Line:</w:t>
      </w:r>
      <w:r w:rsidRPr="00C022A1">
        <w:rPr>
          <w:rStyle w:val="apple-converted-space"/>
          <w:color w:val="000000"/>
          <w:sz w:val="32"/>
          <w:szCs w:val="27"/>
        </w:rPr>
        <w:t> </w:t>
      </w:r>
      <w:r w:rsidRPr="00C022A1">
        <w:rPr>
          <w:color w:val="000000"/>
          <w:sz w:val="32"/>
          <w:szCs w:val="27"/>
        </w:rPr>
        <w:t>Schools Can Censor Student Newspapers</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Background</w:t>
      </w:r>
      <w:r w:rsidRPr="00C022A1">
        <w:rPr>
          <w:color w:val="000000"/>
          <w:sz w:val="32"/>
          <w:szCs w:val="27"/>
        </w:rPr>
        <w:br/>
        <w:t xml:space="preserve">Cathy </w:t>
      </w:r>
      <w:proofErr w:type="spellStart"/>
      <w:r w:rsidRPr="00C022A1">
        <w:rPr>
          <w:color w:val="000000"/>
          <w:sz w:val="32"/>
          <w:szCs w:val="27"/>
        </w:rPr>
        <w:t>Kuhlmeier</w:t>
      </w:r>
      <w:proofErr w:type="spellEnd"/>
      <w:r w:rsidRPr="00C022A1">
        <w:rPr>
          <w:color w:val="000000"/>
          <w:sz w:val="32"/>
          <w:szCs w:val="27"/>
        </w:rPr>
        <w:t xml:space="preserve">, Leslie Smart, and Leanne </w:t>
      </w:r>
      <w:proofErr w:type="spellStart"/>
      <w:r w:rsidRPr="00C022A1">
        <w:rPr>
          <w:color w:val="000000"/>
          <w:sz w:val="32"/>
          <w:szCs w:val="27"/>
        </w:rPr>
        <w:t>Tippett</w:t>
      </w:r>
      <w:proofErr w:type="spellEnd"/>
      <w:r w:rsidRPr="00C022A1">
        <w:rPr>
          <w:color w:val="000000"/>
          <w:sz w:val="32"/>
          <w:szCs w:val="27"/>
        </w:rPr>
        <w:t>, juniors at Hazelwood East High School in St. Louis, Missouri, helped write and edit the school paper, the Spectrum, as part of a journalism class. An issue of the paper was to include articles about the impact of divorce on students and teen pregnancy. The school's principal refused to publish the two stories, saying they were too sensitive for younger students and contained too many personal details. The girls went to court claiming their First Amendment right to freedom of expression had been violated.</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Ruling</w:t>
      </w:r>
      <w:r w:rsidRPr="00C022A1">
        <w:rPr>
          <w:color w:val="000000"/>
          <w:sz w:val="32"/>
          <w:szCs w:val="27"/>
        </w:rPr>
        <w:br/>
        <w:t>The Supreme Court ruled against the girls. A school newspaper isn't a public forum in which anyone can voice an opinion, the Court said, but rather a supervised learning experience for students interested in journalism. "Educators do not offend the First Amendment by exercising editorial control over the style and content of student speech in school-sponsored expressive activities," the Court said, "so long as their actions are reasonably related to legitimate [educational] concerns."</w:t>
      </w:r>
    </w:p>
    <w:p w:rsidR="003C6C50" w:rsidRPr="00C022A1" w:rsidRDefault="003C6C50" w:rsidP="003C6C50">
      <w:pPr>
        <w:pStyle w:val="NormalWeb"/>
        <w:shd w:val="clear" w:color="auto" w:fill="FFFFFF"/>
        <w:rPr>
          <w:color w:val="000000"/>
          <w:sz w:val="32"/>
          <w:szCs w:val="27"/>
        </w:rPr>
      </w:pPr>
      <w:r w:rsidRPr="00C022A1">
        <w:rPr>
          <w:b/>
          <w:bCs/>
          <w:color w:val="000000"/>
          <w:sz w:val="32"/>
          <w:szCs w:val="27"/>
        </w:rPr>
        <w:t>Impact</w:t>
      </w:r>
      <w:r w:rsidRPr="00C022A1">
        <w:rPr>
          <w:color w:val="000000"/>
          <w:sz w:val="32"/>
          <w:szCs w:val="27"/>
        </w:rPr>
        <w:br/>
        <w:t>Schools may censor newspapers and restrict other forms of student expression, including theatrical productions, yearbooks, creative writing assignments, and campaign and graduation speeches. But the Court's ruling in Hazelwood encourages schools to look closely at a student activity before imposing any restrictions and to balance the goal of maintaining high standards for student speech with students' right to free expression.</w:t>
      </w:r>
    </w:p>
    <w:p w:rsidR="00F87B23" w:rsidRDefault="00F87B23">
      <w:pPr>
        <w:rPr>
          <w:sz w:val="28"/>
        </w:rPr>
      </w:pPr>
    </w:p>
    <w:p w:rsidR="00366140" w:rsidRDefault="00366140">
      <w:pPr>
        <w:rPr>
          <w:sz w:val="28"/>
        </w:rPr>
      </w:pPr>
    </w:p>
    <w:p w:rsidR="00366140" w:rsidRDefault="00366140">
      <w:pPr>
        <w:rPr>
          <w:sz w:val="28"/>
        </w:rPr>
      </w:pPr>
    </w:p>
    <w:p w:rsidR="00366140" w:rsidRDefault="00366140">
      <w:pPr>
        <w:rPr>
          <w:sz w:val="28"/>
        </w:rPr>
      </w:pPr>
    </w:p>
    <w:p w:rsidR="00366140" w:rsidRDefault="00366140">
      <w:pPr>
        <w:rPr>
          <w:sz w:val="28"/>
        </w:rPr>
      </w:pPr>
    </w:p>
    <w:p w:rsidR="00366140" w:rsidRDefault="00366140">
      <w:pPr>
        <w:rPr>
          <w:sz w:val="28"/>
        </w:rPr>
      </w:pPr>
    </w:p>
    <w:p w:rsidR="00366140" w:rsidRDefault="00366140">
      <w:pPr>
        <w:rPr>
          <w:sz w:val="28"/>
        </w:rPr>
      </w:pPr>
    </w:p>
    <w:p w:rsidR="00CD7BBE" w:rsidRPr="00AF1494" w:rsidRDefault="00CD7BBE" w:rsidP="00CD7BBE">
      <w:pPr>
        <w:jc w:val="right"/>
        <w:rPr>
          <w:rFonts w:ascii="Book Antiqua" w:hAnsi="Book Antiqua"/>
          <w:sz w:val="28"/>
        </w:rPr>
      </w:pPr>
      <w:r w:rsidRPr="00AF1494">
        <w:rPr>
          <w:rFonts w:ascii="Book Antiqua" w:hAnsi="Book Antiqua"/>
          <w:sz w:val="28"/>
        </w:rPr>
        <w:lastRenderedPageBreak/>
        <w:t>Name: __________________________</w:t>
      </w:r>
    </w:p>
    <w:p w:rsidR="00366140" w:rsidRPr="00AF1494" w:rsidRDefault="00CD7BBE" w:rsidP="00CD7BBE">
      <w:pPr>
        <w:jc w:val="center"/>
        <w:rPr>
          <w:rFonts w:ascii="Book Antiqua" w:hAnsi="Book Antiqua"/>
          <w:b/>
          <w:sz w:val="28"/>
        </w:rPr>
      </w:pPr>
      <w:r w:rsidRPr="00AF1494">
        <w:rPr>
          <w:rFonts w:ascii="Book Antiqua" w:hAnsi="Book Antiqua"/>
          <w:b/>
          <w:sz w:val="28"/>
        </w:rPr>
        <w:t>Exit Ticket</w:t>
      </w:r>
    </w:p>
    <w:p w:rsidR="00366140" w:rsidRPr="00AF1494" w:rsidRDefault="00366140" w:rsidP="00366140">
      <w:pPr>
        <w:rPr>
          <w:rFonts w:ascii="Book Antiqua" w:hAnsi="Book Antiqua"/>
          <w:bCs/>
          <w:iCs/>
          <w:color w:val="000000"/>
          <w:sz w:val="32"/>
          <w:szCs w:val="24"/>
        </w:rPr>
      </w:pPr>
      <w:r w:rsidRPr="00AF1494">
        <w:rPr>
          <w:rFonts w:ascii="Book Antiqua" w:hAnsi="Book Antiqua"/>
          <w:bCs/>
          <w:iCs/>
          <w:color w:val="000000"/>
          <w:sz w:val="32"/>
          <w:szCs w:val="24"/>
          <w:u w:val="single"/>
        </w:rPr>
        <w:t>Synthesize:</w:t>
      </w:r>
      <w:r w:rsidRPr="00AF1494">
        <w:rPr>
          <w:rFonts w:ascii="Book Antiqua" w:hAnsi="Book Antiqua"/>
          <w:bCs/>
          <w:iCs/>
          <w:color w:val="000000"/>
          <w:sz w:val="32"/>
          <w:szCs w:val="24"/>
        </w:rPr>
        <w:t xml:space="preserve"> Consider the </w:t>
      </w:r>
      <w:r w:rsidR="001D6608" w:rsidRPr="00AF1494">
        <w:rPr>
          <w:rFonts w:ascii="Book Antiqua" w:hAnsi="Book Antiqua"/>
          <w:bCs/>
          <w:iCs/>
          <w:color w:val="000000"/>
          <w:sz w:val="32"/>
          <w:szCs w:val="24"/>
        </w:rPr>
        <w:t>court cases</w:t>
      </w:r>
      <w:r w:rsidRPr="00AF1494">
        <w:rPr>
          <w:rFonts w:ascii="Book Antiqua" w:hAnsi="Book Antiqua"/>
          <w:bCs/>
          <w:iCs/>
          <w:color w:val="000000"/>
          <w:sz w:val="32"/>
          <w:szCs w:val="24"/>
        </w:rPr>
        <w:t xml:space="preserve"> you learned about today, why is it important to place some restrictions on </w:t>
      </w:r>
      <w:r w:rsidR="00D83763" w:rsidRPr="00AF1494">
        <w:rPr>
          <w:rFonts w:ascii="Book Antiqua" w:hAnsi="Book Antiqua"/>
          <w:bCs/>
          <w:iCs/>
          <w:color w:val="000000"/>
          <w:sz w:val="32"/>
          <w:szCs w:val="24"/>
        </w:rPr>
        <w:t xml:space="preserve">students’ </w:t>
      </w:r>
      <w:r w:rsidRPr="00AF1494">
        <w:rPr>
          <w:rFonts w:ascii="Book Antiqua" w:hAnsi="Book Antiqua"/>
          <w:bCs/>
          <w:iCs/>
          <w:color w:val="000000"/>
          <w:sz w:val="32"/>
          <w:szCs w:val="24"/>
        </w:rPr>
        <w:t xml:space="preserve">rights in a school setting? </w:t>
      </w:r>
      <w:r w:rsidRPr="00AF1494">
        <w:rPr>
          <w:rFonts w:ascii="Book Antiqua" w:hAnsi="Book Antiqua"/>
          <w:b/>
          <w:bCs/>
          <w:i/>
          <w:iCs/>
          <w:color w:val="000000"/>
          <w:sz w:val="32"/>
          <w:szCs w:val="24"/>
        </w:rPr>
        <w:t>Use a specific example</w:t>
      </w:r>
      <w:r w:rsidRPr="00AF1494">
        <w:rPr>
          <w:rFonts w:ascii="Book Antiqua" w:hAnsi="Book Antiqua"/>
          <w:bCs/>
          <w:iCs/>
          <w:color w:val="000000"/>
          <w:sz w:val="32"/>
          <w:szCs w:val="24"/>
        </w:rPr>
        <w:t xml:space="preserve"> </w:t>
      </w:r>
      <w:r w:rsidR="00CD7BBE" w:rsidRPr="00AF1494">
        <w:rPr>
          <w:rFonts w:ascii="Book Antiqua" w:hAnsi="Book Antiqua"/>
          <w:bCs/>
          <w:iCs/>
          <w:color w:val="000000"/>
          <w:sz w:val="32"/>
          <w:szCs w:val="24"/>
        </w:rPr>
        <w:t>from</w:t>
      </w:r>
      <w:r w:rsidRPr="00AF1494">
        <w:rPr>
          <w:rFonts w:ascii="Book Antiqua" w:hAnsi="Book Antiqua"/>
          <w:bCs/>
          <w:iCs/>
          <w:color w:val="000000"/>
          <w:sz w:val="32"/>
          <w:szCs w:val="24"/>
        </w:rPr>
        <w:t xml:space="preserve"> at least one of the cases you learned about today. </w:t>
      </w:r>
    </w:p>
    <w:p w:rsidR="00366140" w:rsidRPr="00AF1494" w:rsidRDefault="00366140">
      <w:pPr>
        <w:rPr>
          <w:rFonts w:ascii="Book Antiqua" w:hAnsi="Book Antiqua"/>
          <w:sz w:val="28"/>
        </w:rPr>
      </w:pPr>
    </w:p>
    <w:p w:rsidR="00D83763" w:rsidRPr="00AF1494" w:rsidRDefault="00D83763">
      <w:pPr>
        <w:rPr>
          <w:rFonts w:ascii="Book Antiqua" w:hAnsi="Book Antiqua"/>
          <w:sz w:val="28"/>
        </w:rPr>
      </w:pPr>
    </w:p>
    <w:p w:rsidR="00D83763" w:rsidRPr="00AF1494" w:rsidRDefault="00D83763">
      <w:pPr>
        <w:rPr>
          <w:rFonts w:ascii="Book Antiqua" w:hAnsi="Book Antiqua"/>
          <w:sz w:val="28"/>
        </w:rPr>
      </w:pPr>
    </w:p>
    <w:p w:rsidR="00D83763" w:rsidRPr="00AF1494" w:rsidRDefault="00D83763">
      <w:pPr>
        <w:rPr>
          <w:rFonts w:ascii="Book Antiqua" w:hAnsi="Book Antiqua"/>
          <w:sz w:val="28"/>
        </w:rPr>
      </w:pPr>
    </w:p>
    <w:p w:rsidR="00D83763" w:rsidRPr="00AF1494" w:rsidRDefault="00D83763">
      <w:pPr>
        <w:rPr>
          <w:rFonts w:ascii="Book Antiqua" w:hAnsi="Book Antiqua"/>
          <w:sz w:val="28"/>
        </w:rPr>
      </w:pPr>
    </w:p>
    <w:p w:rsidR="00D83763" w:rsidRPr="00AF1494" w:rsidRDefault="00D83763">
      <w:pPr>
        <w:rPr>
          <w:rFonts w:ascii="Book Antiqua" w:hAnsi="Book Antiqua"/>
          <w:sz w:val="28"/>
        </w:rPr>
      </w:pPr>
    </w:p>
    <w:p w:rsidR="00D83763" w:rsidRPr="00AF1494" w:rsidRDefault="00D83763">
      <w:pPr>
        <w:rPr>
          <w:rFonts w:ascii="Book Antiqua" w:hAnsi="Book Antiqua"/>
          <w:sz w:val="28"/>
        </w:rPr>
      </w:pPr>
    </w:p>
    <w:p w:rsidR="00D83763" w:rsidRPr="00AF1494" w:rsidRDefault="00D83763" w:rsidP="00D83763">
      <w:pPr>
        <w:jc w:val="right"/>
        <w:rPr>
          <w:rFonts w:ascii="Book Antiqua" w:hAnsi="Book Antiqua"/>
          <w:sz w:val="28"/>
        </w:rPr>
      </w:pPr>
      <w:r w:rsidRPr="00AF1494">
        <w:rPr>
          <w:rFonts w:ascii="Book Antiqua" w:hAnsi="Book Antiqua"/>
          <w:sz w:val="28"/>
        </w:rPr>
        <w:t>Name: __________________________</w:t>
      </w:r>
    </w:p>
    <w:p w:rsidR="00D83763" w:rsidRPr="00AF1494" w:rsidRDefault="00D83763" w:rsidP="00D83763">
      <w:pPr>
        <w:jc w:val="center"/>
        <w:rPr>
          <w:rFonts w:ascii="Book Antiqua" w:hAnsi="Book Antiqua"/>
          <w:b/>
          <w:sz w:val="28"/>
        </w:rPr>
      </w:pPr>
      <w:r w:rsidRPr="00AF1494">
        <w:rPr>
          <w:rFonts w:ascii="Book Antiqua" w:hAnsi="Book Antiqua"/>
          <w:b/>
          <w:sz w:val="28"/>
        </w:rPr>
        <w:t>Exit Ticket</w:t>
      </w:r>
    </w:p>
    <w:p w:rsidR="00D83763" w:rsidRPr="00AF1494" w:rsidRDefault="00D83763" w:rsidP="00D83763">
      <w:pPr>
        <w:rPr>
          <w:rFonts w:ascii="Book Antiqua" w:hAnsi="Book Antiqua"/>
          <w:bCs/>
          <w:iCs/>
          <w:color w:val="000000"/>
          <w:sz w:val="32"/>
          <w:szCs w:val="24"/>
        </w:rPr>
      </w:pPr>
      <w:r w:rsidRPr="00AF1494">
        <w:rPr>
          <w:rFonts w:ascii="Book Antiqua" w:hAnsi="Book Antiqua"/>
          <w:bCs/>
          <w:iCs/>
          <w:color w:val="000000"/>
          <w:sz w:val="32"/>
          <w:szCs w:val="24"/>
          <w:u w:val="single"/>
        </w:rPr>
        <w:t>Synthesize:</w:t>
      </w:r>
      <w:r w:rsidRPr="00AF1494">
        <w:rPr>
          <w:rFonts w:ascii="Book Antiqua" w:hAnsi="Book Antiqua"/>
          <w:bCs/>
          <w:iCs/>
          <w:color w:val="000000"/>
          <w:sz w:val="32"/>
          <w:szCs w:val="24"/>
        </w:rPr>
        <w:t xml:space="preserve"> Consider the court cases you learned about today, why is it important to place some restrictions on students’ rights in a school setting? </w:t>
      </w:r>
      <w:r w:rsidRPr="00AF1494">
        <w:rPr>
          <w:rFonts w:ascii="Book Antiqua" w:hAnsi="Book Antiqua"/>
          <w:b/>
          <w:bCs/>
          <w:i/>
          <w:iCs/>
          <w:color w:val="000000"/>
          <w:sz w:val="32"/>
          <w:szCs w:val="24"/>
        </w:rPr>
        <w:t>Use a specific example</w:t>
      </w:r>
      <w:r w:rsidRPr="00AF1494">
        <w:rPr>
          <w:rFonts w:ascii="Book Antiqua" w:hAnsi="Book Antiqua"/>
          <w:bCs/>
          <w:iCs/>
          <w:color w:val="000000"/>
          <w:sz w:val="32"/>
          <w:szCs w:val="24"/>
        </w:rPr>
        <w:t xml:space="preserve"> from at least one of the cases you learned about today. </w:t>
      </w:r>
    </w:p>
    <w:p w:rsidR="00D83763" w:rsidRPr="00C022A1" w:rsidRDefault="00D83763">
      <w:pPr>
        <w:rPr>
          <w:sz w:val="28"/>
        </w:rPr>
      </w:pPr>
    </w:p>
    <w:sectPr w:rsidR="00D83763" w:rsidRPr="00C022A1" w:rsidSect="00C022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50"/>
    <w:rsid w:val="00004F98"/>
    <w:rsid w:val="00040DD2"/>
    <w:rsid w:val="001451D2"/>
    <w:rsid w:val="001D6608"/>
    <w:rsid w:val="001F2FE9"/>
    <w:rsid w:val="0026458D"/>
    <w:rsid w:val="00273AF0"/>
    <w:rsid w:val="00323BDF"/>
    <w:rsid w:val="00341EE1"/>
    <w:rsid w:val="003438AE"/>
    <w:rsid w:val="00366140"/>
    <w:rsid w:val="003B0A39"/>
    <w:rsid w:val="003C6C50"/>
    <w:rsid w:val="003F7ADA"/>
    <w:rsid w:val="004453B1"/>
    <w:rsid w:val="005044C5"/>
    <w:rsid w:val="00576D5E"/>
    <w:rsid w:val="005B0349"/>
    <w:rsid w:val="005F5C59"/>
    <w:rsid w:val="00653A58"/>
    <w:rsid w:val="0069225A"/>
    <w:rsid w:val="006E5E6B"/>
    <w:rsid w:val="007C0925"/>
    <w:rsid w:val="008731B5"/>
    <w:rsid w:val="008B76F8"/>
    <w:rsid w:val="008D1127"/>
    <w:rsid w:val="009258BA"/>
    <w:rsid w:val="00A43027"/>
    <w:rsid w:val="00A657C1"/>
    <w:rsid w:val="00A95757"/>
    <w:rsid w:val="00A96A60"/>
    <w:rsid w:val="00AB4AB9"/>
    <w:rsid w:val="00AF1494"/>
    <w:rsid w:val="00B71E42"/>
    <w:rsid w:val="00B918FA"/>
    <w:rsid w:val="00B91BD3"/>
    <w:rsid w:val="00BA3496"/>
    <w:rsid w:val="00C022A1"/>
    <w:rsid w:val="00CB0E43"/>
    <w:rsid w:val="00CD7BBE"/>
    <w:rsid w:val="00CE59DC"/>
    <w:rsid w:val="00D83763"/>
    <w:rsid w:val="00DA4E99"/>
    <w:rsid w:val="00DA758F"/>
    <w:rsid w:val="00E31858"/>
    <w:rsid w:val="00E9738B"/>
    <w:rsid w:val="00EB3638"/>
    <w:rsid w:val="00EF4542"/>
    <w:rsid w:val="00F01190"/>
    <w:rsid w:val="00F8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6C50"/>
  </w:style>
  <w:style w:type="table" w:styleId="TableGrid">
    <w:name w:val="Table Grid"/>
    <w:basedOn w:val="TableNormal"/>
    <w:uiPriority w:val="59"/>
    <w:rsid w:val="00B9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6C50"/>
  </w:style>
  <w:style w:type="table" w:styleId="TableGrid">
    <w:name w:val="Table Grid"/>
    <w:basedOn w:val="TableNormal"/>
    <w:uiPriority w:val="59"/>
    <w:rsid w:val="00B9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 of Stuff</dc:creator>
  <cp:lastModifiedBy>Jackson Danielle A.</cp:lastModifiedBy>
  <cp:revision>18</cp:revision>
  <cp:lastPrinted>2014-11-05T16:40:00Z</cp:lastPrinted>
  <dcterms:created xsi:type="dcterms:W3CDTF">2014-11-05T15:46:00Z</dcterms:created>
  <dcterms:modified xsi:type="dcterms:W3CDTF">2014-11-05T23:31:00Z</dcterms:modified>
</cp:coreProperties>
</file>