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t>ANGELUS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i/>
          <w:iCs/>
          <w:color w:val="663300"/>
          <w:lang w:eastAsia="it-IT"/>
        </w:rPr>
        <w:t>Piazza San Pietro</w:t>
      </w:r>
      <w:r w:rsidRPr="00FD46DA">
        <w:rPr>
          <w:rFonts w:ascii="Tahoma" w:eastAsia="Times New Roman" w:hAnsi="Tahoma" w:cs="Tahoma"/>
          <w:i/>
          <w:iCs/>
          <w:color w:val="663300"/>
          <w:lang w:eastAsia="it-IT"/>
        </w:rPr>
        <w:br/>
        <w:t>Domenica, 7 luglio 2019</w:t>
      </w:r>
    </w:p>
    <w:p w:rsidR="00FD46DA" w:rsidRPr="00FD46DA" w:rsidRDefault="00FD46DA" w:rsidP="00FD46D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3300"/>
          <w:shd w:val="clear" w:color="auto" w:fill="FFFFFF"/>
          <w:lang w:eastAsia="it-IT"/>
        </w:rPr>
      </w:pPr>
      <w:r w:rsidRPr="00FD46DA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t>[</w:t>
      </w:r>
      <w:hyperlink r:id="rId5" w:history="1">
        <w:r w:rsidRPr="00FD46DA">
          <w:rPr>
            <w:rFonts w:ascii="Tahoma" w:eastAsia="Times New Roman" w:hAnsi="Tahoma" w:cs="Tahoma"/>
            <w:b/>
            <w:bCs/>
            <w:color w:val="000000"/>
            <w:u w:val="single"/>
            <w:shd w:val="clear" w:color="auto" w:fill="FFFFFF"/>
            <w:lang w:eastAsia="it-IT"/>
          </w:rPr>
          <w:t>Multimedia</w:t>
        </w:r>
      </w:hyperlink>
      <w:r w:rsidRPr="00FD46DA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t>]</w:t>
      </w:r>
    </w:p>
    <w:p w:rsidR="00FD46DA" w:rsidRPr="00FD46DA" w:rsidRDefault="00FD46DA" w:rsidP="00FD46DA">
      <w:pPr>
        <w:spacing w:before="150" w:after="150" w:line="240" w:lineRule="auto"/>
        <w:rPr>
          <w:rFonts w:ascii="Tahoma" w:eastAsia="Times New Roman" w:hAnsi="Tahoma" w:cs="Tahoma"/>
          <w:color w:val="663300"/>
          <w:shd w:val="clear" w:color="auto" w:fill="FFFFFF"/>
          <w:lang w:eastAsia="it-IT"/>
        </w:rPr>
      </w:pPr>
      <w:r w:rsidRPr="00FD46DA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pict>
          <v:rect id="_x0000_i1025" style="width:144.55pt;height:.45pt" o:hrpct="300" o:hralign="center" o:hrstd="t" o:hrnoshade="t" o:hr="t" fillcolor="silver" stroked="f"/>
        </w:pic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> 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Cari fratelli e sorelle, buongiorno!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>L’odierna pagina evangelica (</w:t>
      </w:r>
      <w:proofErr w:type="spellStart"/>
      <w:r w:rsidRPr="00FD46DA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FD46DA">
        <w:rPr>
          <w:rFonts w:ascii="Tahoma" w:eastAsia="Times New Roman" w:hAnsi="Tahoma" w:cs="Tahoma"/>
          <w:color w:val="000000"/>
          <w:lang w:eastAsia="it-IT"/>
        </w:rPr>
        <w:t> </w:t>
      </w: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Lc</w:t>
      </w:r>
      <w:r w:rsidRPr="00FD46DA">
        <w:rPr>
          <w:rFonts w:ascii="Tahoma" w:eastAsia="Times New Roman" w:hAnsi="Tahoma" w:cs="Tahoma"/>
          <w:color w:val="000000"/>
          <w:lang w:eastAsia="it-IT"/>
        </w:rPr>
        <w:t> 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10,1-12.17-20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) presenta Gesù che invia in missione settantadue discepoli, in aggiunta ai dodici apostoli. Il numero settantadue indica probabilmente tutte le nazioni.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Infatti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nel libro della Genesi si menzionano settantadue nazioni diverse (</w:t>
      </w:r>
      <w:proofErr w:type="spellStart"/>
      <w:r w:rsidRPr="00FD46DA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10,1-32). Così questo invio prefigura la missione della Chiesa di annunciare il Vangelo a tutte le genti. A quei discepoli Gesù dice: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«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La messe è abbondante, ma sono pochi gli operai! Pregate dunque il signore della messe perché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mandi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operai nella sua messe!» (v. 2).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>Questa richiesta di Gesù è sempre valida. Sempre dobbiamo pregare il “padrone della messe”, cioè Dio Padre, perché mandi operai a lavorare nel suo campo che è il mondo. E ciascuno di noi lo deve fare con cuore aperto, con un atteggiamento missionario; la nostra preghiera non dev’essere limitata solo ai nostri bisogni, alle nostre necessità: una preghiera è veramente cristiana se ha anche una dimensione universale.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>Nell’inviare i settantadue discepoli, Gesù dà loro istruzioni precise, che esprimono le caratteristiche della missione. La prima – abbiamo già visto –: </w:t>
      </w: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pregate</w:t>
      </w:r>
      <w:r w:rsidRPr="00FD46DA">
        <w:rPr>
          <w:rFonts w:ascii="Tahoma" w:eastAsia="Times New Roman" w:hAnsi="Tahoma" w:cs="Tahoma"/>
          <w:color w:val="000000"/>
          <w:lang w:eastAsia="it-IT"/>
        </w:rPr>
        <w:t>; la seconda: </w:t>
      </w: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andate</w:t>
      </w:r>
      <w:r w:rsidRPr="00FD46DA">
        <w:rPr>
          <w:rFonts w:ascii="Tahoma" w:eastAsia="Times New Roman" w:hAnsi="Tahoma" w:cs="Tahoma"/>
          <w:color w:val="000000"/>
          <w:lang w:eastAsia="it-IT"/>
        </w:rPr>
        <w:t>; e poi: </w:t>
      </w: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 xml:space="preserve">non </w:t>
      </w:r>
      <w:proofErr w:type="gramStart"/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portate borsa né sacca</w:t>
      </w:r>
      <w:proofErr w:type="gramEnd"/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…</w:t>
      </w:r>
      <w:r w:rsidRPr="00FD46DA">
        <w:rPr>
          <w:rFonts w:ascii="Tahoma" w:eastAsia="Times New Roman" w:hAnsi="Tahoma" w:cs="Tahoma"/>
          <w:color w:val="000000"/>
          <w:lang w:eastAsia="it-IT"/>
        </w:rPr>
        <w:t>; </w:t>
      </w: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dite: “Pace a questa casa”…restate in quella casa…Non passate da una casa all’altra</w:t>
      </w:r>
      <w:r w:rsidRPr="00FD46DA">
        <w:rPr>
          <w:rFonts w:ascii="Tahoma" w:eastAsia="Times New Roman" w:hAnsi="Tahoma" w:cs="Tahoma"/>
          <w:color w:val="000000"/>
          <w:lang w:eastAsia="it-IT"/>
        </w:rPr>
        <w:t>; </w:t>
      </w: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guarite i malati e dite loro: “è vicino a voi il Regno di Dio”</w:t>
      </w:r>
      <w:r w:rsidRPr="00FD46DA">
        <w:rPr>
          <w:rFonts w:ascii="Tahoma" w:eastAsia="Times New Roman" w:hAnsi="Tahoma" w:cs="Tahoma"/>
          <w:color w:val="000000"/>
          <w:lang w:eastAsia="it-IT"/>
        </w:rPr>
        <w:t>; e, se non vi accolgono, </w:t>
      </w:r>
      <w:r w:rsidRPr="00FD46DA">
        <w:rPr>
          <w:rFonts w:ascii="Tahoma" w:eastAsia="Times New Roman" w:hAnsi="Tahoma" w:cs="Tahoma"/>
          <w:i/>
          <w:iCs/>
          <w:color w:val="000000"/>
          <w:lang w:eastAsia="it-IT"/>
        </w:rPr>
        <w:t>uscite sulle piazze </w:t>
      </w:r>
      <w:r w:rsidRPr="00FD46DA">
        <w:rPr>
          <w:rFonts w:ascii="Tahoma" w:eastAsia="Times New Roman" w:hAnsi="Tahoma" w:cs="Tahoma"/>
          <w:color w:val="000000"/>
          <w:lang w:eastAsia="it-IT"/>
        </w:rPr>
        <w:t>e congedatevi (</w:t>
      </w:r>
      <w:proofErr w:type="spellStart"/>
      <w:r w:rsidRPr="00FD46DA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</w:t>
      </w:r>
      <w:proofErr w:type="spellStart"/>
      <w:r w:rsidRPr="00FD46DA">
        <w:rPr>
          <w:rFonts w:ascii="Tahoma" w:eastAsia="Times New Roman" w:hAnsi="Tahoma" w:cs="Tahoma"/>
          <w:color w:val="000000"/>
          <w:lang w:eastAsia="it-IT"/>
        </w:rPr>
        <w:t>vv</w:t>
      </w:r>
      <w:proofErr w:type="spell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. 2-10). Questi imperativi mostrano che la missione si basa sulla preghiera; che è itinerante: non è ferma, è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itinerante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>; che richiede distacco e povertà; che porta pace e guarigione, segni della vicinanza del Regno di Dio; che non è proselitismo ma annuncio e testimonianza; e che richiede anche la franchezza e la libertà evangelica di andarsene evidenziando la responsabilità di aver respinto il messaggio della salvezza, ma senza condanne e maledizioni.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 xml:space="preserve">Se vissuta in questi termini, la missione della Chiesa sarà caratterizzata dalla gioia. E come finisce questo passo? «I settantadue tornarono pieni di gioia» (v. 17). Non si tratta di una gioia effimera, che scaturisce dal successo della missione; al contrario, è una gioia radicata nella promessa che – dice Gesù – «i vostri nomi sono scritti nei cieli» (v. 20). Con questa espressione Egli intende la gioia interiore, la gioia indistruttibile che nasce dalla consapevolezza di essere chiamati da Dio a seguire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il suo Figlio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. Cioè la gioia di essere suoi discepoli. Oggi, per esempio, ognuno di noi, qui in Piazza, può pensare al nome che ha ricevuto nel giorno del Battesimo: quel nome è “scritto nei cieli”, nel cuore di Dio Padre. Ed è la gioia di questo dono che fa di ogni discepolo un missionario, uno che cammina in compagnia del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Signore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Gesù, che impara da Lui a spendersi senza riserve per gli altri, libero da sé stesso e dai propri averi.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 xml:space="preserve">Invochiamo insieme la materna protezione di Maria Santissima, perché sostenga in ogni luogo la missione dei discepoli di Cristo; la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missione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di annunciare a tutti che Dio ci ama, ci vuole salvare e ci chiama a far parte del suo Regno.</w:t>
      </w:r>
    </w:p>
    <w:p w:rsidR="00FD46DA" w:rsidRPr="00FD46DA" w:rsidRDefault="00FD46DA" w:rsidP="00FD46D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D46D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pict>
          <v:rect id="_x0000_i1026" style="width:361.45pt;height:.45pt" o:hrpct="750" o:hrstd="t" o:hrnoshade="t" o:hr="t" fillcolor="black" stroked="f"/>
        </w:pic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b/>
          <w:bCs/>
          <w:color w:val="000000"/>
          <w:lang w:eastAsia="it-IT"/>
        </w:rPr>
        <w:t>Dopo l'Angelus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>Cari fratelli e sorelle,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 xml:space="preserve">anche se sono passati alcuni giorni, invito a pregare per le povere persone inermi uccise o ferite dall’attacco aereo che ha colpito un centro di detenzione di migranti in Libia. La comunità internazionale non può tollerare fatti così gravi. Prego per le vittime: il Dio della pace accolga i defunti presso di sé e sostenga i feriti. Auspico che siano organizzati in modo esteso e concertato i corridoi umanitari per i migranti più bisognosi. Ricordo anche tutte le vittime delle stragi che recentemente sono state compiute in Afghanistan, Mali, Burkina Faso e Niger. Preghiamo insieme. </w:t>
      </w: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[momento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di silenzio]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proofErr w:type="gramStart"/>
      <w:r w:rsidRPr="00FD46DA">
        <w:rPr>
          <w:rFonts w:ascii="Tahoma" w:eastAsia="Times New Roman" w:hAnsi="Tahoma" w:cs="Tahoma"/>
          <w:color w:val="000000"/>
          <w:lang w:eastAsia="it-IT"/>
        </w:rPr>
        <w:t>Rivolgo</w:t>
      </w:r>
      <w:proofErr w:type="gramEnd"/>
      <w:r w:rsidRPr="00FD46DA">
        <w:rPr>
          <w:rFonts w:ascii="Tahoma" w:eastAsia="Times New Roman" w:hAnsi="Tahoma" w:cs="Tahoma"/>
          <w:color w:val="000000"/>
          <w:lang w:eastAsia="it-IT"/>
        </w:rPr>
        <w:t xml:space="preserve"> un cordiale saluto a tutti voi, romani e pellegrini! Saluto gli studenti della “Scuola Sant’Ignazio” di Cleveland (Stati Uniti), i giovani di Basiasco e Mairago, e i sacerdoti che partecipano al corso per formatori, promosso dall’Istituto “</w:t>
      </w:r>
      <w:proofErr w:type="spellStart"/>
      <w:r w:rsidRPr="00FD46DA">
        <w:rPr>
          <w:rFonts w:ascii="Tahoma" w:eastAsia="Times New Roman" w:hAnsi="Tahoma" w:cs="Tahoma"/>
          <w:color w:val="000000"/>
          <w:lang w:eastAsia="it-IT"/>
        </w:rPr>
        <w:t>Sacerdos</w:t>
      </w:r>
      <w:proofErr w:type="spellEnd"/>
      <w:r w:rsidRPr="00FD46DA">
        <w:rPr>
          <w:rFonts w:ascii="Tahoma" w:eastAsia="Times New Roman" w:hAnsi="Tahoma" w:cs="Tahoma"/>
          <w:color w:val="000000"/>
          <w:lang w:eastAsia="it-IT"/>
        </w:rPr>
        <w:t>” di Roma. Saluto la comunità eritrea a Roma: cari fratelli e sorelle, prego per il vostro popolo! E saluto i tanti polacchi che sono qui davanti!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>Auguro a tutti una buona domenica. Per favore, non dimenticatevi di pregare per me. Buon pranzo e arrivederci.</w:t>
      </w:r>
    </w:p>
    <w:p w:rsidR="00FD46DA" w:rsidRPr="00FD46DA" w:rsidRDefault="00FD46DA" w:rsidP="00FD46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D46DA">
        <w:rPr>
          <w:rFonts w:ascii="Tahoma" w:eastAsia="Times New Roman" w:hAnsi="Tahoma" w:cs="Tahoma"/>
          <w:color w:val="000000"/>
          <w:lang w:eastAsia="it-IT"/>
        </w:rPr>
        <w:t> </w:t>
      </w:r>
    </w:p>
    <w:p w:rsidR="004850DC" w:rsidRDefault="004850DC">
      <w:bookmarkStart w:id="0" w:name="_GoBack"/>
      <w:bookmarkEnd w:id="0"/>
    </w:p>
    <w:sectPr w:rsidR="00485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DA"/>
    <w:rsid w:val="004850DC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4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D4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2.vatican.va/content/francesco/it/events/event.dir.html/content/vaticanevents/it/2019/7/7/angel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Olga</dc:creator>
  <cp:lastModifiedBy>Maria Olga</cp:lastModifiedBy>
  <cp:revision>1</cp:revision>
  <dcterms:created xsi:type="dcterms:W3CDTF">2019-07-07T12:21:00Z</dcterms:created>
  <dcterms:modified xsi:type="dcterms:W3CDTF">2019-07-07T12:21:00Z</dcterms:modified>
</cp:coreProperties>
</file>