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2A" w:rsidRDefault="0075292A" w:rsidP="0075292A">
      <w:pPr>
        <w:spacing w:after="0" w:line="240" w:lineRule="auto"/>
        <w:rPr>
          <w:rFonts w:ascii="Arial" w:hAnsi="Arial" w:cs="Arial"/>
          <w:sz w:val="20"/>
          <w:szCs w:val="20"/>
        </w:rPr>
      </w:pPr>
    </w:p>
    <w:p w:rsidR="00AE0847" w:rsidRDefault="00AE0847" w:rsidP="0075292A">
      <w:pPr>
        <w:spacing w:after="0" w:line="240" w:lineRule="auto"/>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tblGrid>
      <w:tr w:rsidR="00AE0847" w:rsidTr="00AE0847">
        <w:trPr>
          <w:jc w:val="center"/>
        </w:trPr>
        <w:tc>
          <w:tcPr>
            <w:tcW w:w="3432" w:type="dxa"/>
            <w:vAlign w:val="center"/>
          </w:tcPr>
          <w:p w:rsidR="00AE0847" w:rsidRDefault="00AE0847" w:rsidP="007A6723">
            <w:pPr>
              <w:jc w:val="center"/>
              <w:rPr>
                <w:rFonts w:ascii="Arial" w:hAnsi="Arial" w:cs="Arial"/>
                <w:sz w:val="20"/>
                <w:szCs w:val="20"/>
              </w:rPr>
            </w:pPr>
            <w:r w:rsidRPr="0017478B">
              <w:rPr>
                <w:rFonts w:ascii="Arial" w:hAnsi="Arial" w:cs="Arial"/>
                <w:noProof/>
                <w:sz w:val="20"/>
                <w:szCs w:val="20"/>
              </w:rPr>
              <w:drawing>
                <wp:anchor distT="0" distB="0" distL="114300" distR="114300" simplePos="0" relativeHeight="251657216" behindDoc="1" locked="0" layoutInCell="1" allowOverlap="1">
                  <wp:simplePos x="0" y="0"/>
                  <wp:positionH relativeFrom="column">
                    <wp:posOffset>609600</wp:posOffset>
                  </wp:positionH>
                  <wp:positionV relativeFrom="paragraph">
                    <wp:posOffset>-1295400</wp:posOffset>
                  </wp:positionV>
                  <wp:extent cx="1219200" cy="914400"/>
                  <wp:effectExtent l="19050" t="0" r="0" b="0"/>
                  <wp:wrapTight wrapText="bothSides">
                    <wp:wrapPolygon edited="0">
                      <wp:start x="-338" y="0"/>
                      <wp:lineTo x="-338" y="21150"/>
                      <wp:lineTo x="21600" y="21150"/>
                      <wp:lineTo x="21600" y="0"/>
                      <wp:lineTo x="-338" y="0"/>
                    </wp:wrapPolygon>
                  </wp:wrapTight>
                  <wp:docPr id="4" name="Picture 0" descr="WEBDOC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OCSHEADER.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2880"/>
                          <a:stretch/>
                        </pic:blipFill>
                        <pic:spPr bwMode="auto">
                          <a:xfrm>
                            <a:off x="0" y="0"/>
                            <a:ext cx="1219200" cy="914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3432" w:type="dxa"/>
            <w:vAlign w:val="center"/>
          </w:tcPr>
          <w:p w:rsidR="00AE0847" w:rsidRDefault="00AE0847" w:rsidP="007A6723">
            <w:pPr>
              <w:jc w:val="center"/>
              <w:rPr>
                <w:rFonts w:ascii="Arial" w:hAnsi="Arial" w:cs="Arial"/>
                <w:sz w:val="20"/>
                <w:szCs w:val="20"/>
              </w:rPr>
            </w:pPr>
            <w:r w:rsidRPr="00AE0847">
              <w:rPr>
                <w:rFonts w:ascii="Arial" w:hAnsi="Arial" w:cs="Arial"/>
                <w:noProof/>
                <w:sz w:val="20"/>
                <w:szCs w:val="20"/>
              </w:rPr>
              <w:drawing>
                <wp:inline distT="0" distB="0" distL="0" distR="0">
                  <wp:extent cx="1094227" cy="847725"/>
                  <wp:effectExtent l="19050" t="0" r="0" b="0"/>
                  <wp:docPr id="5" name="Picture 7" descr="rcs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rlogo.jpg"/>
                          <pic:cNvPicPr/>
                        </pic:nvPicPr>
                        <pic:blipFill>
                          <a:blip r:embed="rId7" cstate="print"/>
                          <a:stretch>
                            <a:fillRect/>
                          </a:stretch>
                        </pic:blipFill>
                        <pic:spPr>
                          <a:xfrm>
                            <a:off x="0" y="0"/>
                            <a:ext cx="1098256" cy="850846"/>
                          </a:xfrm>
                          <a:prstGeom prst="rect">
                            <a:avLst/>
                          </a:prstGeom>
                        </pic:spPr>
                      </pic:pic>
                    </a:graphicData>
                  </a:graphic>
                </wp:inline>
              </w:drawing>
            </w:r>
          </w:p>
        </w:tc>
      </w:tr>
    </w:tbl>
    <w:p w:rsidR="0075292A" w:rsidRDefault="0075292A" w:rsidP="0075292A">
      <w:pPr>
        <w:spacing w:after="0" w:line="240" w:lineRule="auto"/>
        <w:rPr>
          <w:rFonts w:ascii="Arial" w:hAnsi="Arial" w:cs="Arial"/>
          <w:sz w:val="20"/>
          <w:szCs w:val="20"/>
        </w:rPr>
      </w:pPr>
    </w:p>
    <w:p w:rsidR="0075292A" w:rsidRDefault="0075292A" w:rsidP="0075292A">
      <w:pPr>
        <w:spacing w:after="0" w:line="240" w:lineRule="auto"/>
        <w:rPr>
          <w:rFonts w:ascii="Arial" w:hAnsi="Arial" w:cs="Arial"/>
          <w:sz w:val="20"/>
          <w:szCs w:val="20"/>
        </w:rPr>
      </w:pPr>
    </w:p>
    <w:p w:rsidR="0075292A" w:rsidRDefault="0075292A" w:rsidP="0075292A">
      <w:pPr>
        <w:spacing w:after="0" w:line="240" w:lineRule="auto"/>
        <w:rPr>
          <w:rFonts w:ascii="Arial" w:hAnsi="Arial" w:cs="Arial"/>
          <w:sz w:val="20"/>
          <w:szCs w:val="20"/>
        </w:rPr>
      </w:pPr>
    </w:p>
    <w:p w:rsidR="0075292A" w:rsidRDefault="0075292A" w:rsidP="0075292A">
      <w:pPr>
        <w:spacing w:after="0" w:line="240" w:lineRule="auto"/>
        <w:rPr>
          <w:rFonts w:ascii="Arial" w:hAnsi="Arial" w:cs="Arial"/>
          <w:sz w:val="20"/>
          <w:szCs w:val="20"/>
        </w:rPr>
      </w:pPr>
      <w:proofErr w:type="gramStart"/>
      <w:r w:rsidRPr="00A932C6">
        <w:rPr>
          <w:rFonts w:ascii="Arial" w:hAnsi="Arial" w:cs="Arial"/>
          <w:sz w:val="20"/>
          <w:szCs w:val="20"/>
        </w:rPr>
        <w:t>for</w:t>
      </w:r>
      <w:proofErr w:type="gramEnd"/>
      <w:r w:rsidRPr="00A932C6">
        <w:rPr>
          <w:rFonts w:ascii="Arial" w:hAnsi="Arial" w:cs="Arial"/>
          <w:sz w:val="20"/>
          <w:szCs w:val="20"/>
        </w:rPr>
        <w:t xml:space="preserve"> immediate release</w:t>
      </w:r>
      <w:r w:rsidRPr="00A932C6">
        <w:rPr>
          <w:rFonts w:ascii="Arial" w:hAnsi="Arial" w:cs="Arial"/>
          <w:sz w:val="20"/>
          <w:szCs w:val="20"/>
        </w:rPr>
        <w:br/>
      </w:r>
      <w:r w:rsidR="00601ABF">
        <w:rPr>
          <w:rFonts w:ascii="Arial" w:hAnsi="Arial" w:cs="Arial"/>
          <w:sz w:val="20"/>
          <w:szCs w:val="20"/>
        </w:rPr>
        <w:t>22</w:t>
      </w:r>
      <w:r>
        <w:rPr>
          <w:rFonts w:ascii="Arial" w:hAnsi="Arial" w:cs="Arial"/>
          <w:sz w:val="20"/>
          <w:szCs w:val="20"/>
        </w:rPr>
        <w:t xml:space="preserve"> March 2016</w:t>
      </w:r>
      <w:r>
        <w:rPr>
          <w:rFonts w:ascii="Arial" w:hAnsi="Arial" w:cs="Arial"/>
          <w:sz w:val="20"/>
          <w:szCs w:val="20"/>
        </w:rPr>
        <w:br/>
      </w:r>
    </w:p>
    <w:p w:rsidR="0075292A" w:rsidRDefault="0075292A" w:rsidP="0075292A">
      <w:pPr>
        <w:spacing w:after="0" w:line="240" w:lineRule="auto"/>
        <w:rPr>
          <w:rFonts w:ascii="Arial" w:hAnsi="Arial" w:cs="Arial"/>
          <w:sz w:val="20"/>
          <w:szCs w:val="20"/>
        </w:rPr>
      </w:pPr>
    </w:p>
    <w:p w:rsidR="00297768" w:rsidRPr="0075292A" w:rsidRDefault="00601ABF" w:rsidP="0075292A">
      <w:pPr>
        <w:spacing w:after="0" w:line="240" w:lineRule="auto"/>
        <w:jc w:val="center"/>
        <w:rPr>
          <w:rFonts w:ascii="Arial" w:hAnsi="Arial" w:cs="Arial"/>
          <w:b/>
          <w:sz w:val="36"/>
          <w:szCs w:val="36"/>
          <w:lang w:val="en-US"/>
        </w:rPr>
      </w:pPr>
      <w:r>
        <w:rPr>
          <w:rFonts w:ascii="Arial" w:hAnsi="Arial" w:cs="Arial"/>
          <w:b/>
          <w:sz w:val="36"/>
          <w:szCs w:val="36"/>
          <w:lang w:val="en-US"/>
        </w:rPr>
        <w:t>ROLEX</w:t>
      </w:r>
      <w:r w:rsidR="00B77253" w:rsidRPr="0075292A">
        <w:rPr>
          <w:rFonts w:ascii="Arial" w:hAnsi="Arial" w:cs="Arial"/>
          <w:b/>
          <w:sz w:val="36"/>
          <w:szCs w:val="36"/>
          <w:lang w:val="en-US"/>
        </w:rPr>
        <w:t xml:space="preserve"> China Sea Race 2016</w:t>
      </w:r>
      <w:r w:rsidR="0075292A" w:rsidRPr="0075292A">
        <w:rPr>
          <w:rFonts w:ascii="Arial" w:hAnsi="Arial" w:cs="Arial"/>
          <w:b/>
          <w:sz w:val="36"/>
          <w:szCs w:val="36"/>
          <w:lang w:val="en-US"/>
        </w:rPr>
        <w:br/>
      </w:r>
    </w:p>
    <w:p w:rsidR="00B77253" w:rsidRPr="00601ABF" w:rsidRDefault="00601ABF" w:rsidP="0075292A">
      <w:pPr>
        <w:spacing w:after="0" w:line="240" w:lineRule="auto"/>
        <w:jc w:val="center"/>
        <w:rPr>
          <w:rFonts w:ascii="Arial" w:hAnsi="Arial" w:cs="Arial"/>
          <w:b/>
          <w:sz w:val="28"/>
          <w:szCs w:val="28"/>
          <w:lang w:val="en-US"/>
        </w:rPr>
      </w:pPr>
      <w:r w:rsidRPr="00601ABF">
        <w:rPr>
          <w:rFonts w:ascii="Arial" w:hAnsi="Arial" w:cs="Arial"/>
          <w:b/>
          <w:sz w:val="28"/>
          <w:szCs w:val="28"/>
          <w:lang w:val="en-US"/>
        </w:rPr>
        <w:t>Starts Wednesday 23 March</w:t>
      </w:r>
    </w:p>
    <w:p w:rsidR="00297768" w:rsidRDefault="00297768" w:rsidP="00297768">
      <w:pPr>
        <w:spacing w:after="0" w:line="240" w:lineRule="auto"/>
        <w:rPr>
          <w:rFonts w:ascii="Arial" w:hAnsi="Arial" w:cs="Arial"/>
          <w:b/>
          <w:lang w:val="en-US"/>
        </w:rPr>
      </w:pPr>
    </w:p>
    <w:p w:rsidR="00601ABF" w:rsidRDefault="0040193E" w:rsidP="00601ABF">
      <w:pPr>
        <w:spacing w:after="0" w:line="240" w:lineRule="atLeast"/>
        <w:rPr>
          <w:rFonts w:ascii="Arial" w:hAnsi="Arial" w:cs="Arial"/>
          <w:sz w:val="20"/>
          <w:szCs w:val="20"/>
        </w:rPr>
      </w:pPr>
      <w:r w:rsidRPr="0040193E">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margin-left:273pt;margin-top:12.8pt;width:243.4pt;height:198.3pt;z-index:-251658240;mso-width-relative:margin;mso-height-relative:margin" wrapcoords="-78 -107 -78 21493 21678 21493 21678 -107 -78 -107">
            <v:textbox>
              <w:txbxContent>
                <w:p w:rsidR="004B339E" w:rsidRPr="004B339E" w:rsidRDefault="004B339E">
                  <w:pPr>
                    <w:rPr>
                      <w:rFonts w:ascii="Arial" w:hAnsi="Arial" w:cs="Arial"/>
                      <w:sz w:val="16"/>
                      <w:szCs w:val="16"/>
                    </w:rPr>
                  </w:pPr>
                  <w:r w:rsidRPr="004B339E">
                    <w:rPr>
                      <w:rFonts w:ascii="Arial" w:hAnsi="Arial" w:cs="Arial"/>
                      <w:noProof/>
                      <w:sz w:val="16"/>
                      <w:szCs w:val="16"/>
                      <w:lang w:val="en-US"/>
                    </w:rPr>
                    <w:drawing>
                      <wp:inline distT="0" distB="0" distL="0" distR="0">
                        <wp:extent cx="2933700" cy="1959711"/>
                        <wp:effectExtent l="19050" t="0" r="0" b="0"/>
                        <wp:docPr id="3" name="Picture 2" descr="RCSR14ka_1329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R14ka_1329thumbnail.jpg"/>
                                <pic:cNvPicPr/>
                              </pic:nvPicPr>
                              <pic:blipFill>
                                <a:blip r:embed="rId8"/>
                                <a:stretch>
                                  <a:fillRect/>
                                </a:stretch>
                              </pic:blipFill>
                              <pic:spPr>
                                <a:xfrm>
                                  <a:off x="0" y="0"/>
                                  <a:ext cx="2933700" cy="1959711"/>
                                </a:xfrm>
                                <a:prstGeom prst="rect">
                                  <a:avLst/>
                                </a:prstGeom>
                              </pic:spPr>
                            </pic:pic>
                          </a:graphicData>
                        </a:graphic>
                      </wp:inline>
                    </w:drawing>
                  </w:r>
                </w:p>
                <w:p w:rsidR="004B339E" w:rsidRPr="004B339E" w:rsidRDefault="004B339E" w:rsidP="004B339E">
                  <w:pPr>
                    <w:jc w:val="center"/>
                    <w:rPr>
                      <w:rFonts w:ascii="Arial" w:hAnsi="Arial" w:cs="Arial"/>
                      <w:sz w:val="16"/>
                      <w:szCs w:val="16"/>
                    </w:rPr>
                  </w:pPr>
                  <w:r w:rsidRPr="004B339E">
                    <w:rPr>
                      <w:rFonts w:ascii="Arial" w:hAnsi="Arial" w:cs="Arial"/>
                      <w:sz w:val="16"/>
                      <w:szCs w:val="16"/>
                    </w:rPr>
                    <w:t>Rolex China Sea Race</w:t>
                  </w:r>
                  <w:r w:rsidRPr="004B339E">
                    <w:rPr>
                      <w:rFonts w:ascii="Arial" w:hAnsi="Arial" w:cs="Arial"/>
                      <w:sz w:val="16"/>
                      <w:szCs w:val="16"/>
                    </w:rPr>
                    <w:br/>
                  </w:r>
                  <w:r w:rsidRPr="004B339E">
                    <w:rPr>
                      <w:rFonts w:ascii="Arial" w:hAnsi="Arial" w:cs="Arial"/>
                      <w:i/>
                      <w:sz w:val="16"/>
                      <w:szCs w:val="16"/>
                    </w:rPr>
                    <w:t xml:space="preserve">photo:  Rolex / Kurt </w:t>
                  </w:r>
                  <w:proofErr w:type="spellStart"/>
                  <w:r w:rsidRPr="004B339E">
                    <w:rPr>
                      <w:rFonts w:ascii="Arial" w:hAnsi="Arial" w:cs="Arial"/>
                      <w:i/>
                      <w:sz w:val="16"/>
                      <w:szCs w:val="16"/>
                    </w:rPr>
                    <w:t>Arrigo</w:t>
                  </w:r>
                  <w:proofErr w:type="spellEnd"/>
                </w:p>
              </w:txbxContent>
            </v:textbox>
            <w10:wrap type="tight"/>
          </v:shape>
        </w:pict>
      </w:r>
      <w:r w:rsidR="0075292A">
        <w:rPr>
          <w:rFonts w:ascii="Arial" w:hAnsi="Arial" w:cs="Arial"/>
          <w:lang w:val="en-US"/>
        </w:rPr>
        <w:br/>
      </w:r>
      <w:r w:rsidR="00601ABF">
        <w:rPr>
          <w:rFonts w:ascii="Arial" w:hAnsi="Arial" w:cs="Arial"/>
          <w:sz w:val="20"/>
          <w:szCs w:val="20"/>
        </w:rPr>
        <w:t>The 2016 Rolex China Sea Race will start on Wednesday 23 March in Hong Kong’s iconic Victoria Harbour and will finish 565nm later in Subic Bay in the Philippines. This year marks the 28</w:t>
      </w:r>
      <w:r w:rsidR="00601ABF" w:rsidRPr="0091733B">
        <w:rPr>
          <w:rFonts w:ascii="Arial" w:hAnsi="Arial" w:cs="Arial"/>
          <w:sz w:val="20"/>
          <w:szCs w:val="20"/>
          <w:vertAlign w:val="superscript"/>
        </w:rPr>
        <w:t>th</w:t>
      </w:r>
      <w:r w:rsidR="00601ABF">
        <w:rPr>
          <w:rFonts w:ascii="Arial" w:hAnsi="Arial" w:cs="Arial"/>
          <w:sz w:val="20"/>
          <w:szCs w:val="20"/>
        </w:rPr>
        <w:t xml:space="preserve"> edition of this biennial Offshore Category 1 race, run under the auspices of RORC since 1972. Organising authority Royal Hong Kong Yacht Club (RHKYC) is hosting 33 local and overseas boats at its </w:t>
      </w:r>
      <w:proofErr w:type="spellStart"/>
      <w:r w:rsidR="00601ABF">
        <w:rPr>
          <w:rFonts w:ascii="Arial" w:hAnsi="Arial" w:cs="Arial"/>
          <w:sz w:val="20"/>
          <w:szCs w:val="20"/>
        </w:rPr>
        <w:t>Kellett</w:t>
      </w:r>
      <w:proofErr w:type="spellEnd"/>
      <w:r w:rsidR="00601ABF">
        <w:rPr>
          <w:rFonts w:ascii="Arial" w:hAnsi="Arial" w:cs="Arial"/>
          <w:sz w:val="20"/>
          <w:szCs w:val="20"/>
        </w:rPr>
        <w:t xml:space="preserve"> Island base prior to the start, including entries from Australia, China, Japan, Philippines, Russia and Singapore. </w:t>
      </w:r>
    </w:p>
    <w:p w:rsidR="00601ABF" w:rsidRDefault="00601ABF" w:rsidP="00601ABF">
      <w:pPr>
        <w:spacing w:after="0" w:line="240" w:lineRule="atLeast"/>
        <w:rPr>
          <w:rFonts w:ascii="Arial" w:hAnsi="Arial" w:cs="Arial"/>
          <w:sz w:val="20"/>
          <w:szCs w:val="20"/>
        </w:rPr>
      </w:pPr>
    </w:p>
    <w:p w:rsidR="00601ABF" w:rsidRDefault="00601ABF" w:rsidP="00601ABF">
      <w:pPr>
        <w:spacing w:after="0" w:line="240" w:lineRule="atLeast"/>
        <w:rPr>
          <w:rFonts w:ascii="Arial" w:hAnsi="Arial" w:cs="Arial"/>
          <w:sz w:val="20"/>
          <w:szCs w:val="20"/>
        </w:rPr>
      </w:pPr>
      <w:r>
        <w:rPr>
          <w:rFonts w:ascii="Arial" w:hAnsi="Arial" w:cs="Arial"/>
          <w:sz w:val="20"/>
          <w:szCs w:val="20"/>
        </w:rPr>
        <w:t xml:space="preserve">The fleet will gather for the start in front of RHKYC’s </w:t>
      </w:r>
      <w:proofErr w:type="spellStart"/>
      <w:r>
        <w:rPr>
          <w:rFonts w:ascii="Arial" w:hAnsi="Arial" w:cs="Arial"/>
          <w:sz w:val="20"/>
          <w:szCs w:val="20"/>
        </w:rPr>
        <w:t>Kellett</w:t>
      </w:r>
      <w:proofErr w:type="spellEnd"/>
      <w:r>
        <w:rPr>
          <w:rFonts w:ascii="Arial" w:hAnsi="Arial" w:cs="Arial"/>
          <w:sz w:val="20"/>
          <w:szCs w:val="20"/>
        </w:rPr>
        <w:t xml:space="preserve"> Island clubhouse after a demanding preparation period, during which all participants have been </w:t>
      </w:r>
      <w:proofErr w:type="spellStart"/>
      <w:r>
        <w:rPr>
          <w:rFonts w:ascii="Arial" w:hAnsi="Arial" w:cs="Arial"/>
          <w:sz w:val="20"/>
          <w:szCs w:val="20"/>
        </w:rPr>
        <w:t>scrutineered</w:t>
      </w:r>
      <w:proofErr w:type="spellEnd"/>
      <w:r>
        <w:rPr>
          <w:rFonts w:ascii="Arial" w:hAnsi="Arial" w:cs="Arial"/>
          <w:sz w:val="20"/>
          <w:szCs w:val="20"/>
        </w:rPr>
        <w:t xml:space="preserve"> to ensure that they satisfy the World Sailing Category 1 offshore sailing requirements (with RORC prescriptions).</w:t>
      </w:r>
    </w:p>
    <w:p w:rsidR="00601ABF" w:rsidRDefault="00601ABF" w:rsidP="00601ABF">
      <w:pPr>
        <w:spacing w:after="0" w:line="240" w:lineRule="atLeast"/>
        <w:rPr>
          <w:rFonts w:ascii="Arial" w:hAnsi="Arial" w:cs="Arial"/>
          <w:sz w:val="20"/>
          <w:szCs w:val="20"/>
        </w:rPr>
      </w:pPr>
    </w:p>
    <w:p w:rsidR="00601ABF" w:rsidRDefault="00601ABF" w:rsidP="00601ABF">
      <w:pPr>
        <w:spacing w:after="0" w:line="240" w:lineRule="atLeast"/>
        <w:rPr>
          <w:rFonts w:ascii="Arial" w:hAnsi="Arial" w:cs="Arial"/>
          <w:sz w:val="20"/>
          <w:szCs w:val="20"/>
        </w:rPr>
      </w:pPr>
      <w:r>
        <w:rPr>
          <w:rFonts w:ascii="Arial" w:hAnsi="Arial" w:cs="Arial"/>
          <w:sz w:val="20"/>
          <w:szCs w:val="20"/>
        </w:rPr>
        <w:t>Renowned as being a tricky race, the China Sea Race typically starts with grey skies in a cool Hong Kong but, after a rough and challenging first night, the skies clear and competitors can enjoy a spinnaker ride under a full moon. Once the fleet approaches the northern coast of the Philippines a strong diurnal breeze kicks in and tactics become supremely important as boats do their utmost to keep moving in the light airs of dawn and dusk.</w:t>
      </w:r>
    </w:p>
    <w:p w:rsidR="00601ABF" w:rsidRDefault="00601ABF" w:rsidP="00601ABF">
      <w:pPr>
        <w:spacing w:after="0" w:line="240" w:lineRule="atLeast"/>
        <w:rPr>
          <w:rFonts w:ascii="Arial" w:hAnsi="Arial" w:cs="Arial"/>
          <w:sz w:val="20"/>
          <w:szCs w:val="20"/>
        </w:rPr>
      </w:pPr>
    </w:p>
    <w:p w:rsidR="00601ABF" w:rsidRDefault="00601ABF" w:rsidP="00601ABF">
      <w:pPr>
        <w:spacing w:after="0" w:line="240" w:lineRule="atLeast"/>
        <w:rPr>
          <w:rFonts w:ascii="Arial" w:hAnsi="Arial" w:cs="Arial"/>
          <w:sz w:val="20"/>
          <w:szCs w:val="20"/>
        </w:rPr>
      </w:pPr>
      <w:r>
        <w:rPr>
          <w:rFonts w:ascii="Arial" w:hAnsi="Arial" w:cs="Arial"/>
          <w:sz w:val="20"/>
          <w:szCs w:val="20"/>
        </w:rPr>
        <w:t xml:space="preserve">The boats currently being touted as likely ‘Line Honours’ candidates are RP66 </w:t>
      </w:r>
      <w:r w:rsidRPr="00F566FE">
        <w:rPr>
          <w:rFonts w:ascii="Arial" w:hAnsi="Arial" w:cs="Arial"/>
          <w:i/>
          <w:sz w:val="20"/>
          <w:szCs w:val="20"/>
        </w:rPr>
        <w:t>Alive</w:t>
      </w:r>
      <w:r>
        <w:rPr>
          <w:rFonts w:ascii="Arial" w:hAnsi="Arial" w:cs="Arial"/>
          <w:sz w:val="20"/>
          <w:szCs w:val="20"/>
        </w:rPr>
        <w:t xml:space="preserve"> and </w:t>
      </w:r>
      <w:proofErr w:type="spellStart"/>
      <w:r>
        <w:rPr>
          <w:rFonts w:ascii="Arial" w:hAnsi="Arial" w:cs="Arial"/>
          <w:sz w:val="20"/>
          <w:szCs w:val="20"/>
        </w:rPr>
        <w:t>Banuls</w:t>
      </w:r>
      <w:proofErr w:type="spellEnd"/>
      <w:r>
        <w:rPr>
          <w:rFonts w:ascii="Arial" w:hAnsi="Arial" w:cs="Arial"/>
          <w:sz w:val="20"/>
          <w:szCs w:val="20"/>
        </w:rPr>
        <w:t xml:space="preserve"> 60 catamaran </w:t>
      </w:r>
      <w:r w:rsidRPr="00F566FE">
        <w:rPr>
          <w:rFonts w:ascii="Arial" w:hAnsi="Arial" w:cs="Arial"/>
          <w:i/>
          <w:sz w:val="20"/>
          <w:szCs w:val="20"/>
        </w:rPr>
        <w:t>MACH</w:t>
      </w:r>
      <w:r w:rsidRPr="00F566FE">
        <w:rPr>
          <w:rFonts w:ascii="Arial" w:hAnsi="Arial" w:cs="Arial"/>
          <w:i/>
          <w:sz w:val="20"/>
          <w:szCs w:val="20"/>
          <w:vertAlign w:val="superscript"/>
        </w:rPr>
        <w:t>2</w:t>
      </w:r>
      <w:r w:rsidRPr="00F566FE">
        <w:rPr>
          <w:rFonts w:ascii="Arial" w:hAnsi="Arial" w:cs="Arial"/>
          <w:i/>
          <w:sz w:val="20"/>
          <w:szCs w:val="20"/>
        </w:rPr>
        <w:t xml:space="preserve"> </w:t>
      </w:r>
      <w:r>
        <w:rPr>
          <w:rFonts w:ascii="Arial" w:hAnsi="Arial" w:cs="Arial"/>
          <w:sz w:val="20"/>
          <w:szCs w:val="20"/>
        </w:rPr>
        <w:t>although in IRC Racer 0, TP52’s</w:t>
      </w:r>
      <w:r w:rsidRPr="00F566FE">
        <w:rPr>
          <w:rFonts w:ascii="Arial" w:hAnsi="Arial" w:cs="Arial"/>
          <w:i/>
          <w:sz w:val="20"/>
          <w:szCs w:val="20"/>
        </w:rPr>
        <w:t xml:space="preserve"> </w:t>
      </w:r>
      <w:proofErr w:type="spellStart"/>
      <w:r w:rsidRPr="00F566FE">
        <w:rPr>
          <w:rFonts w:ascii="Arial" w:hAnsi="Arial" w:cs="Arial"/>
          <w:i/>
          <w:sz w:val="20"/>
          <w:szCs w:val="20"/>
        </w:rPr>
        <w:t>Freefire</w:t>
      </w:r>
      <w:proofErr w:type="spellEnd"/>
      <w:r>
        <w:rPr>
          <w:rFonts w:ascii="Arial" w:hAnsi="Arial" w:cs="Arial"/>
          <w:sz w:val="20"/>
          <w:szCs w:val="20"/>
        </w:rPr>
        <w:t xml:space="preserve"> and </w:t>
      </w:r>
      <w:r w:rsidRPr="00F566FE">
        <w:rPr>
          <w:rFonts w:ascii="Arial" w:hAnsi="Arial" w:cs="Arial"/>
          <w:i/>
          <w:sz w:val="20"/>
          <w:szCs w:val="20"/>
        </w:rPr>
        <w:t>Standard Subic Centennial</w:t>
      </w:r>
      <w:r>
        <w:rPr>
          <w:rFonts w:ascii="Arial" w:hAnsi="Arial" w:cs="Arial"/>
          <w:sz w:val="20"/>
          <w:szCs w:val="20"/>
        </w:rPr>
        <w:t xml:space="preserve"> cannot be discounted given the variable conditions approaching the finish, nor can Smith 72, </w:t>
      </w:r>
      <w:r w:rsidRPr="00D7293A">
        <w:rPr>
          <w:rFonts w:ascii="Arial" w:hAnsi="Arial" w:cs="Arial"/>
          <w:i/>
          <w:sz w:val="20"/>
          <w:szCs w:val="20"/>
        </w:rPr>
        <w:t>Antipodes</w:t>
      </w:r>
      <w:r>
        <w:rPr>
          <w:rFonts w:ascii="Arial" w:hAnsi="Arial" w:cs="Arial"/>
          <w:sz w:val="20"/>
          <w:szCs w:val="20"/>
        </w:rPr>
        <w:t xml:space="preserve">. Swan 82 </w:t>
      </w:r>
      <w:r w:rsidRPr="00D7293A">
        <w:rPr>
          <w:rFonts w:ascii="Arial" w:hAnsi="Arial" w:cs="Arial"/>
          <w:i/>
          <w:sz w:val="20"/>
          <w:szCs w:val="20"/>
        </w:rPr>
        <w:t>UBOX</w:t>
      </w:r>
      <w:r>
        <w:rPr>
          <w:rFonts w:ascii="Arial" w:hAnsi="Arial" w:cs="Arial"/>
          <w:sz w:val="20"/>
          <w:szCs w:val="20"/>
        </w:rPr>
        <w:t xml:space="preserve">, although luxurious enough to be placed in IRC Premier, is also tipped by some to lift the Sunday Telegraph Trophy if she hits the right conditions. </w:t>
      </w:r>
    </w:p>
    <w:p w:rsidR="00601ABF" w:rsidRDefault="00601ABF" w:rsidP="00601ABF">
      <w:pPr>
        <w:spacing w:after="0" w:line="240" w:lineRule="atLeast"/>
        <w:rPr>
          <w:rFonts w:ascii="Arial" w:hAnsi="Arial" w:cs="Arial"/>
          <w:sz w:val="20"/>
          <w:szCs w:val="20"/>
        </w:rPr>
      </w:pPr>
    </w:p>
    <w:p w:rsidR="00601ABF" w:rsidRDefault="00601ABF" w:rsidP="00601ABF">
      <w:pPr>
        <w:spacing w:after="0" w:line="240" w:lineRule="atLeast"/>
        <w:rPr>
          <w:rFonts w:ascii="Arial" w:hAnsi="Arial" w:cs="Arial"/>
          <w:sz w:val="20"/>
          <w:szCs w:val="20"/>
        </w:rPr>
      </w:pPr>
      <w:r>
        <w:rPr>
          <w:rFonts w:ascii="Arial" w:hAnsi="Arial" w:cs="Arial"/>
          <w:sz w:val="20"/>
          <w:szCs w:val="20"/>
        </w:rPr>
        <w:t xml:space="preserve">Current favourites for IRC Overall (on corrected time under IRC handicap) are Ker 42 </w:t>
      </w:r>
      <w:r w:rsidRPr="00F566FE">
        <w:rPr>
          <w:rFonts w:ascii="Arial" w:hAnsi="Arial" w:cs="Arial"/>
          <w:i/>
          <w:sz w:val="20"/>
          <w:szCs w:val="20"/>
        </w:rPr>
        <w:t xml:space="preserve">Black </w:t>
      </w:r>
      <w:proofErr w:type="spellStart"/>
      <w:r w:rsidRPr="00F566FE">
        <w:rPr>
          <w:rFonts w:ascii="Arial" w:hAnsi="Arial" w:cs="Arial"/>
          <w:i/>
          <w:sz w:val="20"/>
          <w:szCs w:val="20"/>
        </w:rPr>
        <w:t>Baza</w:t>
      </w:r>
      <w:proofErr w:type="spellEnd"/>
      <w:r>
        <w:rPr>
          <w:rFonts w:ascii="Arial" w:hAnsi="Arial" w:cs="Arial"/>
          <w:i/>
          <w:sz w:val="20"/>
          <w:szCs w:val="20"/>
        </w:rPr>
        <w:t xml:space="preserve"> </w:t>
      </w:r>
      <w:r>
        <w:rPr>
          <w:rFonts w:ascii="Arial" w:hAnsi="Arial" w:cs="Arial"/>
          <w:sz w:val="20"/>
          <w:szCs w:val="20"/>
        </w:rPr>
        <w:t xml:space="preserve">in IRC Racer 1 and, once again, </w:t>
      </w:r>
      <w:r w:rsidRPr="00D7293A">
        <w:rPr>
          <w:rFonts w:ascii="Arial" w:hAnsi="Arial" w:cs="Arial"/>
          <w:i/>
          <w:sz w:val="20"/>
          <w:szCs w:val="20"/>
        </w:rPr>
        <w:t>Alive</w:t>
      </w:r>
      <w:r>
        <w:rPr>
          <w:rFonts w:ascii="Arial" w:hAnsi="Arial" w:cs="Arial"/>
          <w:sz w:val="20"/>
          <w:szCs w:val="20"/>
        </w:rPr>
        <w:t>, however the lottery of conditions as the boats near their destination means that timing is everything and, given a perfect set of circumstances, any of the IRC entries could</w:t>
      </w:r>
      <w:r w:rsidRPr="00D7293A">
        <w:rPr>
          <w:rFonts w:ascii="Arial" w:hAnsi="Arial" w:cs="Arial"/>
          <w:sz w:val="20"/>
          <w:szCs w:val="20"/>
        </w:rPr>
        <w:t xml:space="preserve"> </w:t>
      </w:r>
      <w:r>
        <w:rPr>
          <w:rFonts w:ascii="Arial" w:hAnsi="Arial" w:cs="Arial"/>
          <w:sz w:val="20"/>
          <w:szCs w:val="20"/>
        </w:rPr>
        <w:t>lift the three-legged China Sea Race trophy.</w:t>
      </w:r>
    </w:p>
    <w:p w:rsidR="00601ABF" w:rsidRDefault="00601ABF" w:rsidP="00601ABF">
      <w:pPr>
        <w:spacing w:after="0" w:line="240" w:lineRule="atLeast"/>
        <w:rPr>
          <w:rFonts w:ascii="Arial" w:hAnsi="Arial" w:cs="Arial"/>
          <w:sz w:val="20"/>
          <w:szCs w:val="20"/>
        </w:rPr>
      </w:pPr>
    </w:p>
    <w:p w:rsidR="00601ABF" w:rsidRPr="00F75833" w:rsidRDefault="00601ABF" w:rsidP="00601ABF">
      <w:pPr>
        <w:spacing w:after="0" w:line="240" w:lineRule="atLeast"/>
        <w:rPr>
          <w:rFonts w:ascii="Arial" w:hAnsi="Arial" w:cs="Arial"/>
          <w:i/>
          <w:sz w:val="20"/>
          <w:szCs w:val="20"/>
        </w:rPr>
      </w:pPr>
      <w:r>
        <w:rPr>
          <w:rFonts w:ascii="Arial" w:hAnsi="Arial" w:cs="Arial"/>
          <w:sz w:val="20"/>
          <w:szCs w:val="20"/>
        </w:rPr>
        <w:t xml:space="preserve">There are many different motivations for owners and crew to compete in Asia’s blue-water classic, neatly summed up by </w:t>
      </w:r>
      <w:r w:rsidRPr="00625B72">
        <w:rPr>
          <w:rFonts w:ascii="Arial" w:hAnsi="Arial" w:cs="Arial"/>
          <w:i/>
          <w:sz w:val="20"/>
          <w:szCs w:val="20"/>
        </w:rPr>
        <w:t xml:space="preserve">Black </w:t>
      </w:r>
      <w:proofErr w:type="spellStart"/>
      <w:r w:rsidRPr="00625B72">
        <w:rPr>
          <w:rFonts w:ascii="Arial" w:hAnsi="Arial" w:cs="Arial"/>
          <w:i/>
          <w:sz w:val="20"/>
          <w:szCs w:val="20"/>
        </w:rPr>
        <w:t>Baza’s</w:t>
      </w:r>
      <w:proofErr w:type="spellEnd"/>
      <w:r>
        <w:rPr>
          <w:rFonts w:ascii="Arial" w:hAnsi="Arial" w:cs="Arial"/>
          <w:sz w:val="20"/>
          <w:szCs w:val="20"/>
        </w:rPr>
        <w:t xml:space="preserve"> Anthony Root, saying </w:t>
      </w:r>
      <w:r w:rsidRPr="00F75833">
        <w:rPr>
          <w:rFonts w:ascii="Arial" w:hAnsi="Arial" w:cs="Arial"/>
          <w:i/>
          <w:sz w:val="20"/>
          <w:szCs w:val="20"/>
        </w:rPr>
        <w:t>“the ultimate satisfaction is the total experience of working together as a team, the adrenaline rush of offshore reaching, harnessing the elements to maximum strategic advantage, and getting the most out of the boat.”</w:t>
      </w:r>
    </w:p>
    <w:p w:rsidR="00601ABF" w:rsidRDefault="00601ABF" w:rsidP="00601ABF">
      <w:pPr>
        <w:spacing w:after="0" w:line="240" w:lineRule="atLeast"/>
        <w:rPr>
          <w:rFonts w:ascii="Arial" w:hAnsi="Arial" w:cs="Arial"/>
          <w:sz w:val="20"/>
          <w:szCs w:val="20"/>
        </w:rPr>
      </w:pPr>
    </w:p>
    <w:p w:rsidR="00601ABF" w:rsidRDefault="00601ABF" w:rsidP="00601ABF">
      <w:pPr>
        <w:spacing w:after="0" w:line="240" w:lineRule="atLeast"/>
        <w:rPr>
          <w:rFonts w:ascii="Arial" w:hAnsi="Arial" w:cs="Arial"/>
          <w:sz w:val="20"/>
          <w:szCs w:val="20"/>
        </w:rPr>
      </w:pPr>
      <w:r>
        <w:rPr>
          <w:rFonts w:ascii="Arial" w:hAnsi="Arial" w:cs="Arial"/>
          <w:sz w:val="20"/>
          <w:szCs w:val="20"/>
        </w:rPr>
        <w:t xml:space="preserve">Armchair enthusiasts can follow the action by checking the </w:t>
      </w:r>
      <w:proofErr w:type="spellStart"/>
      <w:r>
        <w:rPr>
          <w:rFonts w:ascii="Arial" w:hAnsi="Arial" w:cs="Arial"/>
          <w:sz w:val="20"/>
          <w:szCs w:val="20"/>
        </w:rPr>
        <w:t>Yellowbrick</w:t>
      </w:r>
      <w:proofErr w:type="spellEnd"/>
      <w:r>
        <w:rPr>
          <w:rFonts w:ascii="Arial" w:hAnsi="Arial" w:cs="Arial"/>
          <w:sz w:val="20"/>
          <w:szCs w:val="20"/>
        </w:rPr>
        <w:t xml:space="preserve"> trackers at </w:t>
      </w:r>
      <w:hyperlink r:id="rId9" w:history="1">
        <w:r w:rsidRPr="005C30DA">
          <w:rPr>
            <w:rStyle w:val="Hyperlink"/>
            <w:rFonts w:ascii="Arial" w:hAnsi="Arial" w:cs="Arial"/>
            <w:sz w:val="20"/>
            <w:szCs w:val="20"/>
          </w:rPr>
          <w:t>www.rhkyc.org.hk/rcsr16tracking.aspx</w:t>
        </w:r>
      </w:hyperlink>
      <w:r>
        <w:rPr>
          <w:rFonts w:ascii="Arial" w:hAnsi="Arial" w:cs="Arial"/>
          <w:sz w:val="20"/>
          <w:szCs w:val="20"/>
        </w:rPr>
        <w:t xml:space="preserve"> - trackers are set to update twice an hour and have proved addictive watching for friends and family. For the more competitive voyeur, </w:t>
      </w:r>
      <w:proofErr w:type="spellStart"/>
      <w:r>
        <w:rPr>
          <w:rFonts w:ascii="Arial" w:hAnsi="Arial" w:cs="Arial"/>
          <w:sz w:val="20"/>
          <w:szCs w:val="20"/>
        </w:rPr>
        <w:t>SailOnline</w:t>
      </w:r>
      <w:proofErr w:type="spellEnd"/>
      <w:r>
        <w:rPr>
          <w:rFonts w:ascii="Arial" w:hAnsi="Arial" w:cs="Arial"/>
          <w:sz w:val="20"/>
          <w:szCs w:val="20"/>
        </w:rPr>
        <w:t xml:space="preserve"> is once again running a virtual Rolex China Sea Race.  Interested armchair sailors can register for the race online at www.sailonline.org. </w:t>
      </w:r>
    </w:p>
    <w:p w:rsidR="00601ABF" w:rsidRDefault="00601ABF" w:rsidP="00601ABF">
      <w:pPr>
        <w:spacing w:after="0" w:line="240" w:lineRule="atLeast"/>
        <w:rPr>
          <w:rFonts w:ascii="Arial" w:hAnsi="Arial" w:cs="Arial"/>
          <w:sz w:val="20"/>
          <w:szCs w:val="20"/>
        </w:rPr>
      </w:pPr>
    </w:p>
    <w:p w:rsidR="00601ABF" w:rsidRDefault="00601ABF" w:rsidP="00601ABF">
      <w:pPr>
        <w:spacing w:after="0" w:line="240" w:lineRule="atLeast"/>
        <w:rPr>
          <w:rFonts w:ascii="Arial" w:hAnsi="Arial" w:cs="Arial"/>
          <w:sz w:val="20"/>
          <w:szCs w:val="20"/>
        </w:rPr>
      </w:pPr>
      <w:r>
        <w:rPr>
          <w:rFonts w:ascii="Arial" w:hAnsi="Arial" w:cs="Arial"/>
          <w:sz w:val="20"/>
          <w:szCs w:val="20"/>
        </w:rPr>
        <w:t xml:space="preserve">The Rolex China Sea Race 2016 will start in Victoria Harbour, Hong Kong, at 1320hrs (HKT) on Wednesday 23 March. </w:t>
      </w:r>
    </w:p>
    <w:p w:rsidR="00297768" w:rsidRPr="0077687A" w:rsidRDefault="00297768" w:rsidP="00601ABF">
      <w:pPr>
        <w:spacing w:after="0" w:line="240" w:lineRule="auto"/>
        <w:rPr>
          <w:rFonts w:ascii="Arial" w:hAnsi="Arial" w:cs="Arial"/>
          <w:sz w:val="20"/>
          <w:szCs w:val="20"/>
          <w:lang w:val="en-US"/>
        </w:rPr>
      </w:pPr>
    </w:p>
    <w:p w:rsidR="00297768" w:rsidRPr="0077687A" w:rsidRDefault="00297768" w:rsidP="00297768">
      <w:pPr>
        <w:pStyle w:val="ListParagraph"/>
        <w:numPr>
          <w:ilvl w:val="0"/>
          <w:numId w:val="2"/>
        </w:numPr>
        <w:spacing w:after="0" w:line="240" w:lineRule="auto"/>
        <w:rPr>
          <w:rFonts w:ascii="Arial" w:hAnsi="Arial" w:cs="Arial"/>
          <w:sz w:val="20"/>
          <w:szCs w:val="20"/>
          <w:lang w:val="en-US"/>
        </w:rPr>
      </w:pPr>
      <w:r w:rsidRPr="0077687A">
        <w:rPr>
          <w:rFonts w:ascii="Arial" w:hAnsi="Arial" w:cs="Arial"/>
          <w:sz w:val="20"/>
          <w:szCs w:val="20"/>
          <w:lang w:val="en-US"/>
        </w:rPr>
        <w:t>End -</w:t>
      </w:r>
    </w:p>
    <w:p w:rsidR="00297768" w:rsidRPr="0077687A" w:rsidRDefault="00297768" w:rsidP="00297768">
      <w:pPr>
        <w:pStyle w:val="ListParagraph"/>
        <w:spacing w:after="0" w:line="240" w:lineRule="auto"/>
        <w:rPr>
          <w:rFonts w:ascii="Arial" w:hAnsi="Arial" w:cs="Arial"/>
          <w:sz w:val="20"/>
          <w:szCs w:val="20"/>
          <w:lang w:val="en-US"/>
        </w:rPr>
      </w:pPr>
    </w:p>
    <w:p w:rsidR="0075292A" w:rsidRPr="0077687A" w:rsidRDefault="0075292A" w:rsidP="0075292A">
      <w:pPr>
        <w:pStyle w:val="NoSpacing"/>
        <w:rPr>
          <w:rFonts w:ascii="Arial" w:hAnsi="Arial" w:cs="Arial"/>
          <w:bCs/>
          <w:sz w:val="20"/>
          <w:szCs w:val="20"/>
        </w:rPr>
      </w:pPr>
      <w:r w:rsidRPr="0077687A">
        <w:rPr>
          <w:rFonts w:ascii="Arial" w:hAnsi="Arial" w:cs="Arial"/>
          <w:b/>
          <w:bCs/>
          <w:sz w:val="20"/>
          <w:szCs w:val="20"/>
        </w:rPr>
        <w:t xml:space="preserve">About Royal Hong Kong Yacht Club </w:t>
      </w:r>
      <w:r w:rsidRPr="0077687A">
        <w:rPr>
          <w:rFonts w:ascii="Arial" w:hAnsi="Arial" w:cs="Arial"/>
          <w:bCs/>
          <w:sz w:val="20"/>
          <w:szCs w:val="20"/>
        </w:rPr>
        <w:br/>
        <w:t xml:space="preserve">Royal Hong Kong Yacht Club (RHKYC) is one of the oldest sports clubs in Hong Kong and is proud of its rich, </w:t>
      </w:r>
      <w:proofErr w:type="spellStart"/>
      <w:r w:rsidRPr="0077687A">
        <w:rPr>
          <w:rFonts w:ascii="Arial" w:hAnsi="Arial" w:cs="Arial"/>
          <w:bCs/>
          <w:sz w:val="20"/>
          <w:szCs w:val="20"/>
        </w:rPr>
        <w:t>colourful</w:t>
      </w:r>
      <w:proofErr w:type="spellEnd"/>
      <w:r w:rsidRPr="0077687A">
        <w:rPr>
          <w:rFonts w:ascii="Arial" w:hAnsi="Arial" w:cs="Arial"/>
          <w:bCs/>
          <w:sz w:val="20"/>
          <w:szCs w:val="20"/>
        </w:rPr>
        <w:t xml:space="preserve"> history, which stretches back over 160 years of social and competitive sailing and rowing.  RHKYC </w:t>
      </w:r>
      <w:proofErr w:type="spellStart"/>
      <w:r w:rsidRPr="0077687A">
        <w:rPr>
          <w:rFonts w:ascii="Arial" w:hAnsi="Arial" w:cs="Arial"/>
          <w:bCs/>
          <w:sz w:val="20"/>
          <w:szCs w:val="20"/>
        </w:rPr>
        <w:t>organises</w:t>
      </w:r>
      <w:proofErr w:type="spellEnd"/>
      <w:r w:rsidRPr="0077687A">
        <w:rPr>
          <w:rFonts w:ascii="Arial" w:hAnsi="Arial" w:cs="Arial"/>
          <w:bCs/>
          <w:sz w:val="20"/>
          <w:szCs w:val="20"/>
        </w:rPr>
        <w:t xml:space="preserve"> a full calendar of local and international racing for both keel boats and dinghies, ranging from round-the-cans to Category 1 offshore races.  The Club also provides sailing courses for members and non-members at various levels to nurture the development of sailing.</w:t>
      </w:r>
    </w:p>
    <w:p w:rsidR="0075292A" w:rsidRPr="0077687A" w:rsidRDefault="0075292A" w:rsidP="0075292A">
      <w:pPr>
        <w:pStyle w:val="NoSpacing"/>
        <w:rPr>
          <w:rFonts w:ascii="Arial" w:hAnsi="Arial" w:cs="Arial"/>
          <w:sz w:val="20"/>
          <w:szCs w:val="20"/>
        </w:rPr>
      </w:pPr>
    </w:p>
    <w:p w:rsidR="0075292A" w:rsidRPr="0077687A" w:rsidRDefault="0075292A" w:rsidP="0075292A">
      <w:pPr>
        <w:pStyle w:val="NoSpacing"/>
        <w:rPr>
          <w:rFonts w:ascii="Arial" w:hAnsi="Arial" w:cs="Arial"/>
          <w:bCs/>
          <w:sz w:val="20"/>
          <w:szCs w:val="20"/>
        </w:rPr>
      </w:pPr>
    </w:p>
    <w:p w:rsidR="0075292A" w:rsidRPr="0077687A" w:rsidRDefault="0075292A" w:rsidP="0075292A">
      <w:pPr>
        <w:pStyle w:val="NoSpacing"/>
        <w:rPr>
          <w:rFonts w:ascii="Arial" w:hAnsi="Arial" w:cs="Arial"/>
          <w:b/>
          <w:bCs/>
          <w:sz w:val="20"/>
          <w:szCs w:val="20"/>
        </w:rPr>
      </w:pPr>
      <w:r w:rsidRPr="0077687A">
        <w:rPr>
          <w:rFonts w:ascii="Arial" w:hAnsi="Arial" w:cs="Arial"/>
          <w:b/>
          <w:bCs/>
          <w:sz w:val="20"/>
          <w:szCs w:val="20"/>
        </w:rPr>
        <w:t>About Rolex</w:t>
      </w:r>
    </w:p>
    <w:p w:rsidR="0075292A" w:rsidRPr="0077687A" w:rsidRDefault="0075292A" w:rsidP="0075292A">
      <w:pPr>
        <w:rPr>
          <w:rFonts w:ascii="Arial" w:eastAsia="Times New Roman" w:hAnsi="Arial" w:cs="Arial"/>
          <w:sz w:val="20"/>
          <w:szCs w:val="20"/>
        </w:rPr>
      </w:pPr>
    </w:p>
    <w:p w:rsidR="0075292A" w:rsidRPr="0077687A" w:rsidRDefault="0075292A" w:rsidP="0075292A">
      <w:pPr>
        <w:rPr>
          <w:rFonts w:ascii="Arial" w:eastAsia="Times New Roman" w:hAnsi="Arial" w:cs="Arial"/>
          <w:iCs/>
          <w:color w:val="000000"/>
          <w:sz w:val="20"/>
          <w:szCs w:val="20"/>
        </w:rPr>
      </w:pPr>
      <w:r w:rsidRPr="0077687A">
        <w:rPr>
          <w:rFonts w:ascii="Arial" w:eastAsia="Times New Roman" w:hAnsi="Arial" w:cs="Arial"/>
          <w:iCs/>
          <w:color w:val="000000"/>
          <w:sz w:val="20"/>
          <w:szCs w:val="20"/>
        </w:rPr>
        <w:t xml:space="preserve">Leading brand of the Swiss watch industry, Rolex, headquartered in Geneva, enjoys an unrivalled reputation for quality and expertise the world over. Its Oyster watches, all certified as chronometers for their precision, are symbols of excellence, performance and prestige. Pioneer in the development of the wristwatch as early as 1905, the brand is at the origin of numerous major </w:t>
      </w:r>
      <w:proofErr w:type="spellStart"/>
      <w:r w:rsidRPr="0077687A">
        <w:rPr>
          <w:rFonts w:ascii="Arial" w:eastAsia="Times New Roman" w:hAnsi="Arial" w:cs="Arial"/>
          <w:iCs/>
          <w:color w:val="000000"/>
          <w:sz w:val="20"/>
          <w:szCs w:val="20"/>
        </w:rPr>
        <w:t>watchmaking</w:t>
      </w:r>
      <w:proofErr w:type="spellEnd"/>
      <w:r w:rsidRPr="0077687A">
        <w:rPr>
          <w:rFonts w:ascii="Arial" w:eastAsia="Times New Roman" w:hAnsi="Arial" w:cs="Arial"/>
          <w:iCs/>
          <w:color w:val="000000"/>
          <w:sz w:val="20"/>
          <w:szCs w:val="20"/>
        </w:rPr>
        <w:t xml:space="preserve"> innovations, such as the Oyster, the first waterproof wristwatch, launched in 1926, and the Perpetual rotor self-winding mechanism introduced in 1931. Rolex has registered over 400 patents in the course of its history. A truly integrated and independent manu</w:t>
      </w:r>
      <w:r w:rsidRPr="0077687A">
        <w:rPr>
          <w:rFonts w:ascii="Arial" w:eastAsia="Times New Roman" w:hAnsi="Arial" w:cs="Arial"/>
          <w:iCs/>
          <w:color w:val="000000"/>
          <w:sz w:val="20"/>
          <w:szCs w:val="20"/>
        </w:rPr>
        <w:softHyphen/>
        <w:t>facturing company, Rolex designs, develops and produces in-house all the essential components of its watches, from the casting of the gold alloys to the machining, crafting, assembly and finishing of the movement, case, dial and bracelet. Rolex is also actively involved in supporting the arts, sports, exploration, the spirit of enterprise, and the environment through a broad palette of sponsoring activities, as well as philanthropic programmes.</w:t>
      </w:r>
    </w:p>
    <w:p w:rsidR="0075292A" w:rsidRPr="0077687A" w:rsidRDefault="0075292A" w:rsidP="0075292A">
      <w:pPr>
        <w:rPr>
          <w:rFonts w:ascii="Arial" w:hAnsi="Arial" w:cs="Arial"/>
          <w:sz w:val="20"/>
          <w:szCs w:val="20"/>
        </w:rPr>
      </w:pPr>
      <w:r w:rsidRPr="0077687A">
        <w:rPr>
          <w:rFonts w:ascii="Arial" w:hAnsi="Arial" w:cs="Arial"/>
          <w:sz w:val="20"/>
          <w:szCs w:val="20"/>
        </w:rPr>
        <w:t>For enquiry:</w:t>
      </w:r>
    </w:p>
    <w:p w:rsidR="0075292A" w:rsidRPr="0077687A" w:rsidRDefault="0075292A" w:rsidP="0075292A">
      <w:pPr>
        <w:pStyle w:val="NoSpacing"/>
        <w:rPr>
          <w:rFonts w:ascii="Arial" w:hAnsi="Arial" w:cs="Arial"/>
          <w:sz w:val="20"/>
          <w:szCs w:val="20"/>
        </w:rPr>
      </w:pPr>
    </w:p>
    <w:tbl>
      <w:tblPr>
        <w:tblW w:w="9828" w:type="dxa"/>
        <w:tblBorders>
          <w:insideH w:val="single" w:sz="4" w:space="0" w:color="auto"/>
        </w:tblBorders>
        <w:tblLook w:val="0000"/>
      </w:tblPr>
      <w:tblGrid>
        <w:gridCol w:w="4908"/>
        <w:gridCol w:w="4920"/>
      </w:tblGrid>
      <w:tr w:rsidR="0075292A" w:rsidRPr="0077687A" w:rsidTr="007A6723">
        <w:trPr>
          <w:cantSplit/>
        </w:trPr>
        <w:tc>
          <w:tcPr>
            <w:tcW w:w="4908" w:type="dxa"/>
          </w:tcPr>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Koko Mueller</w:t>
            </w:r>
          </w:p>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PR &amp; Communications Manager</w:t>
            </w:r>
          </w:p>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Tel.: +852 2239 0342 / +852 9488 7497</w:t>
            </w:r>
          </w:p>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Fax: +852 2838 5738  +852 2572 5399</w:t>
            </w:r>
          </w:p>
          <w:p w:rsidR="0075292A" w:rsidRPr="0077687A" w:rsidRDefault="0075292A" w:rsidP="007A6723">
            <w:pPr>
              <w:pStyle w:val="NoSpacing"/>
              <w:rPr>
                <w:rFonts w:ascii="Arial" w:hAnsi="Arial" w:cs="Arial"/>
                <w:sz w:val="20"/>
                <w:szCs w:val="20"/>
                <w:lang w:val="fr-CA"/>
              </w:rPr>
            </w:pPr>
            <w:r w:rsidRPr="0077687A">
              <w:rPr>
                <w:rFonts w:ascii="Arial" w:hAnsi="Arial" w:cs="Arial"/>
                <w:sz w:val="20"/>
                <w:szCs w:val="20"/>
                <w:lang w:val="fr-CA"/>
              </w:rPr>
              <w:t xml:space="preserve">email: </w:t>
            </w:r>
            <w:hyperlink r:id="rId10" w:history="1">
              <w:r w:rsidRPr="0077687A">
                <w:rPr>
                  <w:rStyle w:val="Hyperlink"/>
                  <w:rFonts w:ascii="Arial" w:hAnsi="Arial" w:cs="Arial"/>
                  <w:sz w:val="20"/>
                  <w:szCs w:val="20"/>
                  <w:lang w:val="fr-CA"/>
                </w:rPr>
                <w:t>Koko.Mueller@rhkyc.org.hk</w:t>
              </w:r>
            </w:hyperlink>
          </w:p>
          <w:p w:rsidR="0075292A" w:rsidRPr="0077687A" w:rsidRDefault="0075292A" w:rsidP="007A6723">
            <w:pPr>
              <w:pStyle w:val="NoSpacing"/>
              <w:rPr>
                <w:rFonts w:ascii="Arial" w:hAnsi="Arial" w:cs="Arial"/>
                <w:sz w:val="20"/>
                <w:szCs w:val="20"/>
              </w:rPr>
            </w:pPr>
            <w:r w:rsidRPr="0077687A">
              <w:rPr>
                <w:rFonts w:ascii="Arial" w:hAnsi="Arial" w:cs="Arial"/>
                <w:sz w:val="20"/>
                <w:szCs w:val="20"/>
              </w:rPr>
              <w:t>Royal Hong Kong Yacht Club</w:t>
            </w:r>
          </w:p>
          <w:p w:rsidR="0075292A" w:rsidRPr="0077687A" w:rsidRDefault="0075292A" w:rsidP="007A6723">
            <w:pPr>
              <w:pStyle w:val="NoSpacing"/>
              <w:rPr>
                <w:rFonts w:ascii="Arial" w:hAnsi="Arial" w:cs="Arial"/>
                <w:sz w:val="20"/>
                <w:szCs w:val="20"/>
              </w:rPr>
            </w:pPr>
            <w:proofErr w:type="spellStart"/>
            <w:r w:rsidRPr="0077687A">
              <w:rPr>
                <w:rFonts w:ascii="Arial" w:hAnsi="Arial" w:cs="Arial"/>
                <w:sz w:val="20"/>
                <w:szCs w:val="20"/>
              </w:rPr>
              <w:t>Kellett</w:t>
            </w:r>
            <w:proofErr w:type="spellEnd"/>
            <w:r w:rsidRPr="0077687A">
              <w:rPr>
                <w:rFonts w:ascii="Arial" w:hAnsi="Arial" w:cs="Arial"/>
                <w:sz w:val="20"/>
                <w:szCs w:val="20"/>
              </w:rPr>
              <w:t xml:space="preserve"> Island, Causeway Bay</w:t>
            </w:r>
          </w:p>
          <w:p w:rsidR="0075292A" w:rsidRPr="0077687A" w:rsidRDefault="0075292A" w:rsidP="007A6723">
            <w:pPr>
              <w:pStyle w:val="NoSpacing"/>
              <w:rPr>
                <w:rFonts w:ascii="Arial" w:hAnsi="Arial" w:cs="Arial"/>
                <w:sz w:val="20"/>
                <w:szCs w:val="20"/>
              </w:rPr>
            </w:pPr>
            <w:r w:rsidRPr="0077687A">
              <w:rPr>
                <w:rFonts w:ascii="Arial" w:hAnsi="Arial" w:cs="Arial"/>
                <w:sz w:val="20"/>
                <w:szCs w:val="20"/>
              </w:rPr>
              <w:t>Hong Kong</w:t>
            </w:r>
          </w:p>
          <w:p w:rsidR="0075292A" w:rsidRPr="0077687A" w:rsidRDefault="0075292A" w:rsidP="007A6723">
            <w:pPr>
              <w:pStyle w:val="NoSpacing"/>
              <w:rPr>
                <w:rFonts w:ascii="Arial" w:hAnsi="Arial" w:cs="Arial"/>
                <w:sz w:val="20"/>
                <w:szCs w:val="20"/>
              </w:rPr>
            </w:pPr>
            <w:r w:rsidRPr="0077687A">
              <w:rPr>
                <w:rFonts w:ascii="Arial" w:hAnsi="Arial" w:cs="Arial"/>
                <w:sz w:val="20"/>
                <w:szCs w:val="20"/>
              </w:rPr>
              <w:t xml:space="preserve">RHKYC website: </w:t>
            </w:r>
            <w:hyperlink r:id="rId11" w:history="1">
              <w:r w:rsidRPr="0077687A">
                <w:rPr>
                  <w:rStyle w:val="Hyperlink"/>
                  <w:rFonts w:ascii="Arial" w:hAnsi="Arial" w:cs="Arial"/>
                  <w:sz w:val="20"/>
                  <w:szCs w:val="20"/>
                </w:rPr>
                <w:t>www.rhkyc.org.hk</w:t>
              </w:r>
            </w:hyperlink>
          </w:p>
        </w:tc>
        <w:tc>
          <w:tcPr>
            <w:tcW w:w="4920" w:type="dxa"/>
          </w:tcPr>
          <w:p w:rsidR="0075292A" w:rsidRPr="0077687A" w:rsidRDefault="0075292A" w:rsidP="007A6723">
            <w:pPr>
              <w:spacing w:line="240" w:lineRule="atLeast"/>
              <w:rPr>
                <w:rFonts w:ascii="Arial" w:hAnsi="Arial" w:cs="Arial"/>
                <w:sz w:val="20"/>
                <w:szCs w:val="20"/>
              </w:rPr>
            </w:pPr>
            <w:r w:rsidRPr="0077687A">
              <w:rPr>
                <w:rFonts w:ascii="Arial" w:hAnsi="Arial" w:cs="Arial"/>
                <w:sz w:val="20"/>
                <w:szCs w:val="20"/>
              </w:rPr>
              <w:t>Lindsay Lyons</w:t>
            </w:r>
            <w:r w:rsidRPr="0077687A">
              <w:rPr>
                <w:rFonts w:ascii="Arial" w:hAnsi="Arial" w:cs="Arial"/>
                <w:sz w:val="20"/>
                <w:szCs w:val="20"/>
              </w:rPr>
              <w:br/>
              <w:t>Assistant Manager – Sailing and Promotion</w:t>
            </w:r>
            <w:r w:rsidRPr="0077687A">
              <w:rPr>
                <w:rFonts w:ascii="Arial" w:hAnsi="Arial" w:cs="Arial"/>
                <w:sz w:val="20"/>
                <w:szCs w:val="20"/>
              </w:rPr>
              <w:br/>
              <w:t>Tel: +852 2239 0391</w:t>
            </w:r>
            <w:r w:rsidRPr="0077687A">
              <w:rPr>
                <w:rFonts w:ascii="Arial" w:hAnsi="Arial" w:cs="Arial"/>
                <w:sz w:val="20"/>
                <w:szCs w:val="20"/>
              </w:rPr>
              <w:br/>
              <w:t xml:space="preserve">Email: </w:t>
            </w:r>
            <w:hyperlink r:id="rId12" w:history="1">
              <w:r w:rsidRPr="0077687A">
                <w:rPr>
                  <w:rStyle w:val="Hyperlink"/>
                  <w:rFonts w:ascii="Arial" w:hAnsi="Arial" w:cs="Arial"/>
                  <w:sz w:val="20"/>
                  <w:szCs w:val="20"/>
                </w:rPr>
                <w:t>Lindsay.Lyons@rhkyc.org.hk</w:t>
              </w:r>
            </w:hyperlink>
            <w:r w:rsidRPr="0077687A">
              <w:rPr>
                <w:rFonts w:ascii="Arial" w:hAnsi="Arial" w:cs="Arial"/>
                <w:sz w:val="20"/>
                <w:szCs w:val="20"/>
              </w:rPr>
              <w:br/>
              <w:t>Fax: +852 2239 0364</w:t>
            </w:r>
            <w:r w:rsidRPr="0077687A">
              <w:rPr>
                <w:rFonts w:ascii="Arial" w:hAnsi="Arial" w:cs="Arial"/>
                <w:sz w:val="20"/>
                <w:szCs w:val="20"/>
              </w:rPr>
              <w:br/>
              <w:t>Royal Hong Kong Yacht Club</w:t>
            </w:r>
            <w:r w:rsidRPr="0077687A">
              <w:rPr>
                <w:rFonts w:ascii="Arial" w:hAnsi="Arial" w:cs="Arial"/>
                <w:sz w:val="20"/>
                <w:szCs w:val="20"/>
              </w:rPr>
              <w:br/>
            </w:r>
            <w:proofErr w:type="spellStart"/>
            <w:r w:rsidRPr="0077687A">
              <w:rPr>
                <w:rFonts w:ascii="Arial" w:hAnsi="Arial" w:cs="Arial"/>
                <w:sz w:val="20"/>
                <w:szCs w:val="20"/>
              </w:rPr>
              <w:t>Kellett</w:t>
            </w:r>
            <w:proofErr w:type="spellEnd"/>
            <w:r w:rsidRPr="0077687A">
              <w:rPr>
                <w:rFonts w:ascii="Arial" w:hAnsi="Arial" w:cs="Arial"/>
                <w:sz w:val="20"/>
                <w:szCs w:val="20"/>
              </w:rPr>
              <w:t xml:space="preserve"> Island</w:t>
            </w:r>
            <w:r w:rsidRPr="0077687A">
              <w:rPr>
                <w:rFonts w:ascii="Arial" w:hAnsi="Arial" w:cs="Arial"/>
                <w:sz w:val="20"/>
                <w:szCs w:val="20"/>
              </w:rPr>
              <w:br/>
              <w:t>Causeway Bay</w:t>
            </w:r>
            <w:r w:rsidRPr="0077687A">
              <w:rPr>
                <w:rFonts w:ascii="Arial" w:hAnsi="Arial" w:cs="Arial"/>
                <w:sz w:val="20"/>
                <w:szCs w:val="20"/>
              </w:rPr>
              <w:br/>
              <w:t>Hong Kong</w:t>
            </w:r>
          </w:p>
          <w:p w:rsidR="0075292A" w:rsidRPr="0077687A" w:rsidRDefault="0075292A" w:rsidP="007A6723">
            <w:pPr>
              <w:pStyle w:val="NoSpacing"/>
              <w:rPr>
                <w:rFonts w:ascii="Arial" w:hAnsi="Arial" w:cs="Arial"/>
                <w:sz w:val="20"/>
                <w:szCs w:val="20"/>
              </w:rPr>
            </w:pPr>
          </w:p>
        </w:tc>
      </w:tr>
    </w:tbl>
    <w:p w:rsidR="0075292A" w:rsidRPr="0077687A" w:rsidRDefault="0075292A" w:rsidP="0075292A">
      <w:pPr>
        <w:rPr>
          <w:rFonts w:ascii="Arial" w:eastAsia="Times New Roman" w:hAnsi="Arial" w:cs="Arial"/>
          <w:sz w:val="20"/>
          <w:szCs w:val="20"/>
        </w:rPr>
      </w:pPr>
    </w:p>
    <w:p w:rsidR="0075292A" w:rsidRPr="0077687A" w:rsidRDefault="0075292A" w:rsidP="0075292A">
      <w:pPr>
        <w:rPr>
          <w:rFonts w:ascii="Arial" w:hAnsi="Arial" w:cs="Arial"/>
          <w:sz w:val="20"/>
          <w:szCs w:val="20"/>
        </w:rPr>
      </w:pPr>
      <w:r w:rsidRPr="0077687A">
        <w:rPr>
          <w:rFonts w:ascii="Arial" w:eastAsia="Times New Roman" w:hAnsi="Arial" w:cs="Arial"/>
          <w:i/>
          <w:iCs/>
          <w:color w:val="000000"/>
          <w:sz w:val="20"/>
          <w:szCs w:val="20"/>
        </w:rPr>
        <w:br/>
      </w:r>
    </w:p>
    <w:p w:rsidR="0075292A" w:rsidRPr="0075292A" w:rsidRDefault="0075292A" w:rsidP="0075292A">
      <w:pPr>
        <w:pStyle w:val="NoSpacing"/>
        <w:rPr>
          <w:rFonts w:ascii="Arial" w:hAnsi="Arial" w:cs="Arial"/>
        </w:rPr>
      </w:pPr>
    </w:p>
    <w:p w:rsidR="00297768" w:rsidRPr="00297768" w:rsidRDefault="00297768" w:rsidP="00297768">
      <w:pPr>
        <w:rPr>
          <w:rFonts w:ascii="Arial" w:hAnsi="Arial" w:cs="Arial"/>
          <w:lang w:val="en-US"/>
        </w:rPr>
      </w:pPr>
    </w:p>
    <w:sectPr w:rsidR="00297768" w:rsidRPr="00297768" w:rsidSect="0075292A">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A8E"/>
    <w:multiLevelType w:val="hybridMultilevel"/>
    <w:tmpl w:val="D382AD20"/>
    <w:lvl w:ilvl="0" w:tplc="F4E8EF7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89321A"/>
    <w:multiLevelType w:val="hybridMultilevel"/>
    <w:tmpl w:val="F0DE0DE0"/>
    <w:lvl w:ilvl="0" w:tplc="74C6725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154C6"/>
    <w:multiLevelType w:val="hybridMultilevel"/>
    <w:tmpl w:val="51CA1EEA"/>
    <w:lvl w:ilvl="0" w:tplc="02608B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77253"/>
    <w:rsid w:val="000D4055"/>
    <w:rsid w:val="0012658A"/>
    <w:rsid w:val="0016654A"/>
    <w:rsid w:val="00254D6B"/>
    <w:rsid w:val="00297768"/>
    <w:rsid w:val="003048DA"/>
    <w:rsid w:val="00355948"/>
    <w:rsid w:val="0040193E"/>
    <w:rsid w:val="004B339E"/>
    <w:rsid w:val="00601ABF"/>
    <w:rsid w:val="0075292A"/>
    <w:rsid w:val="0077687A"/>
    <w:rsid w:val="007A6723"/>
    <w:rsid w:val="007F3608"/>
    <w:rsid w:val="008C2616"/>
    <w:rsid w:val="00A90458"/>
    <w:rsid w:val="00AE0847"/>
    <w:rsid w:val="00B606AD"/>
    <w:rsid w:val="00B77253"/>
    <w:rsid w:val="00E41F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768"/>
    <w:rPr>
      <w:color w:val="0000FF" w:themeColor="hyperlink"/>
      <w:u w:val="single"/>
    </w:rPr>
  </w:style>
  <w:style w:type="paragraph" w:styleId="ListParagraph">
    <w:name w:val="List Paragraph"/>
    <w:basedOn w:val="Normal"/>
    <w:uiPriority w:val="34"/>
    <w:qFormat/>
    <w:rsid w:val="00297768"/>
    <w:pPr>
      <w:ind w:left="720"/>
      <w:contextualSpacing/>
    </w:pPr>
  </w:style>
  <w:style w:type="table" w:styleId="TableGrid">
    <w:name w:val="Table Grid"/>
    <w:basedOn w:val="TableNormal"/>
    <w:uiPriority w:val="59"/>
    <w:rsid w:val="0075292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2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2A"/>
    <w:rPr>
      <w:rFonts w:ascii="Tahoma" w:hAnsi="Tahoma" w:cs="Tahoma"/>
      <w:sz w:val="16"/>
      <w:szCs w:val="16"/>
    </w:rPr>
  </w:style>
  <w:style w:type="paragraph" w:styleId="NoSpacing">
    <w:name w:val="No Spacing"/>
    <w:uiPriority w:val="1"/>
    <w:qFormat/>
    <w:rsid w:val="007529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768"/>
    <w:rPr>
      <w:color w:val="0000FF" w:themeColor="hyperlink"/>
      <w:u w:val="single"/>
    </w:rPr>
  </w:style>
  <w:style w:type="paragraph" w:styleId="ListParagraph">
    <w:name w:val="List Paragraph"/>
    <w:basedOn w:val="Normal"/>
    <w:uiPriority w:val="34"/>
    <w:qFormat/>
    <w:rsid w:val="0029776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ndsay.Lyons@rhkyc.org.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hkyc.org.h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Koko.Mueller@rhkyc.org.hk" TargetMode="External"/><Relationship Id="rId4" Type="http://schemas.openxmlformats.org/officeDocument/2006/relationships/settings" Target="settings.xml"/><Relationship Id="rId9" Type="http://schemas.openxmlformats.org/officeDocument/2006/relationships/hyperlink" Target="http://www.rhkyc.org.hk/rcsr16tracki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30739-68F5-430A-B6A5-2064FC93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Rolex (HK) Ltd</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Herne, Andrew</dc:creator>
  <cp:lastModifiedBy>kmueller</cp:lastModifiedBy>
  <cp:revision>4</cp:revision>
  <cp:lastPrinted>2016-03-18T10:30:00Z</cp:lastPrinted>
  <dcterms:created xsi:type="dcterms:W3CDTF">2016-03-21T03:50:00Z</dcterms:created>
  <dcterms:modified xsi:type="dcterms:W3CDTF">2016-03-21T04:02:00Z</dcterms:modified>
</cp:coreProperties>
</file>