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68" w:rsidRDefault="00F90FED" w:rsidP="00F90FED">
      <w:pPr>
        <w:pStyle w:val="Title"/>
      </w:pPr>
      <w:r>
        <w:t>Reflective Essay – Marking Criteria</w:t>
      </w:r>
    </w:p>
    <w:p w:rsidR="00DD23EB" w:rsidRDefault="00DD23EB" w:rsidP="00DD23EB">
      <w:r>
        <w:t>Name of Youth Volunteer:</w:t>
      </w:r>
    </w:p>
    <w:p w:rsidR="00DD23EB" w:rsidRDefault="00DD23EB" w:rsidP="00DD23EB">
      <w:r>
        <w:t>Date:</w:t>
      </w:r>
    </w:p>
    <w:p w:rsidR="00DD23EB" w:rsidRDefault="00DD23EB" w:rsidP="00DD23EB">
      <w:r>
        <w:t>PSYV Group:</w:t>
      </w:r>
    </w:p>
    <w:p w:rsidR="00DD23EB" w:rsidRPr="00DD23EB" w:rsidRDefault="00DD23EB" w:rsidP="00DD23EB">
      <w:r>
        <w:t>Assessor: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1"/>
        <w:gridCol w:w="2458"/>
        <w:gridCol w:w="2458"/>
        <w:gridCol w:w="689"/>
        <w:gridCol w:w="1770"/>
      </w:tblGrid>
      <w:tr w:rsidR="00F90FED" w:rsidTr="00F90FED">
        <w:tc>
          <w:tcPr>
            <w:tcW w:w="7246" w:type="dxa"/>
            <w:gridSpan w:val="4"/>
            <w:shd w:val="clear" w:color="auto" w:fill="0070C0"/>
          </w:tcPr>
          <w:p w:rsidR="00F90FED" w:rsidRPr="00C27EA5" w:rsidRDefault="00F90FED" w:rsidP="008728BB">
            <w:pPr>
              <w:rPr>
                <w:rStyle w:val="Strong"/>
                <w:sz w:val="28"/>
                <w:szCs w:val="28"/>
              </w:rPr>
            </w:pPr>
            <w:r w:rsidRPr="0005139C">
              <w:rPr>
                <w:rStyle w:val="Strong"/>
                <w:color w:val="FFFFFF" w:themeColor="background1"/>
                <w:sz w:val="28"/>
                <w:szCs w:val="28"/>
              </w:rPr>
              <w:t xml:space="preserve">Module </w:t>
            </w:r>
            <w:r>
              <w:rPr>
                <w:rStyle w:val="Strong"/>
                <w:color w:val="FFFFFF" w:themeColor="background1"/>
                <w:sz w:val="28"/>
                <w:szCs w:val="28"/>
              </w:rPr>
              <w:t>4</w:t>
            </w:r>
            <w:r w:rsidRPr="0005139C">
              <w:rPr>
                <w:rStyle w:val="Strong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Style w:val="Strong"/>
                <w:color w:val="FFFFFF" w:themeColor="background1"/>
                <w:sz w:val="28"/>
                <w:szCs w:val="28"/>
              </w:rPr>
              <w:t>–</w:t>
            </w:r>
            <w:r w:rsidRPr="0005139C">
              <w:rPr>
                <w:rStyle w:val="Strong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Style w:val="Strong"/>
                <w:color w:val="FFFFFF" w:themeColor="background1"/>
                <w:sz w:val="28"/>
                <w:szCs w:val="28"/>
              </w:rPr>
              <w:t>Youth Leadership Practice</w:t>
            </w:r>
          </w:p>
        </w:tc>
        <w:tc>
          <w:tcPr>
            <w:tcW w:w="1770" w:type="dxa"/>
            <w:shd w:val="clear" w:color="auto" w:fill="0070C0"/>
          </w:tcPr>
          <w:p w:rsidR="00F90FED" w:rsidRPr="0005139C" w:rsidRDefault="00F90FED" w:rsidP="008728BB">
            <w:pPr>
              <w:rPr>
                <w:rStyle w:val="Strong"/>
                <w:color w:val="FFFFFF" w:themeColor="background1"/>
                <w:sz w:val="28"/>
                <w:szCs w:val="28"/>
              </w:rPr>
            </w:pPr>
          </w:p>
        </w:tc>
      </w:tr>
      <w:tr w:rsidR="00F90FED" w:rsidTr="00F90FED">
        <w:tc>
          <w:tcPr>
            <w:tcW w:w="1641" w:type="dxa"/>
            <w:shd w:val="clear" w:color="auto" w:fill="92D050"/>
          </w:tcPr>
          <w:p w:rsidR="00F90FED" w:rsidRPr="00655CDE" w:rsidRDefault="00A55260" w:rsidP="008728BB">
            <w:pPr>
              <w:rPr>
                <w:rStyle w:val="Strong"/>
              </w:rPr>
            </w:pPr>
            <w:r>
              <w:rPr>
                <w:rStyle w:val="Strong"/>
              </w:rPr>
              <w:t>Performance Areas</w:t>
            </w:r>
          </w:p>
        </w:tc>
        <w:tc>
          <w:tcPr>
            <w:tcW w:w="2458" w:type="dxa"/>
            <w:shd w:val="clear" w:color="auto" w:fill="92D050"/>
          </w:tcPr>
          <w:p w:rsidR="00F90FED" w:rsidRPr="00655CDE" w:rsidRDefault="00F90FED" w:rsidP="008728BB">
            <w:pPr>
              <w:rPr>
                <w:rStyle w:val="Strong"/>
              </w:rPr>
            </w:pPr>
            <w:r>
              <w:rPr>
                <w:rStyle w:val="Strong"/>
              </w:rPr>
              <w:t>Exce</w:t>
            </w:r>
            <w:r w:rsidR="005F7F69">
              <w:rPr>
                <w:rStyle w:val="Strong"/>
              </w:rPr>
              <w:t>eding Competence</w:t>
            </w:r>
          </w:p>
        </w:tc>
        <w:tc>
          <w:tcPr>
            <w:tcW w:w="2458" w:type="dxa"/>
            <w:shd w:val="clear" w:color="auto" w:fill="92D050"/>
          </w:tcPr>
          <w:p w:rsidR="00F90FED" w:rsidRPr="00655CDE" w:rsidRDefault="005F7F69" w:rsidP="008728BB">
            <w:pPr>
              <w:rPr>
                <w:rStyle w:val="Strong"/>
              </w:rPr>
            </w:pPr>
            <w:r>
              <w:rPr>
                <w:rStyle w:val="Strong"/>
              </w:rPr>
              <w:t>Competence</w:t>
            </w:r>
          </w:p>
        </w:tc>
        <w:tc>
          <w:tcPr>
            <w:tcW w:w="2459" w:type="dxa"/>
            <w:gridSpan w:val="2"/>
            <w:shd w:val="clear" w:color="auto" w:fill="92D050"/>
          </w:tcPr>
          <w:p w:rsidR="00F90FED" w:rsidRDefault="005F7F69" w:rsidP="008728BB">
            <w:pPr>
              <w:rPr>
                <w:rStyle w:val="Strong"/>
              </w:rPr>
            </w:pPr>
            <w:r>
              <w:rPr>
                <w:rStyle w:val="Strong"/>
              </w:rPr>
              <w:t>Developing Competence</w:t>
            </w:r>
          </w:p>
        </w:tc>
      </w:tr>
      <w:tr w:rsidR="00F90FED" w:rsidTr="00F90FED">
        <w:trPr>
          <w:trHeight w:val="1228"/>
        </w:trPr>
        <w:tc>
          <w:tcPr>
            <w:tcW w:w="1641" w:type="dxa"/>
            <w:shd w:val="clear" w:color="auto" w:fill="DEEAF6" w:themeFill="accent1" w:themeFillTint="33"/>
          </w:tcPr>
          <w:p w:rsidR="00F90FED" w:rsidRPr="0005139C" w:rsidRDefault="00F90FED" w:rsidP="008728BB">
            <w:pPr>
              <w:rPr>
                <w:b/>
              </w:rPr>
            </w:pPr>
            <w:r>
              <w:rPr>
                <w:b/>
              </w:rPr>
              <w:t>Ability to make identify course theory and concepts</w:t>
            </w:r>
          </w:p>
        </w:tc>
        <w:tc>
          <w:tcPr>
            <w:tcW w:w="2458" w:type="dxa"/>
            <w:shd w:val="clear" w:color="auto" w:fill="DEEAF6" w:themeFill="accent1" w:themeFillTint="33"/>
          </w:tcPr>
          <w:p w:rsidR="00F90FED" w:rsidRDefault="00F90FED" w:rsidP="00F90FED">
            <w:r>
              <w:t>Demonstrated additional research into theory and a deeper understanding of its meaning</w:t>
            </w:r>
          </w:p>
        </w:tc>
        <w:tc>
          <w:tcPr>
            <w:tcW w:w="2458" w:type="dxa"/>
            <w:shd w:val="clear" w:color="auto" w:fill="DEEAF6" w:themeFill="accent1" w:themeFillTint="33"/>
          </w:tcPr>
          <w:p w:rsidR="00F90FED" w:rsidRPr="003C75D8" w:rsidRDefault="00F90FED" w:rsidP="00F90FED">
            <w:r>
              <w:t>Demonstrated a grasp of the learning content and understanding of its meaning</w:t>
            </w:r>
          </w:p>
        </w:tc>
        <w:tc>
          <w:tcPr>
            <w:tcW w:w="2459" w:type="dxa"/>
            <w:gridSpan w:val="2"/>
            <w:shd w:val="clear" w:color="auto" w:fill="DEEAF6" w:themeFill="accent1" w:themeFillTint="33"/>
          </w:tcPr>
          <w:p w:rsidR="00F90FED" w:rsidRDefault="00F90FED" w:rsidP="00F90FED">
            <w:r>
              <w:t>Some concepts still unclear or misunderstood</w:t>
            </w:r>
          </w:p>
        </w:tc>
      </w:tr>
      <w:tr w:rsidR="00F90FED" w:rsidTr="00F90FED">
        <w:trPr>
          <w:trHeight w:val="1373"/>
        </w:trPr>
        <w:tc>
          <w:tcPr>
            <w:tcW w:w="1641" w:type="dxa"/>
          </w:tcPr>
          <w:p w:rsidR="00F90FED" w:rsidRPr="0005139C" w:rsidRDefault="00F90FED" w:rsidP="008728BB">
            <w:pPr>
              <w:rPr>
                <w:b/>
              </w:rPr>
            </w:pPr>
            <w:r>
              <w:rPr>
                <w:b/>
              </w:rPr>
              <w:t>Comprehensive discussion of practice</w:t>
            </w:r>
            <w:r w:rsidR="00020F89">
              <w:rPr>
                <w:b/>
              </w:rPr>
              <w:t xml:space="preserve"> examples</w:t>
            </w:r>
          </w:p>
        </w:tc>
        <w:tc>
          <w:tcPr>
            <w:tcW w:w="2458" w:type="dxa"/>
          </w:tcPr>
          <w:p w:rsidR="00F90FED" w:rsidRDefault="00F90FED" w:rsidP="00F90FED">
            <w:r>
              <w:t>Gave in-depth i</w:t>
            </w:r>
            <w:r w:rsidR="00020F89">
              <w:t>nsight of practicing activities and leadership in different PSYV settings and showed strong awareness of role and influence</w:t>
            </w:r>
          </w:p>
        </w:tc>
        <w:tc>
          <w:tcPr>
            <w:tcW w:w="2458" w:type="dxa"/>
          </w:tcPr>
          <w:p w:rsidR="00F90FED" w:rsidRDefault="00F90FED" w:rsidP="00F90FED">
            <w:r>
              <w:t xml:space="preserve">Described appropriate examples of </w:t>
            </w:r>
            <w:r w:rsidR="00020F89">
              <w:t>practice in group sessions and in volunteering</w:t>
            </w:r>
          </w:p>
        </w:tc>
        <w:tc>
          <w:tcPr>
            <w:tcW w:w="2459" w:type="dxa"/>
            <w:gridSpan w:val="2"/>
          </w:tcPr>
          <w:p w:rsidR="00F90FED" w:rsidRDefault="00020F89" w:rsidP="00020F89">
            <w:r>
              <w:t>Unable to evidence connection between knowledge and practice in different settings</w:t>
            </w:r>
          </w:p>
        </w:tc>
      </w:tr>
      <w:tr w:rsidR="00F90FED" w:rsidTr="00F90FED">
        <w:trPr>
          <w:trHeight w:val="1652"/>
        </w:trPr>
        <w:tc>
          <w:tcPr>
            <w:tcW w:w="1641" w:type="dxa"/>
            <w:shd w:val="clear" w:color="auto" w:fill="DEEAF6" w:themeFill="accent1" w:themeFillTint="33"/>
          </w:tcPr>
          <w:p w:rsidR="00F90FED" w:rsidRPr="0005139C" w:rsidRDefault="00F90FED" w:rsidP="008728BB">
            <w:pPr>
              <w:rPr>
                <w:b/>
              </w:rPr>
            </w:pPr>
            <w:r>
              <w:rPr>
                <w:b/>
              </w:rPr>
              <w:t>Articulated lessons learned from learning and practice</w:t>
            </w:r>
          </w:p>
        </w:tc>
        <w:tc>
          <w:tcPr>
            <w:tcW w:w="2458" w:type="dxa"/>
            <w:shd w:val="clear" w:color="auto" w:fill="DEEAF6" w:themeFill="accent1" w:themeFillTint="33"/>
          </w:tcPr>
          <w:p w:rsidR="00F90FED" w:rsidRDefault="00020F89" w:rsidP="00020F89">
            <w:r>
              <w:t>Evidence shows additional effort, practice, research or feedback being undertaken to strengthen practice</w:t>
            </w:r>
          </w:p>
        </w:tc>
        <w:tc>
          <w:tcPr>
            <w:tcW w:w="2458" w:type="dxa"/>
            <w:shd w:val="clear" w:color="auto" w:fill="DEEAF6" w:themeFill="accent1" w:themeFillTint="33"/>
          </w:tcPr>
          <w:p w:rsidR="00F90FED" w:rsidRPr="00F90FED" w:rsidRDefault="00020F89" w:rsidP="00020F89">
            <w:r>
              <w:t>Identified examples of ways personal plans were implemented and results achieved that meet requirements</w:t>
            </w:r>
          </w:p>
        </w:tc>
        <w:tc>
          <w:tcPr>
            <w:tcW w:w="2459" w:type="dxa"/>
            <w:gridSpan w:val="2"/>
            <w:shd w:val="clear" w:color="auto" w:fill="DEEAF6" w:themeFill="accent1" w:themeFillTint="33"/>
          </w:tcPr>
          <w:p w:rsidR="00F90FED" w:rsidRPr="00F90FED" w:rsidRDefault="00020F89" w:rsidP="00020F89">
            <w:r>
              <w:t>Insufficient or unclear evidence that lessons are being learned or progress is being made</w:t>
            </w:r>
          </w:p>
        </w:tc>
      </w:tr>
      <w:tr w:rsidR="005F7F69" w:rsidTr="005F7F69">
        <w:trPr>
          <w:trHeight w:val="1652"/>
        </w:trPr>
        <w:tc>
          <w:tcPr>
            <w:tcW w:w="1641" w:type="dxa"/>
            <w:shd w:val="clear" w:color="auto" w:fill="auto"/>
          </w:tcPr>
          <w:p w:rsidR="005F7F69" w:rsidRDefault="005F7F69" w:rsidP="008728BB">
            <w:pPr>
              <w:rPr>
                <w:b/>
              </w:rPr>
            </w:pPr>
            <w:r>
              <w:rPr>
                <w:b/>
              </w:rPr>
              <w:t>Evidence of reflective writing</w:t>
            </w:r>
          </w:p>
        </w:tc>
        <w:tc>
          <w:tcPr>
            <w:tcW w:w="2458" w:type="dxa"/>
            <w:shd w:val="clear" w:color="auto" w:fill="auto"/>
          </w:tcPr>
          <w:p w:rsidR="005F7F69" w:rsidRDefault="005F7F69" w:rsidP="00020F89">
            <w:r>
              <w:t>Critical analysis of self and behaviour. Recognition of role played by emotions. Examination of a range of perspectives.</w:t>
            </w:r>
          </w:p>
        </w:tc>
        <w:tc>
          <w:tcPr>
            <w:tcW w:w="2458" w:type="dxa"/>
            <w:shd w:val="clear" w:color="auto" w:fill="auto"/>
          </w:tcPr>
          <w:p w:rsidR="005F7F69" w:rsidRDefault="005F7F69" w:rsidP="00020F89">
            <w:r>
              <w:t>Evidence of self-questioning. Emotions are discussed. Able to stand back from learning and experiences.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F7F69" w:rsidRDefault="005F7F69" w:rsidP="00020F89">
            <w:r>
              <w:t>No self-questioning. Emotions not explored. Not yet able to stand back from the learning and experiences.</w:t>
            </w:r>
            <w:bookmarkStart w:id="0" w:name="_GoBack"/>
            <w:bookmarkEnd w:id="0"/>
          </w:p>
        </w:tc>
      </w:tr>
    </w:tbl>
    <w:p w:rsidR="00F90FED" w:rsidRDefault="00F90FED"/>
    <w:p w:rsidR="00DD23EB" w:rsidRDefault="00DD23EB">
      <w:r>
        <w:t>Strengths:</w:t>
      </w:r>
    </w:p>
    <w:p w:rsidR="00DD23EB" w:rsidRDefault="00DD23EB"/>
    <w:p w:rsidR="00DD23EB" w:rsidRDefault="00DD23EB">
      <w:r>
        <w:t>Areas for Improvement:</w:t>
      </w:r>
    </w:p>
    <w:p w:rsidR="00DD23EB" w:rsidRDefault="00DD23EB"/>
    <w:p w:rsidR="00DD23EB" w:rsidRDefault="00DD23EB"/>
    <w:p w:rsidR="00DD23EB" w:rsidRDefault="00DD23EB">
      <w:r>
        <w:t>Overall Comments:</w:t>
      </w:r>
    </w:p>
    <w:sectPr w:rsidR="00DD2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992"/>
    <w:multiLevelType w:val="hybridMultilevel"/>
    <w:tmpl w:val="20082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4589"/>
    <w:multiLevelType w:val="hybridMultilevel"/>
    <w:tmpl w:val="1CE4C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3BE1"/>
    <w:multiLevelType w:val="hybridMultilevel"/>
    <w:tmpl w:val="9A2031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460A1"/>
    <w:multiLevelType w:val="hybridMultilevel"/>
    <w:tmpl w:val="623C2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E3CBE"/>
    <w:multiLevelType w:val="hybridMultilevel"/>
    <w:tmpl w:val="34F4E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D2290"/>
    <w:multiLevelType w:val="hybridMultilevel"/>
    <w:tmpl w:val="AF749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293E"/>
    <w:multiLevelType w:val="hybridMultilevel"/>
    <w:tmpl w:val="8826A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30CAB"/>
    <w:multiLevelType w:val="hybridMultilevel"/>
    <w:tmpl w:val="EDF44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94439"/>
    <w:multiLevelType w:val="hybridMultilevel"/>
    <w:tmpl w:val="D6EA7A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22EB6"/>
    <w:multiLevelType w:val="hybridMultilevel"/>
    <w:tmpl w:val="C0C4B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689"/>
    <w:multiLevelType w:val="hybridMultilevel"/>
    <w:tmpl w:val="ACA6F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FED"/>
    <w:multiLevelType w:val="hybridMultilevel"/>
    <w:tmpl w:val="428E9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D"/>
    <w:rsid w:val="00020F89"/>
    <w:rsid w:val="001D5B84"/>
    <w:rsid w:val="005F7F69"/>
    <w:rsid w:val="00976571"/>
    <w:rsid w:val="00A55260"/>
    <w:rsid w:val="00DD23EB"/>
    <w:rsid w:val="00EB4E0A"/>
    <w:rsid w:val="00F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4701"/>
  <w15:chartTrackingRefBased/>
  <w15:docId w15:val="{4B950A45-59E8-496D-BB10-45EB238E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ED"/>
    <w:pPr>
      <w:ind w:left="720"/>
      <w:contextualSpacing/>
    </w:pPr>
    <w:rPr>
      <w:rFonts w:eastAsiaTheme="minorEastAsia"/>
      <w:lang w:val="en-US" w:eastAsia="ja-JP"/>
    </w:rPr>
  </w:style>
  <w:style w:type="character" w:styleId="Strong">
    <w:name w:val="Strong"/>
    <w:basedOn w:val="DefaultParagraphFont"/>
    <w:uiPriority w:val="22"/>
    <w:qFormat/>
    <w:rsid w:val="00F90FED"/>
    <w:rPr>
      <w:b/>
      <w:bCs/>
    </w:rPr>
  </w:style>
  <w:style w:type="table" w:styleId="TableGrid">
    <w:name w:val="Table Grid"/>
    <w:basedOn w:val="TableNormal"/>
    <w:uiPriority w:val="39"/>
    <w:rsid w:val="00F90FED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90F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F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 Morris</dc:creator>
  <cp:keywords/>
  <dc:description/>
  <cp:lastModifiedBy>Tila Morris</cp:lastModifiedBy>
  <cp:revision>4</cp:revision>
  <dcterms:created xsi:type="dcterms:W3CDTF">2016-08-27T16:24:00Z</dcterms:created>
  <dcterms:modified xsi:type="dcterms:W3CDTF">2016-09-05T22:45:00Z</dcterms:modified>
</cp:coreProperties>
</file>