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38" w:rsidRPr="00AF3CA1" w:rsidRDefault="009B4638" w:rsidP="009B4638">
      <w:pPr>
        <w:pStyle w:val="Ttulo2"/>
      </w:pPr>
      <w:bookmarkStart w:id="0" w:name="_Toc430546667"/>
      <w:r w:rsidRPr="00AF3CA1">
        <w:t>DATOS GENERALES DE LA EMPRESA</w:t>
      </w:r>
      <w:bookmarkEnd w:id="0"/>
    </w:p>
    <w:p w:rsidR="009B4638" w:rsidRPr="00AF3CA1" w:rsidRDefault="009B4638" w:rsidP="009B4638">
      <w:pPr>
        <w:pStyle w:val="Ttulo3"/>
      </w:pPr>
      <w:bookmarkStart w:id="1" w:name="_Toc428716408"/>
      <w:bookmarkStart w:id="2" w:name="_Toc430546668"/>
      <w:r w:rsidRPr="00AF3CA1">
        <w:t>Datos Históricos</w:t>
      </w:r>
      <w:bookmarkEnd w:id="1"/>
      <w:bookmarkEnd w:id="2"/>
    </w:p>
    <w:p w:rsidR="009B4638" w:rsidRPr="00B9135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1351">
        <w:rPr>
          <w:rFonts w:ascii="Arial" w:hAnsi="Arial" w:cs="Arial"/>
          <w:sz w:val="24"/>
          <w:szCs w:val="24"/>
        </w:rPr>
        <w:t xml:space="preserve">La Cascada S.A. entra al mercado paceño el 6 de septiembre de 1965, con las plantas de </w:t>
      </w:r>
      <w:proofErr w:type="spellStart"/>
      <w:r w:rsidRPr="00B91351">
        <w:rPr>
          <w:rFonts w:ascii="Arial" w:hAnsi="Arial" w:cs="Arial"/>
          <w:sz w:val="24"/>
          <w:szCs w:val="24"/>
        </w:rPr>
        <w:t>Viscachani</w:t>
      </w:r>
      <w:proofErr w:type="spellEnd"/>
      <w:r w:rsidRPr="00B91351">
        <w:rPr>
          <w:rFonts w:ascii="Arial" w:hAnsi="Arial" w:cs="Arial"/>
          <w:sz w:val="24"/>
          <w:szCs w:val="24"/>
        </w:rPr>
        <w:t xml:space="preserve"> y La Paz, el señor José </w:t>
      </w:r>
      <w:proofErr w:type="spellStart"/>
      <w:r w:rsidRPr="00B91351">
        <w:rPr>
          <w:rFonts w:ascii="Arial" w:hAnsi="Arial" w:cs="Arial"/>
          <w:sz w:val="24"/>
          <w:szCs w:val="24"/>
        </w:rPr>
        <w:t>Eid</w:t>
      </w:r>
      <w:proofErr w:type="spellEnd"/>
      <w:r w:rsidRPr="00B91351">
        <w:rPr>
          <w:rFonts w:ascii="Arial" w:hAnsi="Arial" w:cs="Arial"/>
          <w:sz w:val="24"/>
          <w:szCs w:val="24"/>
        </w:rPr>
        <w:t xml:space="preserve"> Montaño y la señora Angelina </w:t>
      </w:r>
      <w:proofErr w:type="spellStart"/>
      <w:r w:rsidRPr="00B91351">
        <w:rPr>
          <w:rFonts w:ascii="Arial" w:hAnsi="Arial" w:cs="Arial"/>
          <w:sz w:val="24"/>
          <w:szCs w:val="24"/>
        </w:rPr>
        <w:t>Torchio</w:t>
      </w:r>
      <w:proofErr w:type="spellEnd"/>
      <w:r w:rsidRPr="00B9135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91351">
        <w:rPr>
          <w:rFonts w:ascii="Arial" w:hAnsi="Arial" w:cs="Arial"/>
          <w:sz w:val="24"/>
          <w:szCs w:val="24"/>
        </w:rPr>
        <w:t>Eid</w:t>
      </w:r>
      <w:proofErr w:type="spellEnd"/>
      <w:r w:rsidRPr="00B91351">
        <w:rPr>
          <w:rFonts w:ascii="Arial" w:hAnsi="Arial" w:cs="Arial"/>
          <w:sz w:val="24"/>
          <w:szCs w:val="24"/>
        </w:rPr>
        <w:t xml:space="preserve">, son los promotores de crear una empresa embotelladora “Orgullosamente Boliviana”. </w:t>
      </w:r>
    </w:p>
    <w:p w:rsidR="009B4638" w:rsidRPr="00B9135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1351">
        <w:rPr>
          <w:rFonts w:ascii="Arial" w:hAnsi="Arial" w:cs="Arial"/>
          <w:sz w:val="24"/>
          <w:szCs w:val="24"/>
        </w:rPr>
        <w:t xml:space="preserve">No quedando indiferente a otros territorios del país, La Cascada S.A., incursiona en las ciudades de Tarija (1978), El Alto (1979), Cochabamba (1979), Sucre (1980), </w:t>
      </w:r>
      <w:proofErr w:type="spellStart"/>
      <w:r w:rsidRPr="00B91351">
        <w:rPr>
          <w:rFonts w:ascii="Arial" w:hAnsi="Arial" w:cs="Arial"/>
          <w:sz w:val="24"/>
          <w:szCs w:val="24"/>
        </w:rPr>
        <w:t>Villamontes</w:t>
      </w:r>
      <w:proofErr w:type="spellEnd"/>
      <w:r w:rsidRPr="00B91351">
        <w:rPr>
          <w:rFonts w:ascii="Arial" w:hAnsi="Arial" w:cs="Arial"/>
          <w:sz w:val="24"/>
          <w:szCs w:val="24"/>
        </w:rPr>
        <w:t xml:space="preserve"> (1999) y Santa Cruz (2003) con sus productos “Bebidas Gaseosas”, “Aguas” y “Jugos”.</w:t>
      </w:r>
    </w:p>
    <w:p w:rsidR="009B4638" w:rsidRPr="00B9135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B91351">
        <w:rPr>
          <w:rFonts w:ascii="Arial" w:hAnsi="Arial" w:cs="Arial"/>
          <w:sz w:val="24"/>
          <w:szCs w:val="24"/>
        </w:rPr>
        <w:t>n la</w:t>
      </w:r>
      <w:r>
        <w:rPr>
          <w:rFonts w:ascii="Arial" w:hAnsi="Arial" w:cs="Arial"/>
          <w:sz w:val="24"/>
          <w:szCs w:val="24"/>
        </w:rPr>
        <w:t xml:space="preserve"> actualidad cuenta con siete 7</w:t>
      </w:r>
      <w:r w:rsidRPr="00B91351">
        <w:rPr>
          <w:rFonts w:ascii="Arial" w:hAnsi="Arial" w:cs="Arial"/>
          <w:sz w:val="24"/>
          <w:szCs w:val="24"/>
        </w:rPr>
        <w:t xml:space="preserve"> plantas productivas, y varias distribuidoras que cubren el territorio nacional</w:t>
      </w:r>
    </w:p>
    <w:p w:rsidR="009B4638" w:rsidRPr="00B9135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1351">
        <w:rPr>
          <w:rFonts w:ascii="Arial" w:hAnsi="Arial" w:cs="Arial"/>
          <w:sz w:val="24"/>
          <w:szCs w:val="24"/>
        </w:rPr>
        <w:t xml:space="preserve">En el año 1965 se procesa y embotella agua mineral de las fuentes de la localidad de </w:t>
      </w:r>
      <w:proofErr w:type="spellStart"/>
      <w:r w:rsidRPr="00B91351">
        <w:rPr>
          <w:rFonts w:ascii="Arial" w:hAnsi="Arial" w:cs="Arial"/>
          <w:sz w:val="24"/>
          <w:szCs w:val="24"/>
        </w:rPr>
        <w:t>Viscachani</w:t>
      </w:r>
      <w:proofErr w:type="spellEnd"/>
      <w:r w:rsidRPr="00B91351">
        <w:rPr>
          <w:rFonts w:ascii="Arial" w:hAnsi="Arial" w:cs="Arial"/>
          <w:sz w:val="24"/>
          <w:szCs w:val="24"/>
        </w:rPr>
        <w:t xml:space="preserve">, en 1966, se concede a La Cascada S.A., la licencia para la explotación de las aguas termales de </w:t>
      </w:r>
      <w:proofErr w:type="spellStart"/>
      <w:r w:rsidRPr="00B91351">
        <w:rPr>
          <w:rFonts w:ascii="Arial" w:hAnsi="Arial" w:cs="Arial"/>
          <w:sz w:val="24"/>
          <w:szCs w:val="24"/>
        </w:rPr>
        <w:t>Viscachani</w:t>
      </w:r>
      <w:proofErr w:type="spellEnd"/>
      <w:r w:rsidRPr="00B91351">
        <w:rPr>
          <w:rFonts w:ascii="Arial" w:hAnsi="Arial" w:cs="Arial"/>
          <w:sz w:val="24"/>
          <w:szCs w:val="24"/>
        </w:rPr>
        <w:t>.</w:t>
      </w:r>
    </w:p>
    <w:p w:rsidR="009B4638" w:rsidRPr="00B9135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1351">
        <w:rPr>
          <w:rFonts w:ascii="Arial" w:hAnsi="Arial" w:cs="Arial"/>
          <w:sz w:val="24"/>
          <w:szCs w:val="24"/>
        </w:rPr>
        <w:t xml:space="preserve">Como le caracteriza a La Cascada S.A., la planta embotelladora de agua mineral de </w:t>
      </w:r>
      <w:proofErr w:type="spellStart"/>
      <w:r w:rsidRPr="00B91351">
        <w:rPr>
          <w:rFonts w:ascii="Arial" w:hAnsi="Arial" w:cs="Arial"/>
          <w:sz w:val="24"/>
          <w:szCs w:val="24"/>
        </w:rPr>
        <w:t>Viscachani</w:t>
      </w:r>
      <w:proofErr w:type="spellEnd"/>
      <w:r w:rsidRPr="00B913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es una de las mejores equipadas</w:t>
      </w:r>
      <w:r w:rsidRPr="00B91351">
        <w:rPr>
          <w:rFonts w:ascii="Arial" w:hAnsi="Arial" w:cs="Arial"/>
          <w:sz w:val="24"/>
          <w:szCs w:val="24"/>
        </w:rPr>
        <w:t xml:space="preserve">, para garantizar el producto, el agua es sometida a procesos de purificación a través de filtros, rayos ultravioletas y ozonización, </w:t>
      </w:r>
      <w:r>
        <w:rPr>
          <w:rFonts w:ascii="Arial" w:hAnsi="Arial" w:cs="Arial"/>
          <w:sz w:val="24"/>
          <w:szCs w:val="24"/>
        </w:rPr>
        <w:t xml:space="preserve">ablandamiento </w:t>
      </w:r>
      <w:r w:rsidRPr="00B91351">
        <w:rPr>
          <w:rFonts w:ascii="Arial" w:hAnsi="Arial" w:cs="Arial"/>
          <w:sz w:val="24"/>
          <w:szCs w:val="24"/>
        </w:rPr>
        <w:t>(sin alterar sus propiedades).</w:t>
      </w:r>
    </w:p>
    <w:p w:rsidR="009B4638" w:rsidRPr="00AF3CA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CA1">
        <w:rPr>
          <w:rFonts w:ascii="Arial" w:hAnsi="Arial" w:cs="Arial"/>
          <w:sz w:val="24"/>
          <w:szCs w:val="24"/>
        </w:rPr>
        <w:t>Desde su lanzamiento el Agua Mineral “</w:t>
      </w:r>
      <w:proofErr w:type="spellStart"/>
      <w:r w:rsidRPr="00AF3CA1">
        <w:rPr>
          <w:rFonts w:ascii="Arial" w:hAnsi="Arial" w:cs="Arial"/>
          <w:sz w:val="24"/>
          <w:szCs w:val="24"/>
        </w:rPr>
        <w:t>Viscachani</w:t>
      </w:r>
      <w:proofErr w:type="spellEnd"/>
      <w:r w:rsidRPr="00AF3CA1">
        <w:rPr>
          <w:rFonts w:ascii="Arial" w:hAnsi="Arial" w:cs="Arial"/>
          <w:sz w:val="24"/>
          <w:szCs w:val="24"/>
        </w:rPr>
        <w:t>”, tuvo la mejor aceptación.</w:t>
      </w:r>
    </w:p>
    <w:p w:rsidR="009B4638" w:rsidRPr="00AF3CA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F3CA1">
        <w:rPr>
          <w:rFonts w:ascii="Arial" w:hAnsi="Arial" w:cs="Arial"/>
          <w:sz w:val="24"/>
          <w:szCs w:val="24"/>
        </w:rPr>
        <w:t>Pensando siempre en sus diferentes consumidores y la satisfacción del cliente, presenta al mercado nacional, los siguientes productos</w:t>
      </w:r>
      <w:r w:rsidRPr="00AF3CA1">
        <w:rPr>
          <w:rFonts w:ascii="Arial" w:hAnsi="Arial" w:cs="Arial"/>
          <w:i/>
          <w:sz w:val="24"/>
          <w:szCs w:val="24"/>
        </w:rPr>
        <w:t>:</w:t>
      </w:r>
    </w:p>
    <w:p w:rsidR="009B4638" w:rsidRPr="00B91351" w:rsidRDefault="009B4638" w:rsidP="009B4638">
      <w:pPr>
        <w:pStyle w:val="Ttulo3"/>
      </w:pPr>
      <w:bookmarkStart w:id="3" w:name="_Toc428716409"/>
      <w:bookmarkStart w:id="4" w:name="_Toc430546669"/>
      <w:r w:rsidRPr="00B91351">
        <w:t>Aguas</w:t>
      </w:r>
      <w:bookmarkEnd w:id="3"/>
      <w:bookmarkEnd w:id="4"/>
    </w:p>
    <w:p w:rsidR="009B4638" w:rsidRPr="00AF3CA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CA1">
        <w:rPr>
          <w:rFonts w:ascii="Arial" w:hAnsi="Arial" w:cs="Arial"/>
          <w:sz w:val="24"/>
          <w:szCs w:val="24"/>
        </w:rPr>
        <w:t>Agua Mineral “</w:t>
      </w:r>
      <w:proofErr w:type="spellStart"/>
      <w:r w:rsidRPr="00AF3CA1">
        <w:rPr>
          <w:rFonts w:ascii="Arial" w:hAnsi="Arial" w:cs="Arial"/>
          <w:sz w:val="24"/>
          <w:szCs w:val="24"/>
        </w:rPr>
        <w:t>Viscachani</w:t>
      </w:r>
      <w:proofErr w:type="spellEnd"/>
      <w:r w:rsidRPr="00AF3CA1">
        <w:rPr>
          <w:rFonts w:ascii="Arial" w:hAnsi="Arial" w:cs="Arial"/>
          <w:sz w:val="24"/>
          <w:szCs w:val="24"/>
        </w:rPr>
        <w:t>” Natural, Agua Mineral “</w:t>
      </w:r>
      <w:proofErr w:type="spellStart"/>
      <w:r w:rsidRPr="00AF3CA1">
        <w:rPr>
          <w:rFonts w:ascii="Arial" w:hAnsi="Arial" w:cs="Arial"/>
          <w:sz w:val="24"/>
          <w:szCs w:val="24"/>
        </w:rPr>
        <w:t>Viscachani</w:t>
      </w:r>
      <w:proofErr w:type="spellEnd"/>
      <w:r w:rsidRPr="00AF3CA1">
        <w:rPr>
          <w:rFonts w:ascii="Arial" w:hAnsi="Arial" w:cs="Arial"/>
          <w:sz w:val="24"/>
          <w:szCs w:val="24"/>
        </w:rPr>
        <w:t>” Carbonatada, Agua Mineral “</w:t>
      </w:r>
      <w:proofErr w:type="spellStart"/>
      <w:r w:rsidRPr="00AF3CA1">
        <w:rPr>
          <w:rFonts w:ascii="Arial" w:hAnsi="Arial" w:cs="Arial"/>
          <w:sz w:val="24"/>
          <w:szCs w:val="24"/>
        </w:rPr>
        <w:t>Viscachani</w:t>
      </w:r>
      <w:proofErr w:type="spellEnd"/>
      <w:r w:rsidRPr="00AF3CA1">
        <w:rPr>
          <w:rFonts w:ascii="Arial" w:hAnsi="Arial" w:cs="Arial"/>
          <w:sz w:val="24"/>
          <w:szCs w:val="24"/>
        </w:rPr>
        <w:t xml:space="preserve">” Carbonatada </w:t>
      </w:r>
      <w:proofErr w:type="spellStart"/>
      <w:r w:rsidRPr="00AF3CA1">
        <w:rPr>
          <w:rFonts w:ascii="Arial" w:hAnsi="Arial" w:cs="Arial"/>
          <w:sz w:val="24"/>
          <w:szCs w:val="24"/>
        </w:rPr>
        <w:t>Saborizada</w:t>
      </w:r>
      <w:proofErr w:type="spellEnd"/>
      <w:r w:rsidRPr="00AF3CA1">
        <w:rPr>
          <w:rFonts w:ascii="Arial" w:hAnsi="Arial" w:cs="Arial"/>
          <w:sz w:val="24"/>
          <w:szCs w:val="24"/>
        </w:rPr>
        <w:t xml:space="preserve"> (manzana, mango naranja,</w:t>
      </w:r>
      <w:r>
        <w:rPr>
          <w:rFonts w:ascii="Arial" w:hAnsi="Arial" w:cs="Arial"/>
          <w:sz w:val="24"/>
          <w:szCs w:val="24"/>
        </w:rPr>
        <w:t xml:space="preserve"> </w:t>
      </w:r>
      <w:r w:rsidRPr="00AF3CA1">
        <w:rPr>
          <w:rFonts w:ascii="Arial" w:hAnsi="Arial" w:cs="Arial"/>
          <w:sz w:val="24"/>
          <w:szCs w:val="24"/>
        </w:rPr>
        <w:t>durazno y cereza y pera).</w:t>
      </w:r>
    </w:p>
    <w:p w:rsidR="009B4638" w:rsidRPr="00B9135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1351">
        <w:rPr>
          <w:rFonts w:ascii="Arial" w:hAnsi="Arial" w:cs="Arial"/>
          <w:sz w:val="24"/>
          <w:szCs w:val="24"/>
        </w:rPr>
        <w:t>Agua de mesa natural “Villa Santa” y Agua de mesa carbonatada “Villa Santa”</w:t>
      </w:r>
    </w:p>
    <w:p w:rsidR="009B4638" w:rsidRPr="00B9135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1351">
        <w:rPr>
          <w:rFonts w:ascii="Arial" w:hAnsi="Arial" w:cs="Arial"/>
          <w:sz w:val="24"/>
          <w:szCs w:val="24"/>
        </w:rPr>
        <w:t xml:space="preserve">Agua sport natural </w:t>
      </w:r>
      <w:proofErr w:type="spellStart"/>
      <w:r w:rsidRPr="00B91351">
        <w:rPr>
          <w:rFonts w:ascii="Arial" w:hAnsi="Arial" w:cs="Arial"/>
          <w:sz w:val="24"/>
          <w:szCs w:val="24"/>
        </w:rPr>
        <w:t>saborizada</w:t>
      </w:r>
      <w:proofErr w:type="spellEnd"/>
      <w:r w:rsidRPr="00B91351">
        <w:rPr>
          <w:rFonts w:ascii="Arial" w:hAnsi="Arial" w:cs="Arial"/>
          <w:sz w:val="24"/>
          <w:szCs w:val="24"/>
        </w:rPr>
        <w:t xml:space="preserve"> (limón)</w:t>
      </w:r>
    </w:p>
    <w:p w:rsidR="009B4638" w:rsidRPr="00B91351" w:rsidRDefault="009B4638" w:rsidP="009B4638">
      <w:pPr>
        <w:pStyle w:val="Ttulo3"/>
      </w:pPr>
      <w:bookmarkStart w:id="5" w:name="_Toc428716410"/>
      <w:bookmarkStart w:id="6" w:name="_Toc430546670"/>
      <w:r w:rsidRPr="00B91351">
        <w:lastRenderedPageBreak/>
        <w:t>Bebidas Gaseosas</w:t>
      </w:r>
      <w:bookmarkEnd w:id="5"/>
      <w:bookmarkEnd w:id="6"/>
    </w:p>
    <w:p w:rsidR="009B4638" w:rsidRPr="00AF3CA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CA1">
        <w:rPr>
          <w:rFonts w:ascii="Arial" w:hAnsi="Arial" w:cs="Arial"/>
          <w:sz w:val="24"/>
          <w:szCs w:val="24"/>
        </w:rPr>
        <w:t xml:space="preserve">Dentro su línea de bebidas gaseosas, cuenta con una variedad de sabores, para gustos diferentes: Pomelo </w:t>
      </w:r>
      <w:proofErr w:type="spellStart"/>
      <w:r>
        <w:rPr>
          <w:rFonts w:ascii="Arial" w:hAnsi="Arial" w:cs="Arial"/>
          <w:sz w:val="24"/>
          <w:szCs w:val="24"/>
        </w:rPr>
        <w:t>Neus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Coka</w:t>
      </w:r>
      <w:proofErr w:type="spellEnd"/>
      <w:r>
        <w:rPr>
          <w:rFonts w:ascii="Arial" w:hAnsi="Arial" w:cs="Arial"/>
          <w:sz w:val="24"/>
          <w:szCs w:val="24"/>
        </w:rPr>
        <w:t xml:space="preserve"> Quina, Piña, Papaya</w:t>
      </w:r>
      <w:r w:rsidRPr="00AF3CA1">
        <w:rPr>
          <w:rFonts w:ascii="Arial" w:hAnsi="Arial" w:cs="Arial"/>
          <w:sz w:val="24"/>
          <w:szCs w:val="24"/>
        </w:rPr>
        <w:t xml:space="preserve">, Mandarina, Lima Limón, Fresa, Durazno, Limón </w:t>
      </w:r>
      <w:proofErr w:type="spellStart"/>
      <w:r w:rsidRPr="00AF3CA1">
        <w:rPr>
          <w:rFonts w:ascii="Arial" w:hAnsi="Arial" w:cs="Arial"/>
          <w:sz w:val="24"/>
          <w:szCs w:val="24"/>
        </w:rPr>
        <w:t>Viscachani</w:t>
      </w:r>
      <w:proofErr w:type="spellEnd"/>
      <w:r w:rsidRPr="00AF3CA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F3CA1">
        <w:rPr>
          <w:rFonts w:ascii="Arial" w:hAnsi="Arial" w:cs="Arial"/>
          <w:sz w:val="24"/>
          <w:szCs w:val="24"/>
        </w:rPr>
        <w:t>Guarana</w:t>
      </w:r>
      <w:proofErr w:type="spellEnd"/>
      <w:r w:rsidRPr="00AF3CA1">
        <w:rPr>
          <w:rFonts w:ascii="Arial" w:hAnsi="Arial" w:cs="Arial"/>
          <w:b/>
          <w:i/>
          <w:sz w:val="24"/>
          <w:szCs w:val="24"/>
          <w:u w:val="single"/>
        </w:rPr>
        <w:t>,</w:t>
      </w:r>
      <w:r w:rsidRPr="00AF3CA1">
        <w:rPr>
          <w:rFonts w:ascii="Arial" w:hAnsi="Arial" w:cs="Arial"/>
          <w:sz w:val="24"/>
          <w:szCs w:val="24"/>
        </w:rPr>
        <w:t xml:space="preserve"> productos que se elaboran en las diferentes plantas. </w:t>
      </w:r>
    </w:p>
    <w:p w:rsidR="009B4638" w:rsidRPr="00B91351" w:rsidRDefault="009B4638" w:rsidP="009B4638">
      <w:pPr>
        <w:pStyle w:val="Ttulo3"/>
      </w:pPr>
      <w:bookmarkStart w:id="7" w:name="_Toc428716411"/>
      <w:bookmarkStart w:id="8" w:name="_Toc430546671"/>
      <w:r w:rsidRPr="00B91351">
        <w:t>Jugos</w:t>
      </w:r>
      <w:bookmarkEnd w:id="7"/>
      <w:bookmarkEnd w:id="8"/>
    </w:p>
    <w:p w:rsidR="009B4638" w:rsidRPr="00AF3CA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CA1">
        <w:rPr>
          <w:rFonts w:ascii="Arial" w:hAnsi="Arial" w:cs="Arial"/>
          <w:sz w:val="24"/>
          <w:szCs w:val="24"/>
        </w:rPr>
        <w:t xml:space="preserve">Dentro su línea de jugos, cuenta con una variedad de sabores, para gustos diferentes: naranja, durazno, mango, productos que se elaboran en las diferentes plantas. </w:t>
      </w:r>
    </w:p>
    <w:p w:rsidR="009B4638" w:rsidRPr="00AF3CA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CA1">
        <w:rPr>
          <w:rFonts w:ascii="Arial" w:hAnsi="Arial" w:cs="Arial"/>
          <w:sz w:val="24"/>
          <w:szCs w:val="24"/>
        </w:rPr>
        <w:t>Dentro de los objetivos principales está el ofrecer un Producto de Calidad, para lo cual cuenta con plantas embotelladoras que disponen de infraestructura adecuada, maquinaria, equipos, tecnología de punta y mano de obra calificada.</w:t>
      </w:r>
    </w:p>
    <w:p w:rsidR="009B4638" w:rsidRPr="00AF3CA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CA1">
        <w:rPr>
          <w:rFonts w:ascii="Arial" w:hAnsi="Arial" w:cs="Arial"/>
          <w:sz w:val="24"/>
          <w:szCs w:val="24"/>
        </w:rPr>
        <w:t>La Cascada S.A.,</w:t>
      </w:r>
      <w:r>
        <w:rPr>
          <w:rFonts w:ascii="Arial" w:hAnsi="Arial" w:cs="Arial"/>
          <w:sz w:val="24"/>
          <w:szCs w:val="24"/>
        </w:rPr>
        <w:t xml:space="preserve"> </w:t>
      </w:r>
      <w:r w:rsidRPr="00AF3CA1">
        <w:rPr>
          <w:rFonts w:ascii="Arial" w:hAnsi="Arial" w:cs="Arial"/>
          <w:sz w:val="24"/>
          <w:szCs w:val="24"/>
        </w:rPr>
        <w:t xml:space="preserve">en 1971, </w:t>
      </w:r>
      <w:proofErr w:type="spellStart"/>
      <w:r w:rsidRPr="00AF3CA1">
        <w:rPr>
          <w:rFonts w:ascii="Arial" w:hAnsi="Arial" w:cs="Arial"/>
          <w:sz w:val="24"/>
          <w:szCs w:val="24"/>
        </w:rPr>
        <w:t>Seven</w:t>
      </w:r>
      <w:proofErr w:type="spellEnd"/>
      <w:r w:rsidRPr="00AF3CA1">
        <w:rPr>
          <w:rFonts w:ascii="Arial" w:hAnsi="Arial" w:cs="Arial"/>
          <w:sz w:val="24"/>
          <w:szCs w:val="24"/>
        </w:rPr>
        <w:t xml:space="preserve"> Up Internacional, concede la autorización para la producción y comercialización de </w:t>
      </w:r>
      <w:proofErr w:type="spellStart"/>
      <w:r w:rsidRPr="00AF3CA1">
        <w:rPr>
          <w:rFonts w:ascii="Arial" w:hAnsi="Arial" w:cs="Arial"/>
          <w:sz w:val="24"/>
          <w:szCs w:val="24"/>
        </w:rPr>
        <w:t>Seven</w:t>
      </w:r>
      <w:proofErr w:type="spellEnd"/>
      <w:r w:rsidRPr="00AF3CA1">
        <w:rPr>
          <w:rFonts w:ascii="Arial" w:hAnsi="Arial" w:cs="Arial"/>
          <w:sz w:val="24"/>
          <w:szCs w:val="24"/>
        </w:rPr>
        <w:t xml:space="preserve"> Up, para el departamento de La Paz, asimismo, PEPSICO, otorga la licencia para la producción de sus productos en las Plantas de Tarija y Sucre.</w:t>
      </w:r>
    </w:p>
    <w:p w:rsidR="009B4638" w:rsidRPr="00B91351" w:rsidRDefault="009B4638" w:rsidP="009B4638">
      <w:pPr>
        <w:pStyle w:val="Ttulo3"/>
      </w:pPr>
      <w:bookmarkStart w:id="9" w:name="_Toc428716412"/>
      <w:bookmarkStart w:id="10" w:name="_Toc430546672"/>
      <w:r w:rsidRPr="00B91351">
        <w:t>Premios a la calidad</w:t>
      </w:r>
      <w:bookmarkEnd w:id="9"/>
      <w:bookmarkEnd w:id="10"/>
    </w:p>
    <w:p w:rsidR="009B4638" w:rsidRPr="00B9135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1351">
        <w:rPr>
          <w:rFonts w:ascii="Arial" w:hAnsi="Arial" w:cs="Arial"/>
          <w:sz w:val="24"/>
          <w:szCs w:val="24"/>
        </w:rPr>
        <w:t>Es reconocida internacionalmente por su calidad, con las menciones:</w:t>
      </w:r>
    </w:p>
    <w:p w:rsidR="009B4638" w:rsidRPr="00AF3CA1" w:rsidRDefault="009B4638" w:rsidP="009B4638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CA1">
        <w:rPr>
          <w:rFonts w:ascii="Arial" w:hAnsi="Arial" w:cs="Arial"/>
          <w:sz w:val="24"/>
          <w:szCs w:val="24"/>
        </w:rPr>
        <w:t xml:space="preserve">LA MEJOR CALIDAD, otorgada a </w:t>
      </w:r>
      <w:proofErr w:type="spellStart"/>
      <w:r w:rsidRPr="00AF3CA1">
        <w:rPr>
          <w:rFonts w:ascii="Arial" w:hAnsi="Arial" w:cs="Arial"/>
          <w:sz w:val="24"/>
          <w:szCs w:val="24"/>
        </w:rPr>
        <w:t>Seven</w:t>
      </w:r>
      <w:proofErr w:type="spellEnd"/>
      <w:r w:rsidRPr="00AF3CA1">
        <w:rPr>
          <w:rFonts w:ascii="Arial" w:hAnsi="Arial" w:cs="Arial"/>
          <w:sz w:val="24"/>
          <w:szCs w:val="24"/>
        </w:rPr>
        <w:t xml:space="preserve"> Up (1980).</w:t>
      </w:r>
    </w:p>
    <w:p w:rsidR="009B4638" w:rsidRPr="00AF3CA1" w:rsidRDefault="009B4638" w:rsidP="009B4638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CA1">
        <w:rPr>
          <w:rFonts w:ascii="Arial" w:hAnsi="Arial" w:cs="Arial"/>
          <w:sz w:val="24"/>
          <w:szCs w:val="24"/>
        </w:rPr>
        <w:t>VIII TROFEO INTERNACIONAL A LA CALIDAD, por Editorial Office en Lima Perú (1983).</w:t>
      </w:r>
    </w:p>
    <w:p w:rsidR="009B4638" w:rsidRPr="00AF3CA1" w:rsidRDefault="009B4638" w:rsidP="009B4638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CA1">
        <w:rPr>
          <w:rFonts w:ascii="Arial" w:hAnsi="Arial" w:cs="Arial"/>
          <w:sz w:val="24"/>
          <w:szCs w:val="24"/>
        </w:rPr>
        <w:t>IX TROFEO IBEROAMERICANA TANIT, a la mejor imagen de marca, en la ciudad de Madrid España (1984).</w:t>
      </w:r>
    </w:p>
    <w:p w:rsidR="009B4638" w:rsidRPr="00AF3CA1" w:rsidRDefault="009B4638" w:rsidP="009B4638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CA1">
        <w:rPr>
          <w:rFonts w:ascii="Arial" w:hAnsi="Arial" w:cs="Arial"/>
          <w:sz w:val="24"/>
          <w:szCs w:val="24"/>
        </w:rPr>
        <w:t xml:space="preserve">Trofeo ÁGUILA DE ORO C Y P INTERNACIONAL (1997), al Agua Mineral </w:t>
      </w:r>
      <w:proofErr w:type="spellStart"/>
      <w:r w:rsidRPr="00AF3CA1">
        <w:rPr>
          <w:rFonts w:ascii="Arial" w:hAnsi="Arial" w:cs="Arial"/>
          <w:sz w:val="24"/>
          <w:szCs w:val="24"/>
        </w:rPr>
        <w:t>Viscachani</w:t>
      </w:r>
      <w:proofErr w:type="spellEnd"/>
      <w:r w:rsidRPr="00AF3CA1">
        <w:rPr>
          <w:rFonts w:ascii="Arial" w:hAnsi="Arial" w:cs="Arial"/>
          <w:sz w:val="24"/>
          <w:szCs w:val="24"/>
        </w:rPr>
        <w:t xml:space="preserve">, obtenido en la ciudad de Acapulco </w:t>
      </w:r>
      <w:proofErr w:type="spellStart"/>
      <w:r w:rsidRPr="00AF3CA1">
        <w:rPr>
          <w:rFonts w:ascii="Arial" w:hAnsi="Arial" w:cs="Arial"/>
          <w:sz w:val="24"/>
          <w:szCs w:val="24"/>
        </w:rPr>
        <w:t>México,el</w:t>
      </w:r>
      <w:proofErr w:type="spellEnd"/>
      <w:r w:rsidRPr="00AF3CA1">
        <w:rPr>
          <w:rFonts w:ascii="Arial" w:hAnsi="Arial" w:cs="Arial"/>
          <w:sz w:val="24"/>
          <w:szCs w:val="24"/>
        </w:rPr>
        <w:t xml:space="preserve"> 28 de Febrero de 1997.</w:t>
      </w:r>
    </w:p>
    <w:p w:rsidR="009B4638" w:rsidRPr="00AF3CA1" w:rsidRDefault="009B4638" w:rsidP="009B4638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CA1">
        <w:rPr>
          <w:rFonts w:ascii="Arial" w:hAnsi="Arial" w:cs="Arial"/>
          <w:sz w:val="24"/>
          <w:szCs w:val="24"/>
        </w:rPr>
        <w:t>Premio MAYA, a la mejor Agua Mineral y Natural de Bolivia (1998)</w:t>
      </w:r>
      <w:proofErr w:type="gramStart"/>
      <w:r w:rsidRPr="00AF3CA1">
        <w:rPr>
          <w:rFonts w:ascii="Arial" w:hAnsi="Arial" w:cs="Arial"/>
          <w:sz w:val="24"/>
          <w:szCs w:val="24"/>
        </w:rPr>
        <w:t>,en</w:t>
      </w:r>
      <w:proofErr w:type="gramEnd"/>
      <w:r w:rsidRPr="00AF3CA1">
        <w:rPr>
          <w:rFonts w:ascii="Arial" w:hAnsi="Arial" w:cs="Arial"/>
          <w:sz w:val="24"/>
          <w:szCs w:val="24"/>
        </w:rPr>
        <w:t xml:space="preserve"> la ciudad de La Paz.</w:t>
      </w:r>
    </w:p>
    <w:p w:rsidR="009B4638" w:rsidRPr="00AF3CA1" w:rsidRDefault="009B4638" w:rsidP="009B4638">
      <w:pPr>
        <w:pStyle w:val="Ttulo3"/>
      </w:pPr>
      <w:bookmarkStart w:id="11" w:name="_Toc428716413"/>
      <w:bookmarkStart w:id="12" w:name="_Toc430546673"/>
      <w:r w:rsidRPr="00AF3CA1">
        <w:lastRenderedPageBreak/>
        <w:t>Misión</w:t>
      </w:r>
      <w:bookmarkEnd w:id="11"/>
      <w:bookmarkEnd w:id="12"/>
    </w:p>
    <w:p w:rsidR="009B4638" w:rsidRPr="00AF3CA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CA1">
        <w:rPr>
          <w:rFonts w:ascii="Arial" w:hAnsi="Arial" w:cs="Arial"/>
          <w:sz w:val="24"/>
          <w:szCs w:val="24"/>
        </w:rPr>
        <w:t>Ofrecer un producto y servicio de calidad, demostrando la capacidad de la Industria Nacional.</w:t>
      </w:r>
    </w:p>
    <w:p w:rsidR="009B4638" w:rsidRPr="00AF3CA1" w:rsidRDefault="009B4638" w:rsidP="009B4638">
      <w:pPr>
        <w:pStyle w:val="Ttulo3"/>
      </w:pPr>
      <w:bookmarkStart w:id="13" w:name="_Toc428716414"/>
      <w:bookmarkStart w:id="14" w:name="_Toc430546674"/>
      <w:r w:rsidRPr="00AF3CA1">
        <w:t>Visión</w:t>
      </w:r>
      <w:bookmarkEnd w:id="13"/>
      <w:bookmarkEnd w:id="14"/>
    </w:p>
    <w:p w:rsidR="009B4638" w:rsidRPr="00AF3CA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CA1">
        <w:rPr>
          <w:rFonts w:ascii="Arial" w:hAnsi="Arial" w:cs="Arial"/>
          <w:sz w:val="24"/>
          <w:szCs w:val="24"/>
        </w:rPr>
        <w:t xml:space="preserve">Elevar </w:t>
      </w:r>
      <w:smartTag w:uri="urn:schemas-microsoft-com:office:smarttags" w:element="PersonName">
        <w:smartTagPr>
          <w:attr w:name="ProductID" w:val="LA CALIDAD"/>
        </w:smartTagPr>
        <w:r w:rsidRPr="00AF3CA1">
          <w:rPr>
            <w:rFonts w:ascii="Arial" w:hAnsi="Arial" w:cs="Arial"/>
            <w:sz w:val="24"/>
            <w:szCs w:val="24"/>
          </w:rPr>
          <w:t>la Calidad</w:t>
        </w:r>
      </w:smartTag>
      <w:r w:rsidRPr="00AF3CA1">
        <w:rPr>
          <w:rFonts w:ascii="Arial" w:hAnsi="Arial" w:cs="Arial"/>
          <w:sz w:val="24"/>
          <w:szCs w:val="24"/>
        </w:rPr>
        <w:t xml:space="preserve"> de Vida de nuestra gente, a través de un Producto de Calidad hecho por bolivianos.</w:t>
      </w:r>
    </w:p>
    <w:p w:rsidR="009B4638" w:rsidRPr="00B91351" w:rsidRDefault="009B4638" w:rsidP="009B4638">
      <w:pPr>
        <w:pStyle w:val="Ttulo3"/>
      </w:pPr>
      <w:bookmarkStart w:id="15" w:name="_Toc428716415"/>
      <w:bookmarkStart w:id="16" w:name="_Toc430546675"/>
      <w:proofErr w:type="spellStart"/>
      <w:r w:rsidRPr="00B91351">
        <w:t>Slogán</w:t>
      </w:r>
      <w:bookmarkEnd w:id="15"/>
      <w:bookmarkEnd w:id="16"/>
      <w:proofErr w:type="spellEnd"/>
    </w:p>
    <w:p w:rsidR="009B4638" w:rsidRPr="00B9135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1351">
        <w:rPr>
          <w:rFonts w:ascii="Arial" w:hAnsi="Arial" w:cs="Arial"/>
          <w:sz w:val="24"/>
          <w:szCs w:val="24"/>
        </w:rPr>
        <w:t>“Orgullosamente Boliviana”</w:t>
      </w:r>
    </w:p>
    <w:p w:rsidR="009B4638" w:rsidRPr="00B91351" w:rsidRDefault="009B4638" w:rsidP="009B4638">
      <w:pPr>
        <w:pStyle w:val="Ttulo3"/>
      </w:pPr>
      <w:bookmarkStart w:id="17" w:name="_Toc428716416"/>
      <w:bookmarkStart w:id="18" w:name="_Toc430546676"/>
      <w:r w:rsidRPr="00B91351">
        <w:t>Compromiso con el medio ambiente</w:t>
      </w:r>
      <w:bookmarkEnd w:id="17"/>
      <w:bookmarkEnd w:id="18"/>
    </w:p>
    <w:p w:rsidR="009B4638" w:rsidRPr="00B91351" w:rsidRDefault="009B4638" w:rsidP="009B463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1351">
        <w:rPr>
          <w:rFonts w:ascii="Arial" w:hAnsi="Arial" w:cs="Arial"/>
          <w:sz w:val="24"/>
          <w:szCs w:val="24"/>
        </w:rPr>
        <w:t>Para el cumplimiento con la legislación ambiental boliviana (Ley del Medio Ambiente, 1333 de 27 de abril de 1992 y sus Reglamentos mediante D.S. No. 24176 de 8 de diciembre de 1995), las Plantas Embotelladoras, luego de haber elaborado y presentado sus Manifiestos Ambientales y tras haber puesto a consideración ante las autoridades pertinentes, toda la documentación referente para la obtención del Registro y Licencia para Actividades con Sustancias Peligrosas (LASP), ha sido beneficiada a través</w:t>
      </w:r>
      <w:r>
        <w:rPr>
          <w:rFonts w:ascii="Arial" w:hAnsi="Arial" w:cs="Arial"/>
          <w:sz w:val="24"/>
          <w:szCs w:val="24"/>
        </w:rPr>
        <w:t xml:space="preserve"> </w:t>
      </w:r>
      <w:r w:rsidRPr="00B91351">
        <w:rPr>
          <w:rFonts w:ascii="Arial" w:hAnsi="Arial" w:cs="Arial"/>
          <w:sz w:val="24"/>
          <w:szCs w:val="24"/>
        </w:rPr>
        <w:t>de la Unidad de Medio Ambiente de las Prefecturas en los diferentes departamentos y  Gobiernos Municipales, con la homologación de la aprobación de sus Manifiestos Ambientales</w:t>
      </w:r>
      <w:r w:rsidRPr="00B91351">
        <w:rPr>
          <w:rFonts w:ascii="Arial" w:hAnsi="Arial" w:cs="Arial"/>
          <w:color w:val="FF0000"/>
          <w:sz w:val="24"/>
          <w:szCs w:val="24"/>
        </w:rPr>
        <w:t xml:space="preserve">, </w:t>
      </w:r>
      <w:r w:rsidRPr="00B91351">
        <w:rPr>
          <w:rFonts w:ascii="Arial" w:hAnsi="Arial" w:cs="Arial"/>
          <w:sz w:val="24"/>
          <w:szCs w:val="24"/>
        </w:rPr>
        <w:t xml:space="preserve">obteniendo el correspondiente Certificado de Declaratoria de Adecuación Ambiental, como muestra del compromiso que </w:t>
      </w:r>
      <w:r w:rsidRPr="00B91351">
        <w:rPr>
          <w:rFonts w:ascii="Arial" w:hAnsi="Arial" w:cs="Arial"/>
          <w:b/>
          <w:i/>
          <w:sz w:val="24"/>
          <w:szCs w:val="24"/>
          <w:u w:val="single"/>
        </w:rPr>
        <w:t>La Cascada S.A.</w:t>
      </w:r>
      <w:r w:rsidRPr="00B91351">
        <w:rPr>
          <w:rFonts w:ascii="Arial" w:hAnsi="Arial" w:cs="Arial"/>
          <w:sz w:val="24"/>
          <w:szCs w:val="24"/>
        </w:rPr>
        <w:t>, tiene con la protección del Medio Ambiente.</w:t>
      </w:r>
    </w:p>
    <w:p w:rsidR="00403B9C" w:rsidRDefault="009B4638" w:rsidP="009B4638">
      <w:r w:rsidRPr="00B91351">
        <w:rPr>
          <w:rFonts w:ascii="Arial" w:hAnsi="Arial" w:cs="Arial"/>
          <w:sz w:val="24"/>
          <w:szCs w:val="24"/>
        </w:rPr>
        <w:t>Estos documentos representan, mediante una “declaración jurada”, el compromiso de mejora continua de procesos, control de efluentes líquidos, residuos sólidos y emanaciones gaseosas, planes de adecuación y minimización. Estos trabajos se desarrollan de manera continua e ininterrumpida como parte de la aplicación de la Política de Calidad de la empresa.</w:t>
      </w:r>
    </w:p>
    <w:sectPr w:rsidR="00403B9C" w:rsidSect="00403B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53EB9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72FB493F"/>
    <w:multiLevelType w:val="hybridMultilevel"/>
    <w:tmpl w:val="97BEE5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B4638"/>
    <w:rsid w:val="00403B9C"/>
    <w:rsid w:val="009B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38"/>
    <w:rPr>
      <w:rFonts w:eastAsiaTheme="minorEastAsia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638"/>
    <w:pPr>
      <w:keepNext/>
      <w:keepLines/>
      <w:numPr>
        <w:numId w:val="2"/>
      </w:numPr>
      <w:spacing w:before="320" w:after="320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638"/>
    <w:pPr>
      <w:keepNext/>
      <w:keepLines/>
      <w:numPr>
        <w:ilvl w:val="1"/>
        <w:numId w:val="2"/>
      </w:numPr>
      <w:spacing w:before="280" w:after="280"/>
      <w:outlineLvl w:val="1"/>
    </w:pPr>
    <w:rPr>
      <w:rFonts w:ascii="Arial" w:eastAsia="Times New Roman" w:hAnsi="Arial" w:cstheme="majorBidi"/>
      <w:b/>
      <w:bC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638"/>
    <w:pPr>
      <w:keepNext/>
      <w:keepLines/>
      <w:numPr>
        <w:ilvl w:val="2"/>
        <w:numId w:val="2"/>
      </w:numPr>
      <w:spacing w:before="240" w:after="240"/>
      <w:outlineLvl w:val="2"/>
    </w:pPr>
    <w:rPr>
      <w:rFonts w:ascii="Arial" w:eastAsiaTheme="majorEastAsia" w:hAnsi="Arial" w:cstheme="majorBidi"/>
      <w:b/>
      <w:bCs/>
      <w:color w:val="000000" w:themeColor="text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4638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4638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4638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4638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4638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4638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4638"/>
    <w:rPr>
      <w:rFonts w:ascii="Arial" w:eastAsiaTheme="majorEastAsia" w:hAnsi="Arial" w:cstheme="majorBidi"/>
      <w:b/>
      <w:bCs/>
      <w:color w:val="000000" w:themeColor="text1"/>
      <w:sz w:val="24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B4638"/>
    <w:rPr>
      <w:rFonts w:ascii="Arial" w:eastAsia="Times New Roman" w:hAnsi="Arial" w:cstheme="majorBidi"/>
      <w:b/>
      <w:bCs/>
      <w:color w:val="000000" w:themeColor="text1"/>
      <w:sz w:val="24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B4638"/>
    <w:rPr>
      <w:rFonts w:ascii="Arial" w:eastAsiaTheme="majorEastAsia" w:hAnsi="Arial" w:cstheme="majorBidi"/>
      <w:b/>
      <w:bCs/>
      <w:color w:val="000000" w:themeColor="text1"/>
      <w:sz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4638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4638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4638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4638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46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46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9B4638"/>
    <w:pPr>
      <w:spacing w:after="0" w:line="240" w:lineRule="auto"/>
    </w:pPr>
    <w:rPr>
      <w:rFonts w:eastAsiaTheme="minorEastAsia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1</cp:revision>
  <dcterms:created xsi:type="dcterms:W3CDTF">2015-10-01T16:13:00Z</dcterms:created>
  <dcterms:modified xsi:type="dcterms:W3CDTF">2015-10-01T16:14:00Z</dcterms:modified>
</cp:coreProperties>
</file>