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4FD19" w14:textId="546F1C0E" w:rsidR="00777C4D" w:rsidRDefault="00AB3A0A" w:rsidP="00774011">
      <w:pPr>
        <w:rPr>
          <w:rFonts w:eastAsia="Times New Roman"/>
          <w:b/>
          <w:color w:val="000000"/>
          <w:lang w:val="en-US"/>
        </w:rPr>
      </w:pPr>
      <w:r w:rsidRPr="00774011">
        <w:rPr>
          <w:rFonts w:eastAsia="Times New Roman"/>
          <w:b/>
          <w:color w:val="000000"/>
          <w:lang w:val="en-US"/>
        </w:rPr>
        <w:t>These are the grant applicants of 201</w:t>
      </w:r>
      <w:r w:rsidR="00361072">
        <w:rPr>
          <w:rFonts w:eastAsia="Times New Roman"/>
          <w:b/>
          <w:color w:val="000000"/>
          <w:lang w:val="en-US"/>
        </w:rPr>
        <w:t>8</w:t>
      </w:r>
      <w:r w:rsidRPr="00774011">
        <w:rPr>
          <w:rFonts w:eastAsia="Times New Roman"/>
          <w:b/>
          <w:color w:val="000000"/>
          <w:lang w:val="en-US"/>
        </w:rPr>
        <w:t xml:space="preserve"> that were selected and funded in 201</w:t>
      </w:r>
      <w:r w:rsidR="00361072">
        <w:rPr>
          <w:rFonts w:eastAsia="Times New Roman"/>
          <w:b/>
          <w:color w:val="000000"/>
          <w:lang w:val="en-US"/>
        </w:rPr>
        <w:t>9</w:t>
      </w:r>
    </w:p>
    <w:p w14:paraId="153D670B" w14:textId="77777777" w:rsidR="00774011" w:rsidRPr="00774011" w:rsidRDefault="00774011" w:rsidP="00774011">
      <w:pPr>
        <w:rPr>
          <w:rFonts w:eastAsia="Times New Roman"/>
          <w:b/>
          <w:color w:val="000000"/>
          <w:lang w:val="en-US"/>
        </w:rPr>
      </w:pPr>
    </w:p>
    <w:tbl>
      <w:tblPr>
        <w:tblStyle w:val="Tabellenraster"/>
        <w:tblW w:w="9073" w:type="dxa"/>
        <w:tblInd w:w="-5" w:type="dxa"/>
        <w:tblLook w:val="04A0" w:firstRow="1" w:lastRow="0" w:firstColumn="1" w:lastColumn="0" w:noHBand="0" w:noVBand="1"/>
      </w:tblPr>
      <w:tblGrid>
        <w:gridCol w:w="1553"/>
        <w:gridCol w:w="3923"/>
        <w:gridCol w:w="3597"/>
      </w:tblGrid>
      <w:tr w:rsidR="00777C4D" w:rsidRPr="00177300" w14:paraId="74555EB7" w14:textId="77777777" w:rsidTr="00910F5C">
        <w:trPr>
          <w:trHeight w:val="462"/>
        </w:trPr>
        <w:tc>
          <w:tcPr>
            <w:tcW w:w="1553" w:type="dxa"/>
          </w:tcPr>
          <w:p w14:paraId="021FA7F3" w14:textId="0DF3D9AB" w:rsidR="00777C4D" w:rsidRPr="00774011" w:rsidRDefault="00774011" w:rsidP="00774011">
            <w:pPr>
              <w:pStyle w:val="StandardWeb"/>
              <w:jc w:val="center"/>
            </w:pPr>
            <w:bookmarkStart w:id="0" w:name="OLE_LINK1"/>
            <w:bookmarkStart w:id="1" w:name="OLE_LINK2"/>
            <w:r>
              <w:rPr>
                <w:b/>
                <w:color w:val="000000"/>
                <w:lang w:val="en-GB"/>
              </w:rPr>
              <w:t>G</w:t>
            </w:r>
            <w:r w:rsidRPr="00774011">
              <w:rPr>
                <w:b/>
                <w:color w:val="000000"/>
                <w:lang w:val="en-GB"/>
              </w:rPr>
              <w:t>rants</w:t>
            </w:r>
          </w:p>
        </w:tc>
        <w:tc>
          <w:tcPr>
            <w:tcW w:w="3923" w:type="dxa"/>
          </w:tcPr>
          <w:p w14:paraId="137AB979" w14:textId="77777777" w:rsidR="00777C4D" w:rsidRPr="00774011" w:rsidRDefault="00777C4D" w:rsidP="00910F5C">
            <w:pPr>
              <w:pStyle w:val="StandardWeb"/>
              <w:jc w:val="center"/>
              <w:rPr>
                <w:b/>
                <w:color w:val="000000"/>
                <w:lang w:val="en-GB"/>
              </w:rPr>
            </w:pPr>
            <w:r w:rsidRPr="00774011">
              <w:rPr>
                <w:b/>
                <w:color w:val="000000"/>
                <w:lang w:val="en-GB"/>
              </w:rPr>
              <w:t>Applicant</w:t>
            </w:r>
          </w:p>
        </w:tc>
        <w:tc>
          <w:tcPr>
            <w:tcW w:w="3597" w:type="dxa"/>
          </w:tcPr>
          <w:p w14:paraId="662A002B" w14:textId="77777777" w:rsidR="00777C4D" w:rsidRPr="00774011" w:rsidRDefault="00777C4D" w:rsidP="00910F5C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774011">
              <w:rPr>
                <w:b/>
                <w:lang w:val="en-GB"/>
              </w:rPr>
              <w:t>Project title</w:t>
            </w:r>
          </w:p>
        </w:tc>
      </w:tr>
      <w:tr w:rsidR="00777C4D" w:rsidRPr="005E1F7C" w14:paraId="7CE834B3" w14:textId="77777777" w:rsidTr="00777C4D">
        <w:tc>
          <w:tcPr>
            <w:tcW w:w="1553" w:type="dxa"/>
          </w:tcPr>
          <w:p w14:paraId="6F965837" w14:textId="04F1E093" w:rsidR="00777C4D" w:rsidRPr="00910F5C" w:rsidRDefault="00777C4D" w:rsidP="00361072">
            <w:pPr>
              <w:jc w:val="center"/>
              <w:rPr>
                <w:b/>
                <w:lang w:val="en-GB"/>
              </w:rPr>
            </w:pPr>
            <w:r w:rsidRPr="00910F5C">
              <w:rPr>
                <w:b/>
                <w:lang w:val="en-GB"/>
              </w:rPr>
              <w:t xml:space="preserve">€ </w:t>
            </w:r>
            <w:r w:rsidR="00361072">
              <w:rPr>
                <w:b/>
                <w:lang w:val="en-GB"/>
              </w:rPr>
              <w:t>20</w:t>
            </w:r>
            <w:r w:rsidRPr="00910F5C">
              <w:rPr>
                <w:b/>
                <w:lang w:val="en-GB"/>
              </w:rPr>
              <w:t>.</w:t>
            </w:r>
            <w:r w:rsidR="00361072">
              <w:rPr>
                <w:b/>
                <w:lang w:val="en-GB"/>
              </w:rPr>
              <w:t>000</w:t>
            </w:r>
          </w:p>
        </w:tc>
        <w:tc>
          <w:tcPr>
            <w:tcW w:w="3923" w:type="dxa"/>
          </w:tcPr>
          <w:p w14:paraId="5477C530" w14:textId="77777777" w:rsidR="00361072" w:rsidRPr="00361072" w:rsidRDefault="00361072" w:rsidP="00361072">
            <w:pPr>
              <w:rPr>
                <w:color w:val="000000"/>
              </w:rPr>
            </w:pPr>
            <w:r w:rsidRPr="00361072">
              <w:rPr>
                <w:color w:val="000000"/>
              </w:rPr>
              <w:t>Univ.-</w:t>
            </w:r>
            <w:proofErr w:type="spellStart"/>
            <w:r w:rsidRPr="00361072">
              <w:rPr>
                <w:color w:val="000000"/>
              </w:rPr>
              <w:t>Doz</w:t>
            </w:r>
            <w:proofErr w:type="spellEnd"/>
            <w:r w:rsidRPr="00361072">
              <w:rPr>
                <w:color w:val="000000"/>
              </w:rPr>
              <w:t>. Prof. Dr. Wilfried Renner</w:t>
            </w:r>
          </w:p>
          <w:p w14:paraId="22F5330E" w14:textId="77777777" w:rsidR="00777C4D" w:rsidRDefault="00361072" w:rsidP="00361072">
            <w:pPr>
              <w:rPr>
                <w:color w:val="000000"/>
              </w:rPr>
            </w:pPr>
            <w:proofErr w:type="spellStart"/>
            <w:r w:rsidRPr="00361072">
              <w:rPr>
                <w:color w:val="000000"/>
              </w:rPr>
              <w:t>Klin</w:t>
            </w:r>
            <w:proofErr w:type="spellEnd"/>
            <w:r w:rsidRPr="00361072">
              <w:rPr>
                <w:color w:val="000000"/>
              </w:rPr>
              <w:t xml:space="preserve">. </w:t>
            </w:r>
            <w:proofErr w:type="spellStart"/>
            <w:r w:rsidRPr="00361072">
              <w:rPr>
                <w:color w:val="000000"/>
              </w:rPr>
              <w:t>Inst</w:t>
            </w:r>
            <w:proofErr w:type="spellEnd"/>
            <w:r w:rsidRPr="00361072">
              <w:rPr>
                <w:color w:val="000000"/>
              </w:rPr>
              <w:t xml:space="preserve">. für Medizinische und Chemische Labordiagnostik Medizinische Universität Graz </w:t>
            </w:r>
          </w:p>
          <w:p w14:paraId="78BCA405" w14:textId="11D49217" w:rsidR="00361072" w:rsidRPr="00361072" w:rsidRDefault="00361072" w:rsidP="003610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71071BC" w14:textId="549AE7D5" w:rsidR="00777C4D" w:rsidRPr="007218B1" w:rsidRDefault="00361072" w:rsidP="004D7A24">
            <w:pPr>
              <w:rPr>
                <w:sz w:val="20"/>
                <w:szCs w:val="20"/>
                <w:lang w:val="en-GB"/>
              </w:rPr>
            </w:pPr>
            <w:r w:rsidRPr="00361072">
              <w:rPr>
                <w:color w:val="000000"/>
                <w:lang w:val="en-US"/>
              </w:rPr>
              <w:t>T-cell Telomere Dynamics and Immune Checkpoint Inhibitor Response in Lung Cancer</w:t>
            </w:r>
          </w:p>
        </w:tc>
      </w:tr>
      <w:tr w:rsidR="00777C4D" w:rsidRPr="005E1F7C" w14:paraId="0CBAFE3B" w14:textId="77777777" w:rsidTr="00777C4D">
        <w:tc>
          <w:tcPr>
            <w:tcW w:w="1553" w:type="dxa"/>
          </w:tcPr>
          <w:p w14:paraId="7FE6A815" w14:textId="2EB30B77" w:rsidR="00777C4D" w:rsidRPr="00910F5C" w:rsidRDefault="00361072" w:rsidP="004D7A24">
            <w:pPr>
              <w:jc w:val="center"/>
              <w:rPr>
                <w:b/>
                <w:lang w:val="en-GB"/>
              </w:rPr>
            </w:pPr>
            <w:r w:rsidRPr="00910F5C">
              <w:rPr>
                <w:b/>
                <w:lang w:val="en-GB"/>
              </w:rPr>
              <w:t xml:space="preserve">€ </w:t>
            </w:r>
            <w:r>
              <w:rPr>
                <w:b/>
                <w:lang w:val="en-GB"/>
              </w:rPr>
              <w:t>20</w:t>
            </w:r>
            <w:r w:rsidRPr="00910F5C">
              <w:rPr>
                <w:b/>
                <w:lang w:val="en-GB"/>
              </w:rPr>
              <w:t>.</w:t>
            </w:r>
            <w:r>
              <w:rPr>
                <w:b/>
                <w:lang w:val="en-GB"/>
              </w:rPr>
              <w:t>000</w:t>
            </w:r>
            <w:r w:rsidR="00774011" w:rsidRPr="008C0A16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3923" w:type="dxa"/>
          </w:tcPr>
          <w:p w14:paraId="0D6D7EEE" w14:textId="77777777" w:rsidR="00361072" w:rsidRPr="00361072" w:rsidRDefault="00361072" w:rsidP="00361072">
            <w:pPr>
              <w:rPr>
                <w:color w:val="000000"/>
                <w:lang w:val="en-GB"/>
              </w:rPr>
            </w:pPr>
            <w:r w:rsidRPr="00361072">
              <w:rPr>
                <w:color w:val="000000"/>
                <w:lang w:val="en-GB"/>
              </w:rPr>
              <w:t>Dr. Victoria Stary</w:t>
            </w:r>
          </w:p>
          <w:p w14:paraId="3CAB3B8A" w14:textId="77777777" w:rsidR="00361072" w:rsidRPr="00361072" w:rsidRDefault="00361072" w:rsidP="00361072">
            <w:pPr>
              <w:rPr>
                <w:color w:val="000000"/>
                <w:lang w:val="en-GB"/>
              </w:rPr>
            </w:pPr>
            <w:r w:rsidRPr="00361072">
              <w:rPr>
                <w:color w:val="000000"/>
                <w:lang w:val="en-GB"/>
              </w:rPr>
              <w:t>Department of Surgery</w:t>
            </w:r>
          </w:p>
          <w:p w14:paraId="1017F720" w14:textId="77777777" w:rsidR="00361072" w:rsidRPr="00361072" w:rsidRDefault="00361072" w:rsidP="00361072">
            <w:pPr>
              <w:rPr>
                <w:color w:val="000000"/>
                <w:lang w:val="en-GB"/>
              </w:rPr>
            </w:pPr>
            <w:r w:rsidRPr="00361072">
              <w:rPr>
                <w:color w:val="000000"/>
                <w:lang w:val="en-GB"/>
              </w:rPr>
              <w:t>Medical University of Vienna</w:t>
            </w:r>
          </w:p>
          <w:p w14:paraId="7FED6846" w14:textId="216B36E0" w:rsidR="00361072" w:rsidRPr="00361072" w:rsidRDefault="00361072" w:rsidP="00361072">
            <w:pPr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597" w:type="dxa"/>
          </w:tcPr>
          <w:p w14:paraId="162F05C2" w14:textId="7575BC87" w:rsidR="00777C4D" w:rsidRDefault="00361072" w:rsidP="004D7A24">
            <w:pPr>
              <w:rPr>
                <w:color w:val="000000"/>
                <w:lang w:val="en-US"/>
              </w:rPr>
            </w:pPr>
            <w:proofErr w:type="spellStart"/>
            <w:proofErr w:type="gramStart"/>
            <w:r w:rsidRPr="00361072">
              <w:rPr>
                <w:color w:val="000000"/>
                <w:lang w:val="en-US"/>
              </w:rPr>
              <w:t>γδ</w:t>
            </w:r>
            <w:proofErr w:type="spellEnd"/>
            <w:proofErr w:type="gramEnd"/>
            <w:r w:rsidRPr="00361072">
              <w:rPr>
                <w:color w:val="000000"/>
                <w:lang w:val="en-US"/>
              </w:rPr>
              <w:t xml:space="preserve"> T cells in human colorectal cancer: regulatory control of the tumor microenvironment?</w:t>
            </w:r>
          </w:p>
          <w:p w14:paraId="3ED85829" w14:textId="429D3D03" w:rsidR="004D7A24" w:rsidRPr="007218B1" w:rsidRDefault="004D7A24" w:rsidP="004D7A24">
            <w:pPr>
              <w:rPr>
                <w:sz w:val="20"/>
                <w:szCs w:val="20"/>
                <w:lang w:val="en-GB"/>
              </w:rPr>
            </w:pPr>
          </w:p>
        </w:tc>
      </w:tr>
      <w:tr w:rsidR="00777C4D" w:rsidRPr="00361072" w14:paraId="7E7EC824" w14:textId="77777777" w:rsidTr="00777C4D">
        <w:tc>
          <w:tcPr>
            <w:tcW w:w="1553" w:type="dxa"/>
          </w:tcPr>
          <w:p w14:paraId="321B8A52" w14:textId="107D4A40" w:rsidR="00777C4D" w:rsidRPr="00910F5C" w:rsidRDefault="00361072" w:rsidP="004D7A24">
            <w:pPr>
              <w:jc w:val="center"/>
              <w:rPr>
                <w:b/>
                <w:lang w:val="en-GB"/>
              </w:rPr>
            </w:pPr>
            <w:r w:rsidRPr="00910F5C">
              <w:rPr>
                <w:b/>
                <w:lang w:val="en-GB"/>
              </w:rPr>
              <w:t xml:space="preserve">€ </w:t>
            </w:r>
            <w:r>
              <w:rPr>
                <w:b/>
                <w:lang w:val="en-GB"/>
              </w:rPr>
              <w:t>20</w:t>
            </w:r>
            <w:r w:rsidRPr="00910F5C">
              <w:rPr>
                <w:b/>
                <w:lang w:val="en-GB"/>
              </w:rPr>
              <w:t>.</w:t>
            </w:r>
            <w:r>
              <w:rPr>
                <w:b/>
                <w:lang w:val="en-GB"/>
              </w:rPr>
              <w:t>000</w:t>
            </w:r>
            <w:r w:rsidR="00774011" w:rsidRPr="00936509">
              <w:rPr>
                <w:rFonts w:ascii="Calibri" w:hAnsi="Calibri"/>
                <w:b/>
                <w:color w:val="000000"/>
                <w:lang w:val="it-IT"/>
              </w:rPr>
              <w:t xml:space="preserve"> </w:t>
            </w:r>
          </w:p>
        </w:tc>
        <w:tc>
          <w:tcPr>
            <w:tcW w:w="3923" w:type="dxa"/>
          </w:tcPr>
          <w:p w14:paraId="53A20A08" w14:textId="77777777" w:rsidR="00361072" w:rsidRPr="00361072" w:rsidRDefault="00361072" w:rsidP="00361072">
            <w:pPr>
              <w:rPr>
                <w:color w:val="000000"/>
                <w:lang w:val="en-GB"/>
              </w:rPr>
            </w:pPr>
            <w:r w:rsidRPr="00361072">
              <w:rPr>
                <w:color w:val="000000"/>
                <w:lang w:val="en-GB"/>
              </w:rPr>
              <w:t xml:space="preserve">Dr. Eva Obermayr </w:t>
            </w:r>
          </w:p>
          <w:p w14:paraId="0A67B4AC" w14:textId="77777777" w:rsidR="00361072" w:rsidRPr="00361072" w:rsidRDefault="00361072" w:rsidP="00361072">
            <w:pPr>
              <w:rPr>
                <w:color w:val="000000"/>
                <w:lang w:val="en-GB"/>
              </w:rPr>
            </w:pPr>
            <w:r w:rsidRPr="00361072">
              <w:rPr>
                <w:color w:val="000000"/>
                <w:lang w:val="en-GB"/>
              </w:rPr>
              <w:t>Medical University of Vienna</w:t>
            </w:r>
          </w:p>
          <w:p w14:paraId="478AD3D8" w14:textId="3932D161" w:rsidR="00361072" w:rsidRPr="00361072" w:rsidRDefault="00361072" w:rsidP="00361072">
            <w:pPr>
              <w:rPr>
                <w:color w:val="000000"/>
                <w:lang w:val="en-GB"/>
              </w:rPr>
            </w:pPr>
            <w:r w:rsidRPr="00361072">
              <w:rPr>
                <w:color w:val="000000"/>
                <w:lang w:val="en-GB"/>
              </w:rPr>
              <w:t>Department of Obstetrics and Gynaecology</w:t>
            </w:r>
          </w:p>
          <w:p w14:paraId="33EDE980" w14:textId="77777777" w:rsidR="00361072" w:rsidRPr="00361072" w:rsidRDefault="00361072" w:rsidP="00361072">
            <w:pPr>
              <w:rPr>
                <w:color w:val="000000"/>
                <w:lang w:val="en-GB"/>
              </w:rPr>
            </w:pPr>
            <w:r w:rsidRPr="00361072">
              <w:rPr>
                <w:color w:val="000000"/>
                <w:lang w:val="en-GB"/>
              </w:rPr>
              <w:t>Molecular Oncology Group</w:t>
            </w:r>
          </w:p>
          <w:p w14:paraId="50C5AA9A" w14:textId="65C0F13B" w:rsidR="00361072" w:rsidRPr="007218B1" w:rsidRDefault="00361072" w:rsidP="00361072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597" w:type="dxa"/>
          </w:tcPr>
          <w:p w14:paraId="4A2EBFBE" w14:textId="2E140D67" w:rsidR="00777C4D" w:rsidRPr="007218B1" w:rsidRDefault="00361072" w:rsidP="005E1F7C">
            <w:pPr>
              <w:rPr>
                <w:sz w:val="20"/>
                <w:szCs w:val="20"/>
                <w:lang w:val="en-GB"/>
              </w:rPr>
            </w:pPr>
            <w:r w:rsidRPr="00361072">
              <w:rPr>
                <w:color w:val="000000"/>
                <w:lang w:val="en-US"/>
              </w:rPr>
              <w:t xml:space="preserve">A protein panel for the early detection of type II </w:t>
            </w:r>
            <w:bookmarkStart w:id="2" w:name="_GoBack"/>
            <w:bookmarkEnd w:id="2"/>
            <w:r w:rsidRPr="00361072">
              <w:rPr>
                <w:color w:val="000000"/>
                <w:lang w:val="en-US"/>
              </w:rPr>
              <w:t>ovarian cancer</w:t>
            </w:r>
          </w:p>
        </w:tc>
      </w:tr>
      <w:tr w:rsidR="00777C4D" w:rsidRPr="005E1F7C" w14:paraId="279831D2" w14:textId="77777777" w:rsidTr="00777C4D">
        <w:tc>
          <w:tcPr>
            <w:tcW w:w="1553" w:type="dxa"/>
          </w:tcPr>
          <w:p w14:paraId="43B1A296" w14:textId="6B04D8CE" w:rsidR="00777C4D" w:rsidRPr="00910F5C" w:rsidRDefault="00361072" w:rsidP="004D7A24">
            <w:pPr>
              <w:jc w:val="center"/>
              <w:rPr>
                <w:b/>
                <w:lang w:val="en-GB"/>
              </w:rPr>
            </w:pPr>
            <w:r w:rsidRPr="00910F5C">
              <w:rPr>
                <w:b/>
                <w:lang w:val="en-GB"/>
              </w:rPr>
              <w:t xml:space="preserve">€ </w:t>
            </w:r>
            <w:r>
              <w:rPr>
                <w:b/>
                <w:lang w:val="en-GB"/>
              </w:rPr>
              <w:t>20</w:t>
            </w:r>
            <w:r w:rsidRPr="00910F5C">
              <w:rPr>
                <w:b/>
                <w:lang w:val="en-GB"/>
              </w:rPr>
              <w:t>.</w:t>
            </w:r>
            <w:r>
              <w:rPr>
                <w:b/>
                <w:lang w:val="en-GB"/>
              </w:rPr>
              <w:t>000</w:t>
            </w:r>
            <w:r w:rsidR="00774011" w:rsidRPr="008C4054">
              <w:rPr>
                <w:rFonts w:ascii="Calibri" w:hAnsi="Calibri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3923" w:type="dxa"/>
          </w:tcPr>
          <w:p w14:paraId="3F50E35F" w14:textId="62E50331" w:rsidR="00361072" w:rsidRPr="00361072" w:rsidRDefault="00361072" w:rsidP="00361072">
            <w:pPr>
              <w:rPr>
                <w:color w:val="000000"/>
                <w:lang w:val="en-US"/>
              </w:rPr>
            </w:pPr>
            <w:r w:rsidRPr="00361072">
              <w:rPr>
                <w:color w:val="000000"/>
                <w:lang w:val="en-US"/>
              </w:rPr>
              <w:t>Andelko Hrzenjak, PhD, Assoc. Prof. P.D.</w:t>
            </w:r>
            <w:r>
              <w:rPr>
                <w:color w:val="000000"/>
                <w:lang w:val="en-US"/>
              </w:rPr>
              <w:t xml:space="preserve">, </w:t>
            </w:r>
            <w:r w:rsidRPr="00361072">
              <w:rPr>
                <w:color w:val="000000"/>
                <w:lang w:val="en-US"/>
              </w:rPr>
              <w:t>Clinical Department of Internal Medicine</w:t>
            </w:r>
            <w:r>
              <w:rPr>
                <w:color w:val="000000"/>
                <w:lang w:val="en-US"/>
              </w:rPr>
              <w:t xml:space="preserve">, </w:t>
            </w:r>
            <w:r w:rsidRPr="00361072">
              <w:rPr>
                <w:color w:val="000000"/>
                <w:lang w:val="en-US"/>
              </w:rPr>
              <w:t>Division of Pulmonology</w:t>
            </w:r>
          </w:p>
          <w:p w14:paraId="06B8487E" w14:textId="77777777" w:rsidR="00361072" w:rsidRDefault="00361072" w:rsidP="00361072">
            <w:pPr>
              <w:rPr>
                <w:color w:val="000000"/>
              </w:rPr>
            </w:pPr>
            <w:proofErr w:type="spellStart"/>
            <w:r w:rsidRPr="00361072">
              <w:rPr>
                <w:color w:val="000000"/>
              </w:rPr>
              <w:t>Auenbruggerplatz</w:t>
            </w:r>
            <w:proofErr w:type="spellEnd"/>
            <w:r w:rsidRPr="00361072">
              <w:rPr>
                <w:color w:val="000000"/>
              </w:rPr>
              <w:t xml:space="preserve"> 15, </w:t>
            </w:r>
          </w:p>
          <w:p w14:paraId="4D1E66F5" w14:textId="77777777" w:rsidR="004D7A24" w:rsidRDefault="00361072" w:rsidP="00361072">
            <w:pPr>
              <w:rPr>
                <w:color w:val="000000"/>
              </w:rPr>
            </w:pPr>
            <w:r w:rsidRPr="00361072">
              <w:rPr>
                <w:color w:val="000000"/>
              </w:rPr>
              <w:t>A-8036 Graz, Austria</w:t>
            </w:r>
          </w:p>
          <w:p w14:paraId="5155E9D1" w14:textId="66C1CD82" w:rsidR="00361072" w:rsidRPr="00361072" w:rsidRDefault="00361072" w:rsidP="003610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7F7C6F2" w14:textId="369A00D3" w:rsidR="00777C4D" w:rsidRPr="007218B1" w:rsidRDefault="00361072" w:rsidP="004D7A24">
            <w:pPr>
              <w:rPr>
                <w:sz w:val="20"/>
                <w:szCs w:val="20"/>
                <w:lang w:val="en-GB"/>
              </w:rPr>
            </w:pPr>
            <w:r w:rsidRPr="00361072">
              <w:rPr>
                <w:color w:val="000000"/>
                <w:lang w:val="en-US"/>
              </w:rPr>
              <w:t>MicroRNA-mediated regulation of hedgehog signaling pathway in lung adenocarcinoma cells</w:t>
            </w:r>
          </w:p>
        </w:tc>
      </w:tr>
      <w:bookmarkEnd w:id="0"/>
      <w:bookmarkEnd w:id="1"/>
    </w:tbl>
    <w:p w14:paraId="33883671" w14:textId="60DB925E" w:rsidR="00FF1009" w:rsidRDefault="00FF1009" w:rsidP="00770AEC">
      <w:pPr>
        <w:rPr>
          <w:rFonts w:ascii="Verdana" w:eastAsia="Times New Roman" w:hAnsi="Verdana"/>
          <w:iCs/>
          <w:sz w:val="20"/>
          <w:szCs w:val="20"/>
          <w:lang w:val="en-US"/>
        </w:rPr>
      </w:pPr>
    </w:p>
    <w:p w14:paraId="67EA6596" w14:textId="6F0452E6" w:rsidR="00574488" w:rsidRPr="00910F5C" w:rsidRDefault="00574488" w:rsidP="00770AEC">
      <w:pPr>
        <w:rPr>
          <w:rFonts w:eastAsia="Times New Roman"/>
          <w:iCs/>
          <w:sz w:val="20"/>
          <w:szCs w:val="20"/>
          <w:lang w:val="en-US"/>
        </w:rPr>
      </w:pPr>
    </w:p>
    <w:p w14:paraId="20621AA4" w14:textId="77777777" w:rsidR="00574488" w:rsidRPr="00910F5C" w:rsidRDefault="00574488" w:rsidP="00770AEC">
      <w:pPr>
        <w:rPr>
          <w:rFonts w:eastAsia="Times New Roman"/>
          <w:iCs/>
          <w:sz w:val="20"/>
          <w:szCs w:val="20"/>
          <w:lang w:val="en-US"/>
        </w:rPr>
      </w:pPr>
    </w:p>
    <w:p w14:paraId="4258E8DE" w14:textId="77777777" w:rsidR="00574488" w:rsidRPr="007F0A53" w:rsidRDefault="00574488" w:rsidP="00770AEC">
      <w:pPr>
        <w:rPr>
          <w:rFonts w:ascii="Verdana" w:eastAsia="Times New Roman" w:hAnsi="Verdana"/>
          <w:iCs/>
          <w:sz w:val="20"/>
          <w:szCs w:val="20"/>
          <w:lang w:val="en-US"/>
        </w:rPr>
      </w:pPr>
    </w:p>
    <w:sectPr w:rsidR="00574488" w:rsidRPr="007F0A53" w:rsidSect="00770AEC">
      <w:footerReference w:type="even" r:id="rId7"/>
      <w:footerReference w:type="default" r:id="rId8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DE309" w14:textId="77777777" w:rsidR="00AB3A0A" w:rsidRDefault="00AB3A0A" w:rsidP="00375601">
      <w:r>
        <w:separator/>
      </w:r>
    </w:p>
  </w:endnote>
  <w:endnote w:type="continuationSeparator" w:id="0">
    <w:p w14:paraId="5E393ACF" w14:textId="77777777" w:rsidR="00AB3A0A" w:rsidRDefault="00AB3A0A" w:rsidP="0037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798EF" w14:textId="77777777" w:rsidR="00AB3A0A" w:rsidRDefault="00AB3A0A" w:rsidP="0057448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E1F7C">
      <w:rPr>
        <w:rStyle w:val="Seitenzahl"/>
        <w:noProof/>
      </w:rPr>
      <w:t>1</w:t>
    </w:r>
    <w:r>
      <w:rPr>
        <w:rStyle w:val="Seitenzahl"/>
      </w:rPr>
      <w:fldChar w:fldCharType="end"/>
    </w:r>
  </w:p>
  <w:p w14:paraId="0152BA22" w14:textId="77777777" w:rsidR="00AB3A0A" w:rsidRDefault="00AB3A0A" w:rsidP="0037560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22067" w14:textId="77777777" w:rsidR="00AB3A0A" w:rsidRDefault="00AB3A0A" w:rsidP="0037560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78B9C" w14:textId="77777777" w:rsidR="00AB3A0A" w:rsidRDefault="00AB3A0A" w:rsidP="00375601">
      <w:r>
        <w:separator/>
      </w:r>
    </w:p>
  </w:footnote>
  <w:footnote w:type="continuationSeparator" w:id="0">
    <w:p w14:paraId="0DCA1F87" w14:textId="77777777" w:rsidR="00AB3A0A" w:rsidRDefault="00AB3A0A" w:rsidP="00375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06778"/>
    <w:multiLevelType w:val="hybridMultilevel"/>
    <w:tmpl w:val="6C1AAE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1750B"/>
    <w:multiLevelType w:val="hybridMultilevel"/>
    <w:tmpl w:val="7F962FCC"/>
    <w:lvl w:ilvl="0" w:tplc="002E3E1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20"/>
    <w:rsid w:val="000648A8"/>
    <w:rsid w:val="00096A8F"/>
    <w:rsid w:val="00176241"/>
    <w:rsid w:val="00326D6B"/>
    <w:rsid w:val="00361072"/>
    <w:rsid w:val="00361496"/>
    <w:rsid w:val="00375601"/>
    <w:rsid w:val="003A72D2"/>
    <w:rsid w:val="004D7A24"/>
    <w:rsid w:val="00574488"/>
    <w:rsid w:val="005D01F4"/>
    <w:rsid w:val="005E1F7C"/>
    <w:rsid w:val="00671D53"/>
    <w:rsid w:val="00685E92"/>
    <w:rsid w:val="00694DEC"/>
    <w:rsid w:val="00770AEC"/>
    <w:rsid w:val="00774011"/>
    <w:rsid w:val="00777C4D"/>
    <w:rsid w:val="007F0A53"/>
    <w:rsid w:val="008E2F08"/>
    <w:rsid w:val="008E53BA"/>
    <w:rsid w:val="008F3949"/>
    <w:rsid w:val="00910F5C"/>
    <w:rsid w:val="00A13020"/>
    <w:rsid w:val="00AB3A0A"/>
    <w:rsid w:val="00B53F45"/>
    <w:rsid w:val="00DB3CF6"/>
    <w:rsid w:val="00DE37CF"/>
    <w:rsid w:val="00F223EA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47962"/>
  <w15:docId w15:val="{4AF208A7-7D62-409C-8395-0160593B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3020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0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020"/>
    <w:rPr>
      <w:rFonts w:ascii="Tahoma" w:hAnsi="Tahoma" w:cs="Tahoma"/>
      <w:sz w:val="16"/>
      <w:szCs w:val="16"/>
      <w:lang w:eastAsia="de-AT"/>
    </w:rPr>
  </w:style>
  <w:style w:type="character" w:styleId="Hyperlink">
    <w:name w:val="Hyperlink"/>
    <w:basedOn w:val="Absatz-Standardschriftart"/>
    <w:uiPriority w:val="99"/>
    <w:unhideWhenUsed/>
    <w:rsid w:val="00A1302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75601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5601"/>
    <w:rPr>
      <w:rFonts w:ascii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375601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601"/>
    <w:rPr>
      <w:rFonts w:ascii="Times New Roman" w:hAnsi="Times New Roman" w:cs="Times New Roman"/>
      <w:sz w:val="24"/>
      <w:szCs w:val="24"/>
      <w:lang w:eastAsia="de-AT"/>
    </w:rPr>
  </w:style>
  <w:style w:type="character" w:styleId="Seitenzahl">
    <w:name w:val="page number"/>
    <w:basedOn w:val="Absatz-Standardschriftart"/>
    <w:uiPriority w:val="99"/>
    <w:semiHidden/>
    <w:unhideWhenUsed/>
    <w:rsid w:val="00375601"/>
  </w:style>
  <w:style w:type="paragraph" w:styleId="Listenabsatz">
    <w:name w:val="List Paragraph"/>
    <w:basedOn w:val="Standard"/>
    <w:uiPriority w:val="34"/>
    <w:qFormat/>
    <w:rsid w:val="000648A8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777C4D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77C4D"/>
    <w:rPr>
      <w:rFonts w:ascii="Consolas" w:eastAsia="Calibri" w:hAnsi="Consolas" w:cs="Times New Roman"/>
      <w:sz w:val="21"/>
      <w:szCs w:val="21"/>
    </w:rPr>
  </w:style>
  <w:style w:type="table" w:styleId="Tabellenraster">
    <w:name w:val="Table Grid"/>
    <w:basedOn w:val="NormaleTabelle"/>
    <w:rsid w:val="00777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77C4D"/>
  </w:style>
  <w:style w:type="paragraph" w:customStyle="1" w:styleId="Default">
    <w:name w:val="Default"/>
    <w:rsid w:val="00777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AT"/>
    </w:rPr>
  </w:style>
  <w:style w:type="paragraph" w:styleId="Textkrper">
    <w:name w:val="Body Text"/>
    <w:basedOn w:val="Standard"/>
    <w:link w:val="TextkrperZchn"/>
    <w:uiPriority w:val="99"/>
    <w:unhideWhenUsed/>
    <w:rsid w:val="00777C4D"/>
    <w:pPr>
      <w:spacing w:line="360" w:lineRule="auto"/>
      <w:jc w:val="both"/>
    </w:pPr>
    <w:rPr>
      <w:rFonts w:ascii="Arial" w:eastAsia="Times New Roman" w:hAnsi="Arial" w:cs="Arial"/>
      <w:color w:val="FF000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77C4D"/>
    <w:rPr>
      <w:rFonts w:ascii="Arial" w:eastAsia="Times New Roman" w:hAnsi="Arial" w:cs="Arial"/>
      <w:color w:val="FF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8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5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66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16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1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5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73B90ED6.dotm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Dieter Wallner</cp:lastModifiedBy>
  <cp:revision>3</cp:revision>
  <cp:lastPrinted>2018-03-04T18:17:00Z</cp:lastPrinted>
  <dcterms:created xsi:type="dcterms:W3CDTF">2019-03-18T22:32:00Z</dcterms:created>
  <dcterms:modified xsi:type="dcterms:W3CDTF">2019-03-18T22:33:00Z</dcterms:modified>
</cp:coreProperties>
</file>