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9F3" w:rsidRPr="00767E66" w:rsidRDefault="009E39F3" w:rsidP="00D5783A">
      <w:pPr>
        <w:spacing w:after="0" w:line="240" w:lineRule="auto"/>
        <w:jc w:val="center"/>
        <w:rPr>
          <w:rFonts w:ascii="Tahoma" w:hAnsi="Tahoma" w:cs="Tahoma"/>
          <w:b/>
          <w:bCs/>
          <w:sz w:val="24"/>
          <w:szCs w:val="24"/>
        </w:rPr>
      </w:pPr>
      <w:r w:rsidRPr="00767E66">
        <w:rPr>
          <w:rFonts w:ascii="Tahoma" w:hAnsi="Tahoma" w:cs="Tahoma"/>
          <w:b/>
          <w:bCs/>
          <w:sz w:val="24"/>
          <w:szCs w:val="24"/>
        </w:rPr>
        <w:t>LEI N</w:t>
      </w:r>
      <w:r w:rsidR="00D5783A">
        <w:rPr>
          <w:rFonts w:ascii="Tahoma" w:hAnsi="Tahoma" w:cs="Tahoma"/>
          <w:b/>
          <w:bCs/>
          <w:sz w:val="24"/>
          <w:szCs w:val="24"/>
          <w:vertAlign w:val="superscript"/>
        </w:rPr>
        <w:t xml:space="preserve">o </w:t>
      </w:r>
      <w:r w:rsidR="00D5783A">
        <w:rPr>
          <w:rFonts w:ascii="Tahoma" w:hAnsi="Tahoma" w:cs="Tahoma"/>
          <w:b/>
          <w:bCs/>
          <w:sz w:val="24"/>
          <w:szCs w:val="24"/>
        </w:rPr>
        <w:t>989, DE 22</w:t>
      </w:r>
      <w:r w:rsidRPr="00767E66">
        <w:rPr>
          <w:rFonts w:ascii="Tahoma" w:hAnsi="Tahoma" w:cs="Tahoma"/>
          <w:b/>
          <w:bCs/>
          <w:sz w:val="24"/>
          <w:szCs w:val="24"/>
        </w:rPr>
        <w:t xml:space="preserve"> DE JUNHO DE 2015.</w:t>
      </w:r>
    </w:p>
    <w:p w:rsidR="00CD233A" w:rsidRPr="00767E66" w:rsidRDefault="00CD233A" w:rsidP="00CD233A">
      <w:pPr>
        <w:spacing w:after="0" w:line="240" w:lineRule="auto"/>
        <w:ind w:firstLine="1620"/>
        <w:rPr>
          <w:rFonts w:ascii="Tahoma" w:hAnsi="Tahoma" w:cs="Tahoma"/>
          <w:b/>
          <w:bCs/>
          <w:sz w:val="24"/>
          <w:szCs w:val="24"/>
        </w:rPr>
      </w:pPr>
    </w:p>
    <w:p w:rsidR="00CD233A" w:rsidRPr="00767E66" w:rsidRDefault="00CD233A" w:rsidP="00CD233A">
      <w:pPr>
        <w:spacing w:after="0" w:line="240" w:lineRule="auto"/>
        <w:ind w:firstLine="1620"/>
        <w:rPr>
          <w:rFonts w:ascii="Tahoma" w:hAnsi="Tahoma" w:cs="Tahoma"/>
          <w:b/>
          <w:bCs/>
          <w:sz w:val="24"/>
          <w:szCs w:val="24"/>
        </w:rPr>
      </w:pPr>
    </w:p>
    <w:p w:rsidR="009E39F3" w:rsidRPr="00767E66" w:rsidRDefault="009E39F3" w:rsidP="00CD233A">
      <w:pPr>
        <w:spacing w:after="0" w:line="240" w:lineRule="auto"/>
        <w:ind w:left="5103"/>
        <w:jc w:val="both"/>
        <w:rPr>
          <w:rFonts w:ascii="Arial" w:hAnsi="Arial"/>
          <w:sz w:val="24"/>
          <w:szCs w:val="24"/>
        </w:rPr>
      </w:pPr>
      <w:r w:rsidRPr="00767E66">
        <w:rPr>
          <w:rFonts w:ascii="Arial" w:hAnsi="Arial"/>
          <w:sz w:val="24"/>
          <w:szCs w:val="24"/>
        </w:rPr>
        <w:t>Aprova o Plano Municipal de Educação e dá outras providências.</w:t>
      </w:r>
    </w:p>
    <w:p w:rsidR="00CD233A" w:rsidRPr="00767E66" w:rsidRDefault="00CD233A" w:rsidP="00CD233A">
      <w:pPr>
        <w:spacing w:after="0" w:line="240" w:lineRule="auto"/>
        <w:ind w:left="5103"/>
        <w:jc w:val="both"/>
        <w:rPr>
          <w:rFonts w:ascii="Arial" w:hAnsi="Arial"/>
          <w:sz w:val="24"/>
          <w:szCs w:val="24"/>
        </w:rPr>
      </w:pPr>
    </w:p>
    <w:p w:rsidR="00CD233A" w:rsidRPr="00767E66" w:rsidRDefault="00CD233A" w:rsidP="00CD233A">
      <w:pPr>
        <w:spacing w:after="0" w:line="240" w:lineRule="auto"/>
        <w:ind w:left="5103"/>
        <w:jc w:val="both"/>
        <w:rPr>
          <w:rFonts w:ascii="Arial" w:hAnsi="Arial"/>
          <w:sz w:val="24"/>
          <w:szCs w:val="24"/>
        </w:rPr>
      </w:pPr>
    </w:p>
    <w:p w:rsidR="009E39F3" w:rsidRPr="00767E66" w:rsidRDefault="009E39F3" w:rsidP="00CD233A">
      <w:pPr>
        <w:tabs>
          <w:tab w:val="left" w:pos="0"/>
        </w:tabs>
        <w:spacing w:after="0" w:line="240" w:lineRule="auto"/>
        <w:ind w:firstLine="851"/>
        <w:jc w:val="both"/>
        <w:rPr>
          <w:rFonts w:ascii="Arial" w:hAnsi="Arial" w:cs="Arial"/>
          <w:sz w:val="24"/>
          <w:szCs w:val="24"/>
        </w:rPr>
      </w:pPr>
      <w:r w:rsidRPr="00767E66">
        <w:rPr>
          <w:rFonts w:ascii="Arial" w:hAnsi="Arial"/>
          <w:sz w:val="24"/>
          <w:szCs w:val="24"/>
        </w:rPr>
        <w:t>A Câmara Municipal de Quitandinha, Estado do Paraná, aprovou e eu, Prefeito, sanciono a seguinte Lei:</w:t>
      </w:r>
    </w:p>
    <w:p w:rsidR="00CD233A" w:rsidRPr="00767E66" w:rsidRDefault="00CD233A" w:rsidP="00CD233A">
      <w:pPr>
        <w:tabs>
          <w:tab w:val="left" w:pos="1080"/>
        </w:tabs>
        <w:spacing w:after="0" w:line="240" w:lineRule="auto"/>
        <w:ind w:firstLine="851"/>
        <w:jc w:val="both"/>
        <w:rPr>
          <w:rFonts w:ascii="Arial" w:hAnsi="Arial" w:cs="Arial"/>
          <w:b/>
          <w:sz w:val="24"/>
          <w:szCs w:val="24"/>
        </w:rPr>
      </w:pPr>
    </w:p>
    <w:p w:rsidR="00B6507D" w:rsidRDefault="00B6507D" w:rsidP="00CD233A">
      <w:pPr>
        <w:tabs>
          <w:tab w:val="left" w:pos="1080"/>
        </w:tabs>
        <w:spacing w:after="0" w:line="240" w:lineRule="auto"/>
        <w:ind w:firstLine="851"/>
        <w:jc w:val="both"/>
        <w:rPr>
          <w:rFonts w:ascii="Arial" w:hAnsi="Arial" w:cs="Arial"/>
          <w:b/>
          <w:sz w:val="24"/>
          <w:szCs w:val="24"/>
        </w:rPr>
      </w:pP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b/>
          <w:sz w:val="24"/>
          <w:szCs w:val="24"/>
        </w:rPr>
        <w:t>Art. 1</w:t>
      </w:r>
      <w:r w:rsidRPr="00767E66">
        <w:rPr>
          <w:b/>
          <w:bCs/>
          <w:sz w:val="24"/>
          <w:szCs w:val="24"/>
          <w:u w:val="single"/>
          <w:vertAlign w:val="superscript"/>
        </w:rPr>
        <w:t>o</w:t>
      </w:r>
      <w:r w:rsidRPr="00767E66">
        <w:rPr>
          <w:rFonts w:ascii="Arial" w:hAnsi="Arial" w:cs="Arial"/>
          <w:sz w:val="24"/>
          <w:szCs w:val="24"/>
        </w:rPr>
        <w:t xml:space="preserve"> Fica aprovado o Plano Municipal de Educação - PME, constante do documento Anexo, com duração de dez anos.</w:t>
      </w:r>
    </w:p>
    <w:p w:rsidR="00CD233A" w:rsidRPr="00767E66" w:rsidRDefault="00CD233A" w:rsidP="00CD233A">
      <w:pPr>
        <w:tabs>
          <w:tab w:val="left" w:pos="1080"/>
        </w:tabs>
        <w:spacing w:after="0" w:line="240" w:lineRule="auto"/>
        <w:ind w:firstLine="851"/>
        <w:jc w:val="both"/>
        <w:rPr>
          <w:rFonts w:ascii="Arial" w:hAnsi="Arial" w:cs="Arial"/>
          <w:sz w:val="24"/>
          <w:szCs w:val="24"/>
        </w:rPr>
      </w:pP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b/>
          <w:sz w:val="24"/>
          <w:szCs w:val="24"/>
        </w:rPr>
        <w:t>Art. 2</w:t>
      </w:r>
      <w:r w:rsidRPr="00767E66">
        <w:rPr>
          <w:b/>
          <w:bCs/>
          <w:sz w:val="24"/>
          <w:szCs w:val="24"/>
          <w:u w:val="single"/>
          <w:vertAlign w:val="superscript"/>
        </w:rPr>
        <w:t>o</w:t>
      </w:r>
      <w:r w:rsidRPr="00767E66">
        <w:rPr>
          <w:rFonts w:ascii="Arial" w:hAnsi="Arial" w:cs="Arial"/>
          <w:sz w:val="24"/>
          <w:szCs w:val="24"/>
        </w:rPr>
        <w:t xml:space="preserve"> São diretrizes do PME de </w:t>
      </w:r>
      <w:r w:rsidRPr="00767E66">
        <w:rPr>
          <w:rFonts w:ascii="Arial" w:hAnsi="Arial"/>
          <w:sz w:val="24"/>
          <w:szCs w:val="24"/>
        </w:rPr>
        <w:t>Quitandinha</w:t>
      </w:r>
      <w:r w:rsidRPr="00767E66">
        <w:rPr>
          <w:rFonts w:ascii="Arial" w:hAnsi="Arial" w:cs="Arial"/>
          <w:sz w:val="24"/>
          <w:szCs w:val="24"/>
        </w:rPr>
        <w:t xml:space="preserve">: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I -  Erradicação do analfabetismo;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II - Universalização do atendimento escolar;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III - Superação das desigualdades educacionais, com ênfase na promoção da cidadania e na erradicação de todas as formas de discriminação;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IV - Melhoria da qualidade da educação;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V - Formação para o trabalho e para a cidadania, com ênfase nos valores morais e éticos em que se fundamenta a sociedade;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VI - Promoção do princípio da gestão democrática da educação pública;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VII - Promoção humanística, científica, cultural e tecnológica do Município;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VIII - Estabelecimento de estratégias que assegurem o atendimento às necessidades de expansão, com padrão de qualidade e equidade;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IX - Valorização dos profissionais da educação; </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sz w:val="24"/>
          <w:szCs w:val="24"/>
        </w:rPr>
        <w:t xml:space="preserve">X - Promoção dos princípios do respeito aos direitos humanos, à diversidade e à sustentabilidade socioambiental. </w:t>
      </w:r>
    </w:p>
    <w:p w:rsidR="00CD233A" w:rsidRPr="00767E66" w:rsidRDefault="00CD233A" w:rsidP="00CD233A">
      <w:pPr>
        <w:tabs>
          <w:tab w:val="left" w:pos="1080"/>
        </w:tabs>
        <w:spacing w:after="0" w:line="240" w:lineRule="auto"/>
        <w:ind w:firstLine="851"/>
        <w:jc w:val="both"/>
        <w:rPr>
          <w:rFonts w:ascii="Arial" w:hAnsi="Arial" w:cs="Arial"/>
          <w:sz w:val="24"/>
          <w:szCs w:val="24"/>
        </w:rPr>
      </w:pP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b/>
          <w:sz w:val="24"/>
          <w:szCs w:val="24"/>
        </w:rPr>
        <w:t>Art. 3</w:t>
      </w:r>
      <w:r w:rsidRPr="00767E66">
        <w:rPr>
          <w:b/>
          <w:bCs/>
          <w:sz w:val="24"/>
          <w:szCs w:val="24"/>
          <w:u w:val="single"/>
          <w:vertAlign w:val="superscript"/>
        </w:rPr>
        <w:t>o</w:t>
      </w:r>
      <w:r w:rsidRPr="00767E66">
        <w:rPr>
          <w:rFonts w:ascii="Arial" w:hAnsi="Arial" w:cs="Arial"/>
          <w:b/>
          <w:sz w:val="24"/>
          <w:szCs w:val="24"/>
        </w:rPr>
        <w:t xml:space="preserve"> </w:t>
      </w:r>
      <w:r w:rsidRPr="00767E66">
        <w:rPr>
          <w:rFonts w:ascii="Arial" w:hAnsi="Arial" w:cs="Arial"/>
          <w:sz w:val="24"/>
          <w:szCs w:val="24"/>
        </w:rPr>
        <w:t>A execução do Plano Municipal de Educação se pautará pelo regime de colaboração entre a União, o Estado, o Município e a Sociedade Civil.</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b/>
          <w:sz w:val="24"/>
          <w:szCs w:val="24"/>
        </w:rPr>
        <w:t>§ 1</w:t>
      </w:r>
      <w:r w:rsidRPr="00767E66">
        <w:rPr>
          <w:b/>
          <w:bCs/>
          <w:sz w:val="24"/>
          <w:szCs w:val="24"/>
          <w:u w:val="single"/>
          <w:vertAlign w:val="superscript"/>
        </w:rPr>
        <w:t>o</w:t>
      </w:r>
      <w:r w:rsidRPr="00767E66">
        <w:rPr>
          <w:rFonts w:ascii="Arial" w:hAnsi="Arial" w:cs="Arial"/>
          <w:b/>
          <w:sz w:val="24"/>
          <w:szCs w:val="24"/>
        </w:rPr>
        <w:t xml:space="preserve">  </w:t>
      </w:r>
      <w:r w:rsidRPr="00767E66">
        <w:rPr>
          <w:rFonts w:ascii="Arial" w:hAnsi="Arial" w:cs="Arial"/>
          <w:sz w:val="24"/>
          <w:szCs w:val="24"/>
        </w:rPr>
        <w:t>O Poder Público Municipal exercerá papel indutor na implementação das estratégias estabelecidas no Anexo deste Plano, que deverão ser cumpridas no prazo de sua vigência, desde que não haja prazo inferior definido para as metas nacionais e as estratégias específicas.</w:t>
      </w:r>
    </w:p>
    <w:p w:rsidR="009E39F3"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b/>
          <w:sz w:val="24"/>
          <w:szCs w:val="24"/>
        </w:rPr>
        <w:t>§ 2</w:t>
      </w:r>
      <w:r w:rsidRPr="00767E66">
        <w:rPr>
          <w:b/>
          <w:bCs/>
          <w:sz w:val="24"/>
          <w:szCs w:val="24"/>
          <w:u w:val="single"/>
          <w:vertAlign w:val="superscript"/>
        </w:rPr>
        <w:t>o</w:t>
      </w:r>
      <w:r w:rsidRPr="00767E66">
        <w:rPr>
          <w:rFonts w:ascii="Arial" w:hAnsi="Arial" w:cs="Arial"/>
          <w:sz w:val="24"/>
          <w:szCs w:val="24"/>
        </w:rPr>
        <w:t xml:space="preserve"> A partir da vigência desta Lei, as instituições de Educação Infantil e de Ensino Fundamental, inclusive nas modalidades de Educação para Jovens e Adultos e Educação Especial, integrantes da rede municipal de ensino, em articulação com a rede estadual e privada, que compõem o Sistema Estadual de Ensino, deverão organizar seus planejamentos e desenvolver suas ações educativas, com base no Plano Municipal de Educação.</w:t>
      </w:r>
    </w:p>
    <w:p w:rsidR="00D5783A" w:rsidRPr="00767E66" w:rsidRDefault="00D5783A" w:rsidP="00CD233A">
      <w:pPr>
        <w:tabs>
          <w:tab w:val="left" w:pos="1080"/>
        </w:tabs>
        <w:spacing w:after="0" w:line="240" w:lineRule="auto"/>
        <w:ind w:firstLine="851"/>
        <w:jc w:val="both"/>
        <w:rPr>
          <w:rFonts w:ascii="Arial" w:hAnsi="Arial" w:cs="Arial"/>
          <w:sz w:val="24"/>
          <w:szCs w:val="24"/>
        </w:rPr>
      </w:pP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b/>
          <w:sz w:val="24"/>
          <w:szCs w:val="24"/>
        </w:rPr>
        <w:lastRenderedPageBreak/>
        <w:t>§ 3</w:t>
      </w:r>
      <w:r w:rsidRPr="00767E66">
        <w:rPr>
          <w:b/>
          <w:bCs/>
          <w:sz w:val="24"/>
          <w:szCs w:val="24"/>
          <w:u w:val="single"/>
          <w:vertAlign w:val="superscript"/>
        </w:rPr>
        <w:t>o</w:t>
      </w:r>
      <w:r w:rsidRPr="00767E66">
        <w:rPr>
          <w:rFonts w:ascii="Arial" w:hAnsi="Arial" w:cs="Arial"/>
          <w:sz w:val="24"/>
          <w:szCs w:val="24"/>
        </w:rPr>
        <w:t xml:space="preserve"> O Poder Legislativo, por intermédio de seus integrantes, acompanhará a execução do Plano Municipal de Educação.</w:t>
      </w:r>
    </w:p>
    <w:p w:rsidR="00CD233A" w:rsidRPr="00767E66" w:rsidRDefault="00CD233A" w:rsidP="00CD233A">
      <w:pPr>
        <w:tabs>
          <w:tab w:val="left" w:pos="1080"/>
        </w:tabs>
        <w:spacing w:after="0" w:line="240" w:lineRule="auto"/>
        <w:ind w:firstLine="851"/>
        <w:jc w:val="both"/>
        <w:rPr>
          <w:rFonts w:ascii="Arial" w:hAnsi="Arial" w:cs="Arial"/>
          <w:sz w:val="24"/>
          <w:szCs w:val="24"/>
        </w:rPr>
      </w:pP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b/>
          <w:sz w:val="24"/>
          <w:szCs w:val="24"/>
        </w:rPr>
        <w:t>Art. 4</w:t>
      </w:r>
      <w:r w:rsidRPr="00767E66">
        <w:rPr>
          <w:b/>
          <w:bCs/>
          <w:sz w:val="24"/>
          <w:szCs w:val="24"/>
          <w:u w:val="single"/>
          <w:vertAlign w:val="superscript"/>
        </w:rPr>
        <w:t>o</w:t>
      </w:r>
      <w:r w:rsidRPr="00767E66">
        <w:rPr>
          <w:rFonts w:ascii="Arial" w:hAnsi="Arial" w:cs="Arial"/>
          <w:sz w:val="24"/>
          <w:szCs w:val="24"/>
        </w:rPr>
        <w:t xml:space="preserve"> O Município, em articulação com a União, o Estado e a Sociedade Civil, procederá às avaliações periódicas de implementação do Plano Municipal de Educação e sua respectiva consonância com os planos Estadual e Nacional.</w:t>
      </w:r>
    </w:p>
    <w:p w:rsidR="009E39F3" w:rsidRPr="00767E66" w:rsidRDefault="009E39F3" w:rsidP="00CD233A">
      <w:pPr>
        <w:tabs>
          <w:tab w:val="left" w:pos="1080"/>
        </w:tabs>
        <w:spacing w:after="0" w:line="240" w:lineRule="auto"/>
        <w:ind w:firstLine="851"/>
        <w:jc w:val="both"/>
        <w:rPr>
          <w:rFonts w:ascii="Arial" w:hAnsi="Arial" w:cs="Arial"/>
          <w:sz w:val="24"/>
          <w:szCs w:val="24"/>
        </w:rPr>
      </w:pPr>
      <w:r w:rsidRPr="00767E66">
        <w:rPr>
          <w:rFonts w:ascii="Arial" w:hAnsi="Arial" w:cs="Arial"/>
          <w:b/>
          <w:sz w:val="24"/>
          <w:szCs w:val="24"/>
        </w:rPr>
        <w:t>§ 1</w:t>
      </w:r>
      <w:r w:rsidRPr="00767E66">
        <w:rPr>
          <w:rFonts w:ascii="Arial" w:hAnsi="Arial" w:cs="Arial"/>
          <w:b/>
          <w:bCs/>
          <w:sz w:val="24"/>
          <w:szCs w:val="24"/>
          <w:u w:val="single"/>
          <w:vertAlign w:val="superscript"/>
        </w:rPr>
        <w:t>o</w:t>
      </w:r>
      <w:r w:rsidRPr="00767E66">
        <w:rPr>
          <w:rFonts w:ascii="Arial" w:hAnsi="Arial" w:cs="Arial"/>
          <w:sz w:val="24"/>
          <w:szCs w:val="24"/>
        </w:rPr>
        <w:t xml:space="preserve"> A primeira avaliação será realizada no segundo ano após a  aprovação, e as posteriores a cada dois anos .</w:t>
      </w:r>
    </w:p>
    <w:p w:rsidR="009E39F3" w:rsidRPr="00767E66" w:rsidRDefault="009E39F3" w:rsidP="00CD233A">
      <w:pPr>
        <w:tabs>
          <w:tab w:val="right" w:pos="1080"/>
        </w:tabs>
        <w:spacing w:after="0" w:line="240" w:lineRule="auto"/>
        <w:ind w:firstLine="851"/>
        <w:jc w:val="both"/>
        <w:rPr>
          <w:rFonts w:ascii="Arial" w:hAnsi="Arial" w:cs="Arial"/>
          <w:sz w:val="24"/>
          <w:szCs w:val="24"/>
        </w:rPr>
      </w:pPr>
      <w:r w:rsidRPr="00767E66">
        <w:rPr>
          <w:rFonts w:ascii="Arial" w:hAnsi="Arial" w:cs="Arial"/>
          <w:b/>
          <w:sz w:val="24"/>
          <w:szCs w:val="24"/>
        </w:rPr>
        <w:t>§ 2</w:t>
      </w:r>
      <w:r w:rsidRPr="00767E66">
        <w:rPr>
          <w:b/>
          <w:bCs/>
          <w:sz w:val="24"/>
          <w:szCs w:val="24"/>
          <w:u w:val="single"/>
          <w:vertAlign w:val="superscript"/>
        </w:rPr>
        <w:t>o</w:t>
      </w:r>
      <w:r w:rsidRPr="00767E66">
        <w:rPr>
          <w:rFonts w:ascii="Arial" w:hAnsi="Arial" w:cs="Arial"/>
          <w:sz w:val="24"/>
          <w:szCs w:val="24"/>
        </w:rPr>
        <w:t xml:space="preserve">  Caberá ao Poder Legislativo Municipal aprovar as medidas legais decorrentes com vista à correção de deficiências e distorções.</w:t>
      </w:r>
    </w:p>
    <w:p w:rsidR="00CD233A" w:rsidRPr="00767E66" w:rsidRDefault="00CD233A" w:rsidP="00CD233A">
      <w:pPr>
        <w:tabs>
          <w:tab w:val="right" w:pos="1080"/>
        </w:tabs>
        <w:spacing w:after="0" w:line="240" w:lineRule="auto"/>
        <w:ind w:firstLine="851"/>
        <w:jc w:val="both"/>
        <w:rPr>
          <w:rFonts w:ascii="Arial" w:hAnsi="Arial" w:cs="Arial"/>
          <w:sz w:val="24"/>
          <w:szCs w:val="24"/>
        </w:rPr>
      </w:pPr>
    </w:p>
    <w:p w:rsidR="009E39F3" w:rsidRPr="00767E66" w:rsidRDefault="009E39F3" w:rsidP="00CD233A">
      <w:pPr>
        <w:tabs>
          <w:tab w:val="right" w:pos="1080"/>
        </w:tabs>
        <w:spacing w:after="0" w:line="240" w:lineRule="auto"/>
        <w:ind w:firstLine="851"/>
        <w:jc w:val="both"/>
        <w:rPr>
          <w:rFonts w:ascii="Arial" w:hAnsi="Arial" w:cs="Arial"/>
          <w:sz w:val="24"/>
          <w:szCs w:val="24"/>
        </w:rPr>
      </w:pPr>
      <w:r w:rsidRPr="00767E66">
        <w:rPr>
          <w:rFonts w:ascii="Arial" w:hAnsi="Arial" w:cs="Arial"/>
          <w:b/>
          <w:sz w:val="24"/>
          <w:szCs w:val="24"/>
        </w:rPr>
        <w:t>Art. 5</w:t>
      </w:r>
      <w:r w:rsidRPr="00767E66">
        <w:rPr>
          <w:b/>
          <w:bCs/>
          <w:sz w:val="24"/>
          <w:szCs w:val="24"/>
          <w:u w:val="single"/>
          <w:vertAlign w:val="superscript"/>
        </w:rPr>
        <w:t>o</w:t>
      </w:r>
      <w:r w:rsidRPr="00767E66">
        <w:rPr>
          <w:rFonts w:ascii="Arial" w:hAnsi="Arial" w:cs="Arial"/>
          <w:b/>
          <w:sz w:val="24"/>
          <w:szCs w:val="24"/>
        </w:rPr>
        <w:t xml:space="preserve"> </w:t>
      </w:r>
      <w:r w:rsidRPr="00767E66">
        <w:rPr>
          <w:rFonts w:ascii="Arial" w:hAnsi="Arial" w:cs="Arial"/>
          <w:sz w:val="24"/>
          <w:szCs w:val="24"/>
        </w:rPr>
        <w:t>O Poder Público Municipal, em conjunto com o Grupo de Acompanhamento e Avaliação do PME, formado pelo Dirigente Municipal de Educação e pelo Conselho Municipal de Educação, estabelecerão os mecanismos necessários ao acompanhamento de sua execução.</w:t>
      </w:r>
    </w:p>
    <w:p w:rsidR="00CD233A" w:rsidRPr="00767E66" w:rsidRDefault="00CD233A" w:rsidP="00CD233A">
      <w:pPr>
        <w:tabs>
          <w:tab w:val="right" w:pos="1080"/>
        </w:tabs>
        <w:spacing w:after="0" w:line="240" w:lineRule="auto"/>
        <w:ind w:firstLine="851"/>
        <w:jc w:val="both"/>
        <w:rPr>
          <w:rFonts w:ascii="Arial" w:hAnsi="Arial" w:cs="Arial"/>
          <w:sz w:val="24"/>
          <w:szCs w:val="24"/>
        </w:rPr>
      </w:pPr>
    </w:p>
    <w:p w:rsidR="009E39F3" w:rsidRPr="00767E66" w:rsidRDefault="009E39F3" w:rsidP="00CD233A">
      <w:pPr>
        <w:tabs>
          <w:tab w:val="right" w:pos="1080"/>
        </w:tabs>
        <w:spacing w:after="0" w:line="240" w:lineRule="auto"/>
        <w:ind w:firstLine="851"/>
        <w:jc w:val="both"/>
        <w:rPr>
          <w:rFonts w:ascii="Arial" w:hAnsi="Arial" w:cs="Arial"/>
          <w:sz w:val="24"/>
          <w:szCs w:val="24"/>
        </w:rPr>
      </w:pPr>
      <w:r w:rsidRPr="00767E66">
        <w:rPr>
          <w:rFonts w:ascii="Arial" w:hAnsi="Arial" w:cs="Arial"/>
          <w:b/>
          <w:sz w:val="24"/>
          <w:szCs w:val="24"/>
        </w:rPr>
        <w:t>Art. 6</w:t>
      </w:r>
      <w:r w:rsidRPr="00767E66">
        <w:rPr>
          <w:b/>
          <w:bCs/>
          <w:sz w:val="24"/>
          <w:szCs w:val="24"/>
          <w:u w:val="single"/>
          <w:vertAlign w:val="superscript"/>
        </w:rPr>
        <w:t>o</w:t>
      </w:r>
      <w:r w:rsidRPr="00767E66">
        <w:rPr>
          <w:rFonts w:ascii="Arial" w:hAnsi="Arial" w:cs="Arial"/>
          <w:sz w:val="24"/>
          <w:szCs w:val="24"/>
        </w:rPr>
        <w:t xml:space="preserve"> Os planos plurianuais e as diretrizes orçamentárias do Município deverão ser elaborados de modo a dar suporte às estratégias constantes do Plano Municipal de Educação.</w:t>
      </w:r>
    </w:p>
    <w:p w:rsidR="00CD233A" w:rsidRPr="00767E66" w:rsidRDefault="00CD233A" w:rsidP="00CD233A">
      <w:pPr>
        <w:tabs>
          <w:tab w:val="right" w:pos="1080"/>
        </w:tabs>
        <w:spacing w:after="0" w:line="240" w:lineRule="auto"/>
        <w:ind w:firstLine="851"/>
        <w:jc w:val="both"/>
        <w:rPr>
          <w:rFonts w:ascii="Arial" w:hAnsi="Arial" w:cs="Arial"/>
          <w:sz w:val="24"/>
          <w:szCs w:val="24"/>
        </w:rPr>
      </w:pPr>
    </w:p>
    <w:p w:rsidR="009E39F3" w:rsidRPr="00767E66" w:rsidRDefault="009E39F3" w:rsidP="00CD233A">
      <w:pPr>
        <w:tabs>
          <w:tab w:val="right" w:pos="1080"/>
        </w:tabs>
        <w:spacing w:after="0" w:line="240" w:lineRule="auto"/>
        <w:ind w:firstLine="851"/>
        <w:jc w:val="both"/>
        <w:rPr>
          <w:rFonts w:ascii="Arial" w:hAnsi="Arial" w:cs="Arial"/>
          <w:sz w:val="24"/>
          <w:szCs w:val="24"/>
        </w:rPr>
      </w:pPr>
      <w:r w:rsidRPr="00767E66">
        <w:rPr>
          <w:rFonts w:ascii="Arial" w:hAnsi="Arial" w:cs="Arial"/>
          <w:b/>
          <w:sz w:val="24"/>
          <w:szCs w:val="24"/>
        </w:rPr>
        <w:t>Art. 7</w:t>
      </w:r>
      <w:r w:rsidRPr="00767E66">
        <w:rPr>
          <w:b/>
          <w:bCs/>
          <w:sz w:val="24"/>
          <w:szCs w:val="24"/>
          <w:u w:val="single"/>
          <w:vertAlign w:val="superscript"/>
        </w:rPr>
        <w:t>o</w:t>
      </w:r>
      <w:r w:rsidRPr="00767E66">
        <w:rPr>
          <w:rFonts w:ascii="Arial" w:hAnsi="Arial" w:cs="Arial"/>
          <w:sz w:val="24"/>
          <w:szCs w:val="24"/>
        </w:rPr>
        <w:t xml:space="preserve"> O Poder Público Municipal se empenhará na divulgação deste Plano e na progressiva realização das suas estratégias, para que a sociedade o conheça amplamente e acompanhe sua implementação.</w:t>
      </w:r>
    </w:p>
    <w:p w:rsidR="00CD233A" w:rsidRPr="00767E66" w:rsidRDefault="00CD233A" w:rsidP="00CD233A">
      <w:pPr>
        <w:tabs>
          <w:tab w:val="right" w:pos="1080"/>
        </w:tabs>
        <w:spacing w:after="0" w:line="240" w:lineRule="auto"/>
        <w:ind w:firstLine="851"/>
        <w:jc w:val="both"/>
        <w:rPr>
          <w:rFonts w:ascii="Arial" w:hAnsi="Arial" w:cs="Arial"/>
          <w:sz w:val="24"/>
          <w:szCs w:val="24"/>
        </w:rPr>
      </w:pPr>
    </w:p>
    <w:p w:rsidR="009E39F3" w:rsidRPr="00767E66" w:rsidRDefault="009E39F3" w:rsidP="00CD233A">
      <w:pPr>
        <w:tabs>
          <w:tab w:val="right" w:pos="1080"/>
        </w:tabs>
        <w:spacing w:after="0" w:line="240" w:lineRule="auto"/>
        <w:ind w:firstLine="851"/>
        <w:jc w:val="both"/>
        <w:rPr>
          <w:rFonts w:ascii="Arial" w:hAnsi="Arial" w:cs="Arial"/>
          <w:sz w:val="24"/>
          <w:szCs w:val="24"/>
        </w:rPr>
      </w:pPr>
      <w:r w:rsidRPr="00767E66">
        <w:rPr>
          <w:rFonts w:ascii="Arial" w:hAnsi="Arial" w:cs="Arial"/>
          <w:b/>
          <w:sz w:val="24"/>
          <w:szCs w:val="24"/>
        </w:rPr>
        <w:t>Art. 8</w:t>
      </w:r>
      <w:r w:rsidRPr="00767E66">
        <w:rPr>
          <w:b/>
          <w:bCs/>
          <w:sz w:val="24"/>
          <w:szCs w:val="24"/>
          <w:u w:val="single"/>
          <w:vertAlign w:val="superscript"/>
        </w:rPr>
        <w:t>o</w:t>
      </w:r>
      <w:r w:rsidRPr="00767E66">
        <w:rPr>
          <w:rFonts w:ascii="Arial" w:hAnsi="Arial" w:cs="Arial"/>
          <w:sz w:val="24"/>
          <w:szCs w:val="24"/>
        </w:rPr>
        <w:t xml:space="preserve"> Esta Lei entra em vigor na data de sua publicação.</w:t>
      </w:r>
    </w:p>
    <w:p w:rsidR="00CD233A" w:rsidRPr="00767E66" w:rsidRDefault="00CD233A" w:rsidP="00CD233A">
      <w:pPr>
        <w:tabs>
          <w:tab w:val="right" w:pos="1080"/>
        </w:tabs>
        <w:spacing w:after="0" w:line="240" w:lineRule="auto"/>
        <w:ind w:firstLine="851"/>
        <w:jc w:val="both"/>
        <w:rPr>
          <w:rFonts w:ascii="Arial" w:hAnsi="Arial" w:cs="Arial"/>
          <w:sz w:val="24"/>
          <w:szCs w:val="24"/>
        </w:rPr>
      </w:pPr>
    </w:p>
    <w:p w:rsidR="009E39F3" w:rsidRPr="00767E66" w:rsidRDefault="009E39F3" w:rsidP="00CD233A">
      <w:pPr>
        <w:spacing w:after="0" w:line="240" w:lineRule="auto"/>
        <w:ind w:firstLine="851"/>
        <w:jc w:val="both"/>
        <w:rPr>
          <w:rFonts w:ascii="Arial" w:hAnsi="Arial"/>
          <w:b/>
          <w:sz w:val="24"/>
          <w:szCs w:val="24"/>
        </w:rPr>
      </w:pPr>
      <w:r w:rsidRPr="00767E66">
        <w:rPr>
          <w:rFonts w:ascii="Arial" w:hAnsi="Arial"/>
          <w:sz w:val="24"/>
          <w:szCs w:val="24"/>
        </w:rPr>
        <w:t xml:space="preserve">Prefeitura de Quitandinha, Estado do Paraná, em </w:t>
      </w:r>
      <w:r w:rsidR="00D5783A">
        <w:rPr>
          <w:rFonts w:ascii="Arial" w:hAnsi="Arial"/>
          <w:sz w:val="24"/>
          <w:szCs w:val="24"/>
        </w:rPr>
        <w:t>22</w:t>
      </w:r>
      <w:r w:rsidRPr="00767E66">
        <w:rPr>
          <w:rFonts w:ascii="Arial" w:hAnsi="Arial"/>
          <w:sz w:val="24"/>
          <w:szCs w:val="24"/>
        </w:rPr>
        <w:t xml:space="preserve"> de junho de 2015.</w:t>
      </w:r>
    </w:p>
    <w:p w:rsidR="009E39F3" w:rsidRPr="00767E66" w:rsidRDefault="009E39F3" w:rsidP="00CD233A">
      <w:pPr>
        <w:tabs>
          <w:tab w:val="right" w:pos="1800"/>
        </w:tabs>
        <w:spacing w:after="0" w:line="240" w:lineRule="auto"/>
        <w:ind w:firstLine="851"/>
        <w:rPr>
          <w:rFonts w:ascii="Arial" w:hAnsi="Arial"/>
          <w:b/>
          <w:sz w:val="24"/>
          <w:szCs w:val="24"/>
        </w:rPr>
      </w:pPr>
    </w:p>
    <w:p w:rsidR="009E39F3" w:rsidRPr="00767E66" w:rsidRDefault="009E39F3" w:rsidP="00CD233A">
      <w:pPr>
        <w:tabs>
          <w:tab w:val="right" w:pos="1800"/>
        </w:tabs>
        <w:spacing w:after="0" w:line="240" w:lineRule="auto"/>
        <w:ind w:firstLine="851"/>
        <w:rPr>
          <w:rFonts w:ascii="Arial" w:hAnsi="Arial"/>
          <w:b/>
          <w:sz w:val="24"/>
          <w:szCs w:val="24"/>
        </w:rPr>
      </w:pPr>
    </w:p>
    <w:p w:rsidR="009E39F3" w:rsidRPr="00767E66" w:rsidRDefault="009E39F3" w:rsidP="00CD233A">
      <w:pPr>
        <w:tabs>
          <w:tab w:val="right" w:pos="1800"/>
        </w:tabs>
        <w:spacing w:after="0" w:line="240" w:lineRule="auto"/>
        <w:ind w:firstLine="851"/>
        <w:rPr>
          <w:rFonts w:ascii="Arial" w:hAnsi="Arial"/>
          <w:b/>
          <w:sz w:val="24"/>
          <w:szCs w:val="24"/>
        </w:rPr>
      </w:pPr>
    </w:p>
    <w:p w:rsidR="00CD233A" w:rsidRPr="00767E66" w:rsidRDefault="00CD233A" w:rsidP="00CD233A">
      <w:pPr>
        <w:tabs>
          <w:tab w:val="right" w:pos="0"/>
        </w:tabs>
        <w:spacing w:after="0" w:line="240" w:lineRule="auto"/>
        <w:jc w:val="center"/>
        <w:rPr>
          <w:rFonts w:ascii="Arial" w:hAnsi="Arial"/>
          <w:b/>
          <w:sz w:val="24"/>
          <w:szCs w:val="24"/>
        </w:rPr>
      </w:pPr>
      <w:r w:rsidRPr="00767E66">
        <w:rPr>
          <w:rFonts w:ascii="Arial" w:hAnsi="Arial"/>
          <w:b/>
          <w:sz w:val="24"/>
          <w:szCs w:val="24"/>
        </w:rPr>
        <w:t>Marcio Neri de Oliveira</w:t>
      </w:r>
    </w:p>
    <w:p w:rsidR="009E39F3" w:rsidRPr="00767E66" w:rsidRDefault="009E39F3" w:rsidP="00CD233A">
      <w:pPr>
        <w:tabs>
          <w:tab w:val="right" w:pos="0"/>
        </w:tabs>
        <w:spacing w:after="0" w:line="240" w:lineRule="auto"/>
        <w:jc w:val="center"/>
        <w:rPr>
          <w:rFonts w:ascii="Arial" w:hAnsi="Arial"/>
          <w:sz w:val="24"/>
          <w:szCs w:val="24"/>
        </w:rPr>
      </w:pPr>
      <w:r w:rsidRPr="00767E66">
        <w:rPr>
          <w:rFonts w:ascii="Arial" w:hAnsi="Arial"/>
          <w:sz w:val="24"/>
          <w:szCs w:val="24"/>
        </w:rPr>
        <w:t xml:space="preserve">Prefeito </w:t>
      </w:r>
    </w:p>
    <w:p w:rsidR="009E39F3" w:rsidRPr="00767E66" w:rsidRDefault="009E39F3" w:rsidP="00CD233A">
      <w:pPr>
        <w:spacing w:after="0" w:line="240" w:lineRule="auto"/>
        <w:ind w:firstLine="851"/>
        <w:jc w:val="both"/>
        <w:rPr>
          <w:rFonts w:ascii="Arial" w:hAnsi="Arial"/>
          <w:b/>
          <w:sz w:val="24"/>
          <w:szCs w:val="24"/>
        </w:rPr>
      </w:pPr>
    </w:p>
    <w:p w:rsidR="009E39F3" w:rsidRPr="00767E66" w:rsidRDefault="009E39F3" w:rsidP="00CD233A">
      <w:pPr>
        <w:spacing w:after="0" w:line="240" w:lineRule="auto"/>
        <w:ind w:firstLine="851"/>
        <w:rPr>
          <w:sz w:val="24"/>
          <w:szCs w:val="24"/>
        </w:rPr>
      </w:pPr>
    </w:p>
    <w:sectPr w:rsidR="009E39F3" w:rsidRPr="00767E66" w:rsidSect="00C20117">
      <w:headerReference w:type="default" r:id="rId7"/>
      <w:footerReference w:type="default" r:id="rId8"/>
      <w:pgSz w:w="11906" w:h="16838"/>
      <w:pgMar w:top="1417" w:right="1416"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377D" w:rsidRDefault="0008377D" w:rsidP="009B66BF">
      <w:pPr>
        <w:spacing w:after="0" w:line="240" w:lineRule="auto"/>
      </w:pPr>
      <w:r>
        <w:separator/>
      </w:r>
    </w:p>
  </w:endnote>
  <w:endnote w:type="continuationSeparator" w:id="0">
    <w:p w:rsidR="0008377D" w:rsidRDefault="0008377D" w:rsidP="009B66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BF" w:rsidRPr="007B1041" w:rsidRDefault="0088391E" w:rsidP="009B66BF">
    <w:pPr>
      <w:pStyle w:val="Rodap"/>
      <w:jc w:val="center"/>
      <w:rPr>
        <w:rFonts w:ascii="Calibri" w:hAnsi="Calibri"/>
        <w:b/>
        <w:sz w:val="24"/>
        <w:szCs w:val="24"/>
      </w:rPr>
    </w:pPr>
    <w:r>
      <w:rPr>
        <w:rFonts w:ascii="Calibri" w:hAnsi="Calibri"/>
        <w:b/>
        <w:noProof/>
        <w:sz w:val="24"/>
        <w:szCs w:val="24"/>
      </w:rPr>
      <w:pict>
        <v:line id="_x0000_s1026" style="position:absolute;left:0;text-align:left;z-index:251662336" from="-2.35pt,-15.9pt" to="480.05pt,-15.9pt" o:allowincell="f" strokecolor="red" strokeweight="1pt"/>
      </w:pict>
    </w:r>
    <w:r w:rsidR="000F2F7D">
      <w:rPr>
        <w:rFonts w:ascii="Calibri" w:hAnsi="Calibri"/>
        <w:b/>
        <w:noProof/>
        <w:sz w:val="24"/>
        <w:szCs w:val="24"/>
      </w:rPr>
      <w:t>Gabinete do Prefeito</w:t>
    </w:r>
  </w:p>
  <w:p w:rsidR="009B66BF" w:rsidRDefault="000F2F7D" w:rsidP="009B66BF">
    <w:pPr>
      <w:pStyle w:val="Rodap"/>
      <w:jc w:val="center"/>
      <w:rPr>
        <w:rFonts w:ascii="Calibri" w:hAnsi="Calibri"/>
      </w:rPr>
    </w:pPr>
    <w:r>
      <w:rPr>
        <w:rFonts w:ascii="Calibri" w:hAnsi="Calibri"/>
      </w:rPr>
      <w:t>Rua José de Sá Ribas, nº 238</w:t>
    </w:r>
    <w:r w:rsidR="009B66BF">
      <w:rPr>
        <w:rFonts w:ascii="Calibri" w:hAnsi="Calibri"/>
      </w:rPr>
      <w:t xml:space="preserve"> – CENTRO – CEP: 83840-000</w:t>
    </w:r>
  </w:p>
  <w:p w:rsidR="009B66BF" w:rsidRDefault="009B66BF" w:rsidP="009B66BF">
    <w:pPr>
      <w:pStyle w:val="Rodap"/>
    </w:pPr>
    <w:r>
      <w:rPr>
        <w:rFonts w:ascii="Calibri" w:hAnsi="Calibri"/>
      </w:rPr>
      <w:t xml:space="preserve">                             Fone: (41) 3623-1</w:t>
    </w:r>
    <w:r w:rsidR="000F2F7D">
      <w:rPr>
        <w:rFonts w:ascii="Calibri" w:hAnsi="Calibri"/>
      </w:rPr>
      <w:t>231</w:t>
    </w:r>
    <w:r>
      <w:rPr>
        <w:rFonts w:ascii="Calibri" w:hAnsi="Calibri"/>
      </w:rPr>
      <w:t xml:space="preserve"> / Email: </w:t>
    </w:r>
    <w:hyperlink r:id="rId1" w:history="1">
      <w:r w:rsidR="000F2F7D">
        <w:rPr>
          <w:rStyle w:val="Hyperlink"/>
          <w:rFonts w:ascii="Calibri" w:hAnsi="Calibri"/>
        </w:rPr>
        <w:t>prefeitura</w:t>
      </w:r>
      <w:r w:rsidRPr="00D606BA">
        <w:rPr>
          <w:rStyle w:val="Hyperlink"/>
          <w:rFonts w:ascii="Calibri" w:hAnsi="Calibri"/>
        </w:rPr>
        <w:t>@quitandinha.pr.gov.br</w:t>
      </w:r>
    </w:hyperlink>
  </w:p>
  <w:p w:rsidR="009B66BF" w:rsidRDefault="009B66BF">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377D" w:rsidRDefault="0008377D" w:rsidP="009B66BF">
      <w:pPr>
        <w:spacing w:after="0" w:line="240" w:lineRule="auto"/>
      </w:pPr>
      <w:r>
        <w:separator/>
      </w:r>
    </w:p>
  </w:footnote>
  <w:footnote w:type="continuationSeparator" w:id="0">
    <w:p w:rsidR="0008377D" w:rsidRDefault="0008377D" w:rsidP="009B66B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66BF" w:rsidRPr="009C0CCB" w:rsidRDefault="0088391E" w:rsidP="009B66BF">
    <w:pPr>
      <w:spacing w:after="0" w:line="240" w:lineRule="auto"/>
      <w:jc w:val="center"/>
      <w:rPr>
        <w:b/>
        <w:sz w:val="24"/>
        <w:szCs w:val="24"/>
      </w:rPr>
    </w:pPr>
    <w:r w:rsidRPr="0088391E">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17.8pt;margin-top:-10.85pt;width:65.25pt;height:73.5pt;z-index:-251656192" fillcolor="window">
          <v:imagedata r:id="rId1" o:title=""/>
        </v:shape>
        <o:OLEObject Type="Embed" ProgID="PBrush" ShapeID="_x0000_s1025" DrawAspect="Content" ObjectID="_1496486732" r:id="rId2"/>
      </w:pict>
    </w:r>
    <w:r w:rsidR="009B66BF" w:rsidRPr="009C0CCB">
      <w:rPr>
        <w:b/>
        <w:sz w:val="24"/>
        <w:szCs w:val="24"/>
      </w:rPr>
      <w:t>PREFEITURA MUNICIPAL DE QUITANDINHA</w:t>
    </w:r>
  </w:p>
  <w:p w:rsidR="009B66BF" w:rsidRPr="009C0CCB" w:rsidRDefault="009B66BF" w:rsidP="009B66BF">
    <w:pPr>
      <w:pStyle w:val="Cabealho"/>
      <w:rPr>
        <w:rFonts w:ascii="Calibri" w:hAnsi="Calibri"/>
        <w:sz w:val="20"/>
      </w:rPr>
    </w:pPr>
    <w:r>
      <w:rPr>
        <w:rFonts w:ascii="Calibri" w:hAnsi="Calibri"/>
        <w:sz w:val="20"/>
      </w:rPr>
      <w:tab/>
    </w:r>
    <w:r w:rsidRPr="009C0CCB">
      <w:rPr>
        <w:rFonts w:ascii="Calibri" w:hAnsi="Calibri"/>
        <w:sz w:val="20"/>
      </w:rPr>
      <w:t>Estado do Paraná</w:t>
    </w:r>
  </w:p>
  <w:p w:rsidR="009B66BF" w:rsidRPr="009C0CCB" w:rsidRDefault="009B66BF" w:rsidP="009B66BF">
    <w:pPr>
      <w:spacing w:after="0" w:line="240" w:lineRule="auto"/>
      <w:jc w:val="center"/>
    </w:pPr>
    <w:r w:rsidRPr="009C0CCB">
      <w:t xml:space="preserve">Rua José de Sá Ribas, 238 </w:t>
    </w:r>
    <w:r w:rsidRPr="009C0CCB">
      <w:rPr>
        <w:color w:val="FF0000"/>
      </w:rPr>
      <w:t>-</w:t>
    </w:r>
    <w:r w:rsidRPr="009C0CCB">
      <w:t xml:space="preserve"> Centro </w:t>
    </w:r>
    <w:r w:rsidRPr="009C0CCB">
      <w:rPr>
        <w:color w:val="FF0000"/>
      </w:rPr>
      <w:t>-</w:t>
    </w:r>
    <w:r w:rsidRPr="009C0CCB">
      <w:t xml:space="preserve"> CEP: 83840-000</w:t>
    </w:r>
  </w:p>
  <w:p w:rsidR="009B66BF" w:rsidRPr="009C0CCB" w:rsidRDefault="009B66BF" w:rsidP="009B66BF">
    <w:pPr>
      <w:spacing w:after="0" w:line="240" w:lineRule="auto"/>
      <w:jc w:val="center"/>
    </w:pPr>
    <w:r w:rsidRPr="009C0CCB">
      <w:t xml:space="preserve">FONE: (41) 3623-1231 </w:t>
    </w:r>
  </w:p>
  <w:p w:rsidR="009B66BF" w:rsidRDefault="009B66BF" w:rsidP="009B66BF">
    <w:pPr>
      <w:spacing w:after="0" w:line="240" w:lineRule="auto"/>
      <w:jc w:val="center"/>
      <w:rPr>
        <w:lang w:val="en-US"/>
      </w:rPr>
    </w:pPr>
    <w:r w:rsidRPr="009C0CCB">
      <w:rPr>
        <w:lang w:val="en-US"/>
      </w:rPr>
      <w:t xml:space="preserve">Site: </w:t>
    </w:r>
    <w:hyperlink r:id="rId3" w:history="1">
      <w:r w:rsidRPr="009C0CCB">
        <w:rPr>
          <w:rStyle w:val="Hyperlink"/>
          <w:lang w:val="en-US"/>
        </w:rPr>
        <w:t>www.quitandinha.pr.gov.br</w:t>
      </w:r>
    </w:hyperlink>
    <w:r w:rsidRPr="009C0CCB">
      <w:rPr>
        <w:lang w:val="en-US"/>
      </w:rPr>
      <w:t xml:space="preserve"> / Email: </w:t>
    </w:r>
    <w:hyperlink r:id="rId4" w:history="1">
      <w:r w:rsidRPr="009C0CCB">
        <w:rPr>
          <w:rStyle w:val="Hyperlink"/>
          <w:lang w:val="en-US"/>
        </w:rPr>
        <w:t>prefeitura@quitandinha.pr.gov.br</w:t>
      </w:r>
    </w:hyperlink>
    <w:r w:rsidRPr="009C0CCB">
      <w:rPr>
        <w:lang w:val="en-US"/>
      </w:rPr>
      <w:t xml:space="preserve"> </w:t>
    </w:r>
  </w:p>
  <w:p w:rsidR="009343F1" w:rsidRDefault="009343F1" w:rsidP="009B66BF">
    <w:pPr>
      <w:spacing w:after="0" w:line="240" w:lineRule="auto"/>
      <w:jc w:val="center"/>
      <w:rPr>
        <w:lang w:val="en-US"/>
      </w:rPr>
    </w:pPr>
    <w:r>
      <w:rPr>
        <w:lang w:val="en-US"/>
      </w:rPr>
      <w:t>___________________________________________________________________________</w:t>
    </w:r>
  </w:p>
  <w:p w:rsidR="009B66BF" w:rsidRDefault="009B66BF">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35186"/>
    <w:multiLevelType w:val="hybridMultilevel"/>
    <w:tmpl w:val="A2541E3A"/>
    <w:lvl w:ilvl="0" w:tplc="A2FE8AF8">
      <w:start w:val="1"/>
      <w:numFmt w:val="upperRoman"/>
      <w:lvlText w:val="%1 - "/>
      <w:lvlJc w:val="left"/>
      <w:pPr>
        <w:tabs>
          <w:tab w:val="num" w:pos="126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B600F16"/>
    <w:multiLevelType w:val="hybridMultilevel"/>
    <w:tmpl w:val="D0E2EC24"/>
    <w:lvl w:ilvl="0" w:tplc="BE6EFD4E">
      <w:start w:val="1"/>
      <w:numFmt w:val="upperRoman"/>
      <w:lvlText w:val="%1 - "/>
      <w:lvlJc w:val="left"/>
      <w:pPr>
        <w:tabs>
          <w:tab w:val="num" w:pos="126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522103DB"/>
    <w:multiLevelType w:val="hybridMultilevel"/>
    <w:tmpl w:val="3584806C"/>
    <w:lvl w:ilvl="0" w:tplc="5FC204B6">
      <w:start w:val="1"/>
      <w:numFmt w:val="upperRoman"/>
      <w:lvlText w:val="%1 - "/>
      <w:lvlJc w:val="left"/>
      <w:pPr>
        <w:tabs>
          <w:tab w:val="num" w:pos="1260"/>
        </w:tabs>
        <w:ind w:left="720" w:hanging="18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8434"/>
    <o:shapelayout v:ext="edit">
      <o:idmap v:ext="edit" data="1"/>
    </o:shapelayout>
  </w:hdrShapeDefaults>
  <w:footnotePr>
    <w:footnote w:id="-1"/>
    <w:footnote w:id="0"/>
  </w:footnotePr>
  <w:endnotePr>
    <w:endnote w:id="-1"/>
    <w:endnote w:id="0"/>
  </w:endnotePr>
  <w:compat/>
  <w:rsids>
    <w:rsidRoot w:val="009B66BF"/>
    <w:rsid w:val="00000BE7"/>
    <w:rsid w:val="0008377D"/>
    <w:rsid w:val="000F2F7D"/>
    <w:rsid w:val="001B1F9E"/>
    <w:rsid w:val="00270228"/>
    <w:rsid w:val="00352A73"/>
    <w:rsid w:val="00521248"/>
    <w:rsid w:val="00625769"/>
    <w:rsid w:val="00767E66"/>
    <w:rsid w:val="00792093"/>
    <w:rsid w:val="007D37B4"/>
    <w:rsid w:val="00873940"/>
    <w:rsid w:val="0088391E"/>
    <w:rsid w:val="009343F1"/>
    <w:rsid w:val="009B66BF"/>
    <w:rsid w:val="009E39F3"/>
    <w:rsid w:val="009F250E"/>
    <w:rsid w:val="009F7FEF"/>
    <w:rsid w:val="00A71524"/>
    <w:rsid w:val="00AB45F6"/>
    <w:rsid w:val="00B5715F"/>
    <w:rsid w:val="00B6507D"/>
    <w:rsid w:val="00B74553"/>
    <w:rsid w:val="00BF68AE"/>
    <w:rsid w:val="00C20117"/>
    <w:rsid w:val="00C578C7"/>
    <w:rsid w:val="00C73677"/>
    <w:rsid w:val="00C96216"/>
    <w:rsid w:val="00CD233A"/>
    <w:rsid w:val="00D5783A"/>
    <w:rsid w:val="00DD7B42"/>
    <w:rsid w:val="00E637D2"/>
    <w:rsid w:val="00EA07EF"/>
    <w:rsid w:val="00EC3C65"/>
    <w:rsid w:val="00ED0CB5"/>
    <w:rsid w:val="00F93F4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117"/>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9B66BF"/>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semiHidden/>
    <w:rsid w:val="009B66BF"/>
  </w:style>
  <w:style w:type="paragraph" w:styleId="Rodap">
    <w:name w:val="footer"/>
    <w:basedOn w:val="Normal"/>
    <w:link w:val="RodapChar"/>
    <w:uiPriority w:val="99"/>
    <w:semiHidden/>
    <w:unhideWhenUsed/>
    <w:rsid w:val="009B66BF"/>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semiHidden/>
    <w:rsid w:val="009B66BF"/>
  </w:style>
  <w:style w:type="character" w:styleId="Hyperlink">
    <w:name w:val="Hyperlink"/>
    <w:basedOn w:val="Fontepargpadro"/>
    <w:semiHidden/>
    <w:rsid w:val="009B66BF"/>
    <w:rPr>
      <w:color w:val="0000FF"/>
      <w:u w:val="single"/>
    </w:rPr>
  </w:style>
  <w:style w:type="paragraph" w:styleId="Corpodetexto">
    <w:name w:val="Body Text"/>
    <w:basedOn w:val="Normal"/>
    <w:link w:val="CorpodetextoChar"/>
    <w:rsid w:val="00873940"/>
    <w:pPr>
      <w:spacing w:before="120" w:after="120" w:line="240" w:lineRule="auto"/>
      <w:jc w:val="both"/>
    </w:pPr>
    <w:rPr>
      <w:rFonts w:ascii="Arial" w:eastAsia="Times New Roman" w:hAnsi="Arial" w:cs="Arial"/>
      <w:sz w:val="24"/>
      <w:szCs w:val="24"/>
      <w:lang w:eastAsia="pt-BR"/>
    </w:rPr>
  </w:style>
  <w:style w:type="character" w:customStyle="1" w:styleId="CorpodetextoChar">
    <w:name w:val="Corpo de texto Char"/>
    <w:basedOn w:val="Fontepargpadro"/>
    <w:link w:val="Corpodetexto"/>
    <w:rsid w:val="00873940"/>
    <w:rPr>
      <w:rFonts w:ascii="Arial" w:eastAsia="Times New Roman" w:hAnsi="Arial" w:cs="Arial"/>
      <w:sz w:val="24"/>
      <w:szCs w:val="24"/>
      <w:lang w:eastAsia="pt-BR"/>
    </w:rPr>
  </w:style>
  <w:style w:type="paragraph" w:styleId="Recuodecorpodetexto3">
    <w:name w:val="Body Text Indent 3"/>
    <w:basedOn w:val="Normal"/>
    <w:link w:val="Recuodecorpodetexto3Char"/>
    <w:uiPriority w:val="99"/>
    <w:semiHidden/>
    <w:unhideWhenUsed/>
    <w:rsid w:val="009F250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9F250E"/>
    <w:rPr>
      <w:rFonts w:ascii="Calibri" w:eastAsia="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educacao@quitandinha.pr.gov.br"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quitandinha.pr.gov.br"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mailto:prefeitura@quitandinha.pr.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536</Words>
  <Characters>2897</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ROSANA</dc:creator>
  <cp:lastModifiedBy>user</cp:lastModifiedBy>
  <cp:revision>4</cp:revision>
  <cp:lastPrinted>2015-04-22T18:27:00Z</cp:lastPrinted>
  <dcterms:created xsi:type="dcterms:W3CDTF">2015-06-22T16:57:00Z</dcterms:created>
  <dcterms:modified xsi:type="dcterms:W3CDTF">2015-06-22T16:59:00Z</dcterms:modified>
</cp:coreProperties>
</file>