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C" w:rsidRDefault="00225DCC" w:rsidP="00225DC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1F311F" w:rsidRPr="009C4883" w:rsidRDefault="001F311F" w:rsidP="00225DC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LEI N</w:t>
      </w:r>
      <w:r w:rsidRPr="009C4883">
        <w:rPr>
          <w:rFonts w:ascii="Tahoma" w:hAnsi="Tahoma" w:cs="Tahoma"/>
          <w:b/>
          <w:sz w:val="22"/>
          <w:szCs w:val="22"/>
          <w:vertAlign w:val="superscript"/>
        </w:rPr>
        <w:t xml:space="preserve">o </w:t>
      </w:r>
      <w:r w:rsidR="00225DCC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="00225DCC">
        <w:rPr>
          <w:rFonts w:ascii="Tahoma" w:hAnsi="Tahoma" w:cs="Tahoma"/>
          <w:b/>
          <w:sz w:val="22"/>
          <w:szCs w:val="22"/>
        </w:rPr>
        <w:t>995</w:t>
      </w:r>
      <w:r w:rsidR="001B3CB1" w:rsidRPr="009C4883">
        <w:rPr>
          <w:rFonts w:ascii="Tahoma" w:hAnsi="Tahoma" w:cs="Tahoma"/>
          <w:b/>
          <w:sz w:val="22"/>
          <w:szCs w:val="22"/>
        </w:rPr>
        <w:t>,</w:t>
      </w:r>
      <w:r w:rsidR="00274B18" w:rsidRPr="009C4883">
        <w:rPr>
          <w:rFonts w:ascii="Tahoma" w:hAnsi="Tahoma" w:cs="Tahoma"/>
          <w:b/>
          <w:sz w:val="22"/>
          <w:szCs w:val="22"/>
        </w:rPr>
        <w:t xml:space="preserve"> DE </w:t>
      </w:r>
      <w:r w:rsidR="00225DCC">
        <w:rPr>
          <w:rFonts w:ascii="Tahoma" w:hAnsi="Tahoma" w:cs="Tahoma"/>
          <w:b/>
          <w:sz w:val="22"/>
          <w:szCs w:val="22"/>
        </w:rPr>
        <w:t>06</w:t>
      </w:r>
      <w:r w:rsidR="00274B18" w:rsidRPr="009C4883">
        <w:rPr>
          <w:rFonts w:ascii="Tahoma" w:hAnsi="Tahoma" w:cs="Tahoma"/>
          <w:b/>
          <w:sz w:val="22"/>
          <w:szCs w:val="22"/>
        </w:rPr>
        <w:t xml:space="preserve"> DE </w:t>
      </w:r>
      <w:r w:rsidR="00225DCC">
        <w:rPr>
          <w:rFonts w:ascii="Tahoma" w:hAnsi="Tahoma" w:cs="Tahoma"/>
          <w:b/>
          <w:sz w:val="22"/>
          <w:szCs w:val="22"/>
        </w:rPr>
        <w:t>NOVEMBRO</w:t>
      </w:r>
      <w:r w:rsidRPr="009C4883">
        <w:rPr>
          <w:rFonts w:ascii="Tahoma" w:hAnsi="Tahoma" w:cs="Tahoma"/>
          <w:b/>
          <w:sz w:val="22"/>
          <w:szCs w:val="22"/>
        </w:rPr>
        <w:t xml:space="preserve"> DE 2015</w:t>
      </w:r>
      <w:r w:rsidR="00225DCC">
        <w:rPr>
          <w:rFonts w:ascii="Tahoma" w:hAnsi="Tahoma" w:cs="Tahoma"/>
          <w:b/>
          <w:sz w:val="22"/>
          <w:szCs w:val="22"/>
        </w:rPr>
        <w:t>.</w:t>
      </w:r>
    </w:p>
    <w:p w:rsidR="004C74EB" w:rsidRPr="009C4883" w:rsidRDefault="004C74EB" w:rsidP="001B3CB1">
      <w:pPr>
        <w:ind w:left="4788"/>
        <w:jc w:val="both"/>
        <w:rPr>
          <w:rFonts w:ascii="Tahoma" w:hAnsi="Tahoma" w:cs="Tahoma"/>
          <w:i/>
          <w:sz w:val="22"/>
          <w:szCs w:val="22"/>
        </w:rPr>
      </w:pPr>
    </w:p>
    <w:p w:rsidR="001B3CB1" w:rsidRPr="009C4883" w:rsidRDefault="001F311F" w:rsidP="001B3CB1">
      <w:pPr>
        <w:ind w:left="4788"/>
        <w:jc w:val="both"/>
        <w:rPr>
          <w:rFonts w:ascii="Tahoma" w:hAnsi="Tahoma" w:cs="Tahoma"/>
          <w:i/>
          <w:sz w:val="22"/>
          <w:szCs w:val="22"/>
        </w:rPr>
      </w:pPr>
      <w:r w:rsidRPr="009C4883">
        <w:rPr>
          <w:rFonts w:ascii="Tahoma" w:hAnsi="Tahoma" w:cs="Tahoma"/>
          <w:i/>
          <w:sz w:val="22"/>
          <w:szCs w:val="22"/>
        </w:rPr>
        <w:t>Instituí benefício</w:t>
      </w:r>
      <w:r w:rsidR="005A3CBD" w:rsidRPr="009C4883">
        <w:rPr>
          <w:rFonts w:ascii="Tahoma" w:hAnsi="Tahoma" w:cs="Tahoma"/>
          <w:i/>
          <w:sz w:val="22"/>
          <w:szCs w:val="22"/>
        </w:rPr>
        <w:t>s eventuais</w:t>
      </w:r>
      <w:r w:rsidRPr="009C4883">
        <w:rPr>
          <w:rFonts w:ascii="Tahoma" w:hAnsi="Tahoma" w:cs="Tahoma"/>
          <w:i/>
          <w:sz w:val="22"/>
          <w:szCs w:val="22"/>
        </w:rPr>
        <w:t xml:space="preserve"> destinado</w:t>
      </w:r>
      <w:r w:rsidR="005A3CBD" w:rsidRPr="009C4883">
        <w:rPr>
          <w:rFonts w:ascii="Tahoma" w:hAnsi="Tahoma" w:cs="Tahoma"/>
          <w:i/>
          <w:sz w:val="22"/>
          <w:szCs w:val="22"/>
        </w:rPr>
        <w:t>s</w:t>
      </w:r>
      <w:r w:rsidRPr="009C4883">
        <w:rPr>
          <w:rFonts w:ascii="Tahoma" w:hAnsi="Tahoma" w:cs="Tahoma"/>
          <w:i/>
          <w:sz w:val="22"/>
          <w:szCs w:val="22"/>
        </w:rPr>
        <w:t xml:space="preserve"> à provisão de proteção social básica de caráter suplementar e temporário</w:t>
      </w:r>
      <w:r w:rsidR="001B3CB1" w:rsidRPr="009C4883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1B3CB1" w:rsidRPr="009C4883">
        <w:rPr>
          <w:rFonts w:ascii="Tahoma" w:hAnsi="Tahoma" w:cs="Tahoma"/>
          <w:bCs/>
          <w:i/>
          <w:sz w:val="22"/>
          <w:szCs w:val="22"/>
        </w:rPr>
        <w:t xml:space="preserve">destinado </w:t>
      </w:r>
      <w:r w:rsidR="001B3CB1" w:rsidRPr="009C4883">
        <w:rPr>
          <w:rFonts w:ascii="Tahoma" w:hAnsi="Tahoma" w:cs="Tahoma"/>
          <w:i/>
          <w:sz w:val="22"/>
          <w:szCs w:val="22"/>
        </w:rPr>
        <w:t>a cidadãos e famílias com impossibilidade de arcar por conta própria com o enfrentamento de contingências sociais</w:t>
      </w:r>
      <w:r w:rsidR="005A3CBD" w:rsidRPr="009C4883">
        <w:rPr>
          <w:rFonts w:ascii="Tahoma" w:hAnsi="Tahoma" w:cs="Tahoma"/>
          <w:i/>
          <w:sz w:val="22"/>
          <w:szCs w:val="22"/>
        </w:rPr>
        <w:t xml:space="preserve"> e vulnerabilidade temporária</w:t>
      </w:r>
      <w:r w:rsidR="001B3CB1" w:rsidRPr="009C4883">
        <w:rPr>
          <w:rFonts w:ascii="Tahoma" w:hAnsi="Tahoma" w:cs="Tahoma"/>
          <w:i/>
          <w:sz w:val="22"/>
          <w:szCs w:val="22"/>
        </w:rPr>
        <w:t xml:space="preserve">, cuja ocorrência provoca riscos </w:t>
      </w:r>
      <w:r w:rsidR="005A3CBD" w:rsidRPr="009C4883">
        <w:rPr>
          <w:rFonts w:ascii="Tahoma" w:hAnsi="Tahoma" w:cs="Tahoma"/>
          <w:i/>
          <w:sz w:val="22"/>
          <w:szCs w:val="22"/>
        </w:rPr>
        <w:t>e danos que</w:t>
      </w:r>
      <w:r w:rsidR="001B3CB1" w:rsidRPr="009C4883">
        <w:rPr>
          <w:rFonts w:ascii="Tahoma" w:hAnsi="Tahoma" w:cs="Tahoma"/>
          <w:i/>
          <w:sz w:val="22"/>
          <w:szCs w:val="22"/>
        </w:rPr>
        <w:t xml:space="preserve"> fragiliza</w:t>
      </w:r>
      <w:r w:rsidR="005A3CBD" w:rsidRPr="009C4883">
        <w:rPr>
          <w:rFonts w:ascii="Tahoma" w:hAnsi="Tahoma" w:cs="Tahoma"/>
          <w:i/>
          <w:sz w:val="22"/>
          <w:szCs w:val="22"/>
        </w:rPr>
        <w:t>m</w:t>
      </w:r>
      <w:r w:rsidR="001B3CB1" w:rsidRPr="009C4883">
        <w:rPr>
          <w:rFonts w:ascii="Tahoma" w:hAnsi="Tahoma" w:cs="Tahoma"/>
          <w:i/>
          <w:sz w:val="22"/>
          <w:szCs w:val="22"/>
        </w:rPr>
        <w:t xml:space="preserve"> a manutenção do indivíduo, a unidade da família e a sobrevivência de seus membros. </w:t>
      </w:r>
    </w:p>
    <w:p w:rsidR="001B3CB1" w:rsidRPr="009C4883" w:rsidRDefault="001B3CB1" w:rsidP="001B3CB1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left="588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sz w:val="22"/>
          <w:szCs w:val="22"/>
        </w:rPr>
        <w:t>O Prefeito Municipal de Quitandinha, Estado do Paraná.</w:t>
      </w:r>
    </w:p>
    <w:p w:rsidR="001F311F" w:rsidRPr="009C4883" w:rsidRDefault="001F311F" w:rsidP="001B3CB1">
      <w:pPr>
        <w:ind w:left="588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sz w:val="22"/>
          <w:szCs w:val="22"/>
        </w:rPr>
        <w:t>A Câmara Municipal decretou e eu sanciono a seguinte Lei:</w:t>
      </w:r>
    </w:p>
    <w:p w:rsidR="001F311F" w:rsidRPr="009C4883" w:rsidRDefault="001F311F" w:rsidP="001B3CB1">
      <w:pPr>
        <w:ind w:left="720" w:firstLine="708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1º</w:t>
      </w:r>
      <w:r w:rsidRPr="009C4883">
        <w:rPr>
          <w:rFonts w:ascii="Tahoma" w:hAnsi="Tahoma" w:cs="Tahoma"/>
          <w:sz w:val="22"/>
          <w:szCs w:val="22"/>
        </w:rPr>
        <w:t xml:space="preserve"> Fica instituído o benefício eventual destinado à provisão de proteção social básica de caráter suplementar e temporário que integra organicamente as garantias do Sistema Único de Assistência Social - SUAS, com fundamentação nos princípios de cidadania e nos direitos sociais e humanos.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Parágrafo único</w:t>
      </w:r>
      <w:r w:rsidRPr="009C4883">
        <w:rPr>
          <w:rFonts w:ascii="Tahoma" w:hAnsi="Tahoma" w:cs="Tahoma"/>
          <w:sz w:val="22"/>
          <w:szCs w:val="22"/>
        </w:rPr>
        <w:t xml:space="preserve">. Na comprovação das necessidades para a concessão do benefício eventual são vedadas quaisquer situações de constrangimento ou vexatórias.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2º</w:t>
      </w:r>
      <w:r w:rsidRPr="009C4883">
        <w:rPr>
          <w:rFonts w:ascii="Tahoma" w:hAnsi="Tahoma" w:cs="Tahoma"/>
          <w:sz w:val="22"/>
          <w:szCs w:val="22"/>
        </w:rPr>
        <w:t xml:space="preserve"> O benefício eventual destina-se a cidadãos e famílias com impossibilidade de arcar por conta própria com o enfrentamento de contingências sociais, cuja ocorrência provoca riscos e fragiliza a manutenção do indivíduo, a unidade da família e a sobrevivência de seus membros.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3º</w:t>
      </w:r>
      <w:r w:rsidRPr="009C4883">
        <w:rPr>
          <w:rFonts w:ascii="Tahoma" w:hAnsi="Tahoma" w:cs="Tahoma"/>
          <w:sz w:val="22"/>
          <w:szCs w:val="22"/>
        </w:rPr>
        <w:t xml:space="preserve"> O benefício eventual, na forma de auxílio-natalidade, constitui-se em uma prestação temporária, não contributiva da assistência social, em pecúnia ou em bens de consumo, para reduzir vulnerabilidade provocada por nascimento de membro da família.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4º</w:t>
      </w:r>
      <w:r w:rsidRPr="009C4883">
        <w:rPr>
          <w:rFonts w:ascii="Tahoma" w:hAnsi="Tahoma" w:cs="Tahoma"/>
          <w:sz w:val="22"/>
          <w:szCs w:val="22"/>
        </w:rPr>
        <w:t xml:space="preserve"> O alcance do benefício natalidade, a ser estabelecido por legislação municipal, é destinado à família e terá, preferencialmente, entre suas condições: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I</w:t>
      </w:r>
      <w:r w:rsidRPr="009C4883">
        <w:rPr>
          <w:rFonts w:ascii="Tahoma" w:hAnsi="Tahoma" w:cs="Tahoma"/>
          <w:sz w:val="22"/>
          <w:szCs w:val="22"/>
        </w:rPr>
        <w:t xml:space="preserve"> – atenções necessárias ao nascituro;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II</w:t>
      </w:r>
      <w:r w:rsidRPr="009C4883">
        <w:rPr>
          <w:rFonts w:ascii="Tahoma" w:hAnsi="Tahoma" w:cs="Tahoma"/>
          <w:sz w:val="22"/>
          <w:szCs w:val="22"/>
        </w:rPr>
        <w:t xml:space="preserve"> - apoio à mãe no caso de morte do recém-nascido;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 xml:space="preserve">III </w:t>
      </w:r>
      <w:r w:rsidRPr="009C4883">
        <w:rPr>
          <w:rFonts w:ascii="Tahoma" w:hAnsi="Tahoma" w:cs="Tahoma"/>
          <w:sz w:val="22"/>
          <w:szCs w:val="22"/>
        </w:rPr>
        <w:t xml:space="preserve">– apoio à família no caso de morte da mãe; e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IV</w:t>
      </w:r>
      <w:r w:rsidRPr="009C4883">
        <w:rPr>
          <w:rFonts w:ascii="Tahoma" w:hAnsi="Tahoma" w:cs="Tahoma"/>
          <w:sz w:val="22"/>
          <w:szCs w:val="22"/>
        </w:rPr>
        <w:t xml:space="preserve"> - o que mais a administração do Município considerar pertinente.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5º</w:t>
      </w:r>
      <w:r w:rsidRPr="009C4883">
        <w:rPr>
          <w:rFonts w:ascii="Tahoma" w:hAnsi="Tahoma" w:cs="Tahoma"/>
          <w:sz w:val="22"/>
          <w:szCs w:val="22"/>
        </w:rPr>
        <w:t xml:space="preserve"> O benefício natalidade pode ocorrer na forma de pecúnia ou em bens de consumo.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lastRenderedPageBreak/>
        <w:t>§ 1º</w:t>
      </w:r>
      <w:r w:rsidRPr="009C4883">
        <w:rPr>
          <w:rFonts w:ascii="Tahoma" w:hAnsi="Tahoma" w:cs="Tahoma"/>
          <w:sz w:val="22"/>
          <w:szCs w:val="22"/>
        </w:rPr>
        <w:t xml:space="preserve"> Os bens de consumo consistem no enxoval do recém-nascido, incluindo itens de vestuário, utensílios para alimentação e higiene, observada a qualidade que garanta a dignidade e o respeito à família beneficiária. </w:t>
      </w:r>
    </w:p>
    <w:p w:rsidR="009C4883" w:rsidRDefault="009C4883" w:rsidP="001B3CB1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2º</w:t>
      </w:r>
      <w:r w:rsidRPr="009C4883">
        <w:rPr>
          <w:rFonts w:ascii="Tahoma" w:hAnsi="Tahoma" w:cs="Tahoma"/>
          <w:sz w:val="22"/>
          <w:szCs w:val="22"/>
        </w:rPr>
        <w:t xml:space="preserve"> Quando o benefício natalidade for assegurado em pecúnia, deve ter como referência valor das despesas previstas no parágrafo anterior.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3º</w:t>
      </w:r>
      <w:r w:rsidRPr="009C4883">
        <w:rPr>
          <w:rFonts w:ascii="Tahoma" w:hAnsi="Tahoma" w:cs="Tahoma"/>
          <w:sz w:val="22"/>
          <w:szCs w:val="22"/>
        </w:rPr>
        <w:t xml:space="preserve"> O requerimento do benefício natalidade deve ser apresentado até noventa (90) dias após o nascimento.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4º</w:t>
      </w:r>
      <w:r w:rsidRPr="009C4883">
        <w:rPr>
          <w:rFonts w:ascii="Tahoma" w:hAnsi="Tahoma" w:cs="Tahoma"/>
          <w:sz w:val="22"/>
          <w:szCs w:val="22"/>
        </w:rPr>
        <w:t xml:space="preserve"> O benefício natalidade deve ser pago até trinta (30) dias após o requerimento.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5º</w:t>
      </w:r>
      <w:r w:rsidRPr="009C4883">
        <w:rPr>
          <w:rFonts w:ascii="Tahoma" w:hAnsi="Tahoma" w:cs="Tahoma"/>
          <w:sz w:val="22"/>
          <w:szCs w:val="22"/>
        </w:rPr>
        <w:t xml:space="preserve"> A morte da criança não inabilita a família a receber o benefício natalidade.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6º</w:t>
      </w:r>
      <w:r w:rsidRPr="009C4883">
        <w:rPr>
          <w:rFonts w:ascii="Tahoma" w:hAnsi="Tahoma" w:cs="Tahoma"/>
          <w:sz w:val="22"/>
          <w:szCs w:val="22"/>
        </w:rPr>
        <w:t xml:space="preserve"> O benefício eventual, na forma de auxílio-funeral, constitui-se em uma prestação temporária, não contributiva da assistência social, em pecúnia, por uma única parcela, ou em bens de consumo, para reduzir vulnerabilidade provocada por morte de membro da família.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7º</w:t>
      </w:r>
      <w:r w:rsidRPr="009C4883">
        <w:rPr>
          <w:rFonts w:ascii="Tahoma" w:hAnsi="Tahoma" w:cs="Tahoma"/>
          <w:sz w:val="22"/>
          <w:szCs w:val="22"/>
        </w:rPr>
        <w:t xml:space="preserve"> O alcance do benefício funeral, preferencialmente, será distinto em modalidades de: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I</w:t>
      </w:r>
      <w:r w:rsidRPr="009C4883">
        <w:rPr>
          <w:rFonts w:ascii="Tahoma" w:hAnsi="Tahoma" w:cs="Tahoma"/>
          <w:sz w:val="22"/>
          <w:szCs w:val="22"/>
        </w:rPr>
        <w:t xml:space="preserve"> - custeio das despesas de urna funerária, de velório e de sepultamento;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II</w:t>
      </w:r>
      <w:r w:rsidRPr="009C4883">
        <w:rPr>
          <w:rFonts w:ascii="Tahoma" w:hAnsi="Tahoma" w:cs="Tahoma"/>
          <w:sz w:val="22"/>
          <w:szCs w:val="22"/>
        </w:rPr>
        <w:t xml:space="preserve"> - custeio de necessidades urgentes da família para enfrentar os riscos e vulnerabilidades advindas da morte de um de seus provedores ou membro; e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III</w:t>
      </w:r>
      <w:r w:rsidRPr="009C4883">
        <w:rPr>
          <w:rFonts w:ascii="Tahoma" w:hAnsi="Tahoma" w:cs="Tahoma"/>
          <w:sz w:val="22"/>
          <w:szCs w:val="22"/>
        </w:rPr>
        <w:t xml:space="preserve"> - ressarcimento, no caso de perdas e danos causados pela ausência do benefício eventual no momento em que este se fez necessário.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8º</w:t>
      </w:r>
      <w:r w:rsidRPr="009C4883">
        <w:rPr>
          <w:rFonts w:ascii="Tahoma" w:hAnsi="Tahoma" w:cs="Tahoma"/>
          <w:sz w:val="22"/>
          <w:szCs w:val="22"/>
        </w:rPr>
        <w:t xml:space="preserve"> O benefício funeral pode ocorrer na forma de pecúnia ou na prestação de serviços.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1º</w:t>
      </w:r>
      <w:r w:rsidRPr="009C4883">
        <w:rPr>
          <w:rFonts w:ascii="Tahoma" w:hAnsi="Tahoma" w:cs="Tahoma"/>
          <w:sz w:val="22"/>
          <w:szCs w:val="22"/>
        </w:rPr>
        <w:t xml:space="preserve"> Os serviços devem cobrir o custeio de despesas de urna funerária, velório e sepultamento, incluindo transporte funerário, utilização de capela, isenção de taxas e colocação de placa de identificação, dentre outros serviços inerentes que garantam a dignidade e o respeito à família beneficiária.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2º</w:t>
      </w:r>
      <w:r w:rsidRPr="009C4883">
        <w:rPr>
          <w:rFonts w:ascii="Tahoma" w:hAnsi="Tahoma" w:cs="Tahoma"/>
          <w:sz w:val="22"/>
          <w:szCs w:val="22"/>
        </w:rPr>
        <w:t xml:space="preserve"> Quando o benefício for assegurado em pecúnia, deve ter como referência o custo dos serviços previstos no parágrafo anterior.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3º</w:t>
      </w:r>
      <w:r w:rsidRPr="009C4883">
        <w:rPr>
          <w:rFonts w:ascii="Tahoma" w:hAnsi="Tahoma" w:cs="Tahoma"/>
          <w:sz w:val="22"/>
          <w:szCs w:val="22"/>
        </w:rPr>
        <w:t xml:space="preserve"> O benefício, requerido em caso de morte, deve ser pago imediatamente, em pecúnia ou em serviço, sendo de pronto atendimento, em unidade de plantão de vinte e quatro (24) horas.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4º</w:t>
      </w:r>
      <w:r w:rsidRPr="009C4883">
        <w:rPr>
          <w:rFonts w:ascii="Tahoma" w:hAnsi="Tahoma" w:cs="Tahoma"/>
          <w:sz w:val="22"/>
          <w:szCs w:val="22"/>
        </w:rPr>
        <w:t xml:space="preserve"> O Município deve garantir a existência de unidade de atendimento com plantão de vinte e quatro (24) horas para o requerimento e concessão do benefício funeral, podendo este ser prestado diretamente pelo órgão gestor ou indiretamente, em parceria com outros órgãos ou instituições.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lastRenderedPageBreak/>
        <w:t>§ 5º</w:t>
      </w:r>
      <w:r w:rsidRPr="009C4883">
        <w:rPr>
          <w:rFonts w:ascii="Tahoma" w:hAnsi="Tahoma" w:cs="Tahoma"/>
          <w:sz w:val="22"/>
          <w:szCs w:val="22"/>
        </w:rPr>
        <w:t xml:space="preserve"> Em caso de ressarcimento das despesas previstas no § 1º deste artigo, a família pode requerer o benefício até trinta (30) dias após o funeral.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6º</w:t>
      </w:r>
      <w:r w:rsidRPr="009C4883">
        <w:rPr>
          <w:rFonts w:ascii="Tahoma" w:hAnsi="Tahoma" w:cs="Tahoma"/>
          <w:sz w:val="22"/>
          <w:szCs w:val="22"/>
        </w:rPr>
        <w:t xml:space="preserve"> O benefício funeral, em caso de ressarcimento, deve ser pago até trinta (30) dias após o requerimento.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§ 7º</w:t>
      </w:r>
      <w:r w:rsidRPr="009C4883">
        <w:rPr>
          <w:rFonts w:ascii="Tahoma" w:hAnsi="Tahoma" w:cs="Tahoma"/>
          <w:sz w:val="22"/>
          <w:szCs w:val="22"/>
        </w:rPr>
        <w:t xml:space="preserve"> O pagamento do ressarcimento será equivalente ao valor das despesas previstas no § 1º deste artigo. </w:t>
      </w:r>
    </w:p>
    <w:p w:rsidR="009C4883" w:rsidRPr="009C4883" w:rsidRDefault="009C4883" w:rsidP="001B3CB1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9º</w:t>
      </w:r>
      <w:r w:rsidR="004229E4">
        <w:rPr>
          <w:rFonts w:ascii="Tahoma" w:hAnsi="Tahoma" w:cs="Tahoma"/>
          <w:sz w:val="22"/>
          <w:szCs w:val="22"/>
        </w:rPr>
        <w:t xml:space="preserve"> </w:t>
      </w:r>
      <w:r w:rsidRPr="009C4883">
        <w:rPr>
          <w:rFonts w:ascii="Tahoma" w:hAnsi="Tahoma" w:cs="Tahoma"/>
          <w:sz w:val="22"/>
          <w:szCs w:val="22"/>
        </w:rPr>
        <w:t xml:space="preserve">Os benefícios natalidade e funeral serão devidos à família em número igual ao das ocorrências desses eventos. </w:t>
      </w:r>
    </w:p>
    <w:p w:rsidR="00BD7022" w:rsidRPr="009C4883" w:rsidRDefault="00BD7022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10</w:t>
      </w:r>
      <w:r w:rsidRPr="009C4883">
        <w:rPr>
          <w:rFonts w:ascii="Tahoma" w:hAnsi="Tahoma" w:cs="Tahoma"/>
          <w:sz w:val="22"/>
          <w:szCs w:val="22"/>
        </w:rPr>
        <w:t xml:space="preserve">. Os benefícios natalidade e funeral podem ser pagos diretamente a um integrante da família beneficiária: mãe, pai, parente até segundo grau ou pessoa autorizada mediante procuração. </w:t>
      </w:r>
    </w:p>
    <w:p w:rsidR="00BD7022" w:rsidRPr="009C4883" w:rsidRDefault="00BD7022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BD7022" w:rsidRPr="009C4883" w:rsidRDefault="00BD7022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 xml:space="preserve">Art. 11. </w:t>
      </w:r>
      <w:r w:rsidRPr="009C4883">
        <w:rPr>
          <w:rFonts w:ascii="Tahoma" w:hAnsi="Tahoma" w:cs="Tahoma"/>
          <w:sz w:val="22"/>
          <w:szCs w:val="22"/>
        </w:rPr>
        <w:t>O benefício por vulnerabilidade temporária destina-se ao enfrentamento de situações de risco, perdas e danos à integridade da pessoa e/ou da família</w:t>
      </w:r>
      <w:r w:rsidR="00D72635" w:rsidRPr="009C4883">
        <w:rPr>
          <w:rFonts w:ascii="Tahoma" w:hAnsi="Tahoma" w:cs="Tahoma"/>
          <w:sz w:val="22"/>
          <w:szCs w:val="22"/>
        </w:rPr>
        <w:t xml:space="preserve"> e podem decorrer de :</w:t>
      </w:r>
    </w:p>
    <w:p w:rsidR="00D72635" w:rsidRPr="009C4883" w:rsidRDefault="00D72635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D72635" w:rsidRPr="009C4883" w:rsidRDefault="00D72635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 xml:space="preserve">I </w:t>
      </w:r>
      <w:r w:rsidRPr="009C4883">
        <w:rPr>
          <w:rFonts w:ascii="Tahoma" w:hAnsi="Tahoma" w:cs="Tahoma"/>
          <w:sz w:val="22"/>
          <w:szCs w:val="22"/>
        </w:rPr>
        <w:t xml:space="preserve">- falta de acesso a condições e meios para suprir </w:t>
      </w:r>
      <w:r w:rsidR="008C6446" w:rsidRPr="009C4883">
        <w:rPr>
          <w:rFonts w:ascii="Tahoma" w:hAnsi="Tahoma" w:cs="Tahoma"/>
          <w:sz w:val="22"/>
          <w:szCs w:val="22"/>
        </w:rPr>
        <w:t>a reprodução social cotidiana do solicitante e sua família, principalmente a de alimentação;</w:t>
      </w:r>
    </w:p>
    <w:p w:rsidR="008C6446" w:rsidRPr="009C4883" w:rsidRDefault="008C6446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8C6446" w:rsidRPr="009C4883" w:rsidRDefault="008C6446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 xml:space="preserve">II </w:t>
      </w:r>
      <w:r w:rsidRPr="009C4883">
        <w:rPr>
          <w:rFonts w:ascii="Tahoma" w:hAnsi="Tahoma" w:cs="Tahoma"/>
          <w:sz w:val="22"/>
          <w:szCs w:val="22"/>
        </w:rPr>
        <w:t>- falta de documentação;</w:t>
      </w:r>
    </w:p>
    <w:p w:rsidR="008C6446" w:rsidRPr="009C4883" w:rsidRDefault="008C6446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8C6446" w:rsidRPr="009C4883" w:rsidRDefault="008C6446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 xml:space="preserve">III </w:t>
      </w:r>
      <w:r w:rsidRPr="009C4883">
        <w:rPr>
          <w:rFonts w:ascii="Tahoma" w:hAnsi="Tahoma" w:cs="Tahoma"/>
          <w:sz w:val="22"/>
          <w:szCs w:val="22"/>
        </w:rPr>
        <w:t>- falta de domicílio;</w:t>
      </w:r>
    </w:p>
    <w:p w:rsidR="008C6446" w:rsidRPr="009C4883" w:rsidRDefault="008C6446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8C6446" w:rsidRPr="009C4883" w:rsidRDefault="008C6446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 xml:space="preserve">IV </w:t>
      </w:r>
      <w:r w:rsidRPr="009C4883">
        <w:rPr>
          <w:rFonts w:ascii="Tahoma" w:hAnsi="Tahoma" w:cs="Tahoma"/>
          <w:sz w:val="22"/>
          <w:szCs w:val="22"/>
        </w:rPr>
        <w:t>- situação de abandono ou impossibilidade garantir abrigo aos filhos;</w:t>
      </w:r>
    </w:p>
    <w:p w:rsidR="008C6446" w:rsidRPr="009C4883" w:rsidRDefault="008C6446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8C6446" w:rsidRPr="009C4883" w:rsidRDefault="008A1900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4229E4">
        <w:rPr>
          <w:rFonts w:ascii="Tahoma" w:hAnsi="Tahoma" w:cs="Tahoma"/>
          <w:b/>
          <w:sz w:val="22"/>
          <w:szCs w:val="22"/>
        </w:rPr>
        <w:t>V</w:t>
      </w:r>
      <w:r w:rsidRPr="009C4883">
        <w:rPr>
          <w:rFonts w:ascii="Tahoma" w:hAnsi="Tahoma" w:cs="Tahoma"/>
          <w:sz w:val="22"/>
          <w:szCs w:val="22"/>
        </w:rPr>
        <w:t xml:space="preserve"> </w:t>
      </w:r>
      <w:r w:rsidRPr="009C4883">
        <w:rPr>
          <w:rFonts w:ascii="Tahoma" w:hAnsi="Tahoma" w:cs="Tahoma"/>
          <w:b/>
          <w:sz w:val="22"/>
          <w:szCs w:val="22"/>
        </w:rPr>
        <w:t xml:space="preserve">- </w:t>
      </w:r>
      <w:r w:rsidRPr="009C4883">
        <w:rPr>
          <w:rFonts w:ascii="Tahoma" w:hAnsi="Tahoma" w:cs="Tahoma"/>
          <w:sz w:val="22"/>
          <w:szCs w:val="22"/>
        </w:rPr>
        <w:t>perda circunstancial decorrente da ruptura de vínculos familiares, da presença de violência física ou psicológica na família ou por situações de ameaça à vida;</w:t>
      </w:r>
    </w:p>
    <w:p w:rsidR="008A1900" w:rsidRPr="009C4883" w:rsidRDefault="008A1900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8A1900" w:rsidRPr="009C4883" w:rsidRDefault="008A1900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 xml:space="preserve">VI </w:t>
      </w:r>
      <w:r w:rsidRPr="009C4883">
        <w:rPr>
          <w:rFonts w:ascii="Tahoma" w:hAnsi="Tahoma" w:cs="Tahoma"/>
          <w:sz w:val="22"/>
          <w:szCs w:val="22"/>
        </w:rPr>
        <w:t>- desastres e calamidade pública; e</w:t>
      </w:r>
    </w:p>
    <w:p w:rsidR="008A1900" w:rsidRPr="009C4883" w:rsidRDefault="008A1900" w:rsidP="001B3CB1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</w:p>
    <w:p w:rsidR="008A1900" w:rsidRPr="009C4883" w:rsidRDefault="008A1900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 xml:space="preserve">VII </w:t>
      </w:r>
      <w:r w:rsidRPr="009C4883">
        <w:rPr>
          <w:rFonts w:ascii="Tahoma" w:hAnsi="Tahoma" w:cs="Tahoma"/>
          <w:sz w:val="22"/>
          <w:szCs w:val="22"/>
        </w:rPr>
        <w:t>- outras situações sociais que comprometam a sobrevivência.</w:t>
      </w:r>
    </w:p>
    <w:p w:rsidR="00C84563" w:rsidRPr="009C4883" w:rsidRDefault="00C84563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C84563" w:rsidRPr="009C4883" w:rsidRDefault="00C84563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Parágrafo único</w:t>
      </w:r>
      <w:r w:rsidRPr="009C4883">
        <w:rPr>
          <w:rFonts w:ascii="Tahoma" w:hAnsi="Tahoma" w:cs="Tahoma"/>
          <w:sz w:val="22"/>
          <w:szCs w:val="22"/>
        </w:rPr>
        <w:t xml:space="preserve">. No caso de calamidade pública, o benefício destina-se ao atendimento das vítimas, de modo a garantir a sobrevivência e a reconstrução da autonomia destas.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</w:t>
      </w:r>
      <w:r w:rsidR="00080137" w:rsidRPr="009C4883">
        <w:rPr>
          <w:rFonts w:ascii="Tahoma" w:hAnsi="Tahoma" w:cs="Tahoma"/>
          <w:b/>
          <w:sz w:val="22"/>
          <w:szCs w:val="22"/>
        </w:rPr>
        <w:t>2</w:t>
      </w:r>
      <w:r w:rsidRPr="009C4883">
        <w:rPr>
          <w:rFonts w:ascii="Tahoma" w:hAnsi="Tahoma" w:cs="Tahoma"/>
          <w:sz w:val="22"/>
          <w:szCs w:val="22"/>
        </w:rPr>
        <w:t xml:space="preserve">. Ao Município compete: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I</w:t>
      </w:r>
      <w:r w:rsidRPr="009C4883">
        <w:rPr>
          <w:rFonts w:ascii="Tahoma" w:hAnsi="Tahoma" w:cs="Tahoma"/>
          <w:sz w:val="22"/>
          <w:szCs w:val="22"/>
        </w:rPr>
        <w:t xml:space="preserve"> - a coordenação geral, a operacionalização, o acompanhamento, a avaliação da prestação dos benefícios eventuais, bem como o seu financiamento;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II</w:t>
      </w:r>
      <w:r w:rsidRPr="009C4883">
        <w:rPr>
          <w:rFonts w:ascii="Tahoma" w:hAnsi="Tahoma" w:cs="Tahoma"/>
          <w:sz w:val="22"/>
          <w:szCs w:val="22"/>
        </w:rPr>
        <w:t xml:space="preserve"> - a realização de estudos da realidade e monitoramento da demanda para constante ampliação da concessão dos benefícios eventuais; e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lastRenderedPageBreak/>
        <w:t>III</w:t>
      </w:r>
      <w:r w:rsidRPr="009C4883">
        <w:rPr>
          <w:rFonts w:ascii="Tahoma" w:hAnsi="Tahoma" w:cs="Tahoma"/>
          <w:sz w:val="22"/>
          <w:szCs w:val="22"/>
        </w:rPr>
        <w:t xml:space="preserve"> - expedir as instruções e instituir formulários e modelos de documentos necessários à operacionalização dos benefícios eventuais. </w:t>
      </w:r>
    </w:p>
    <w:p w:rsidR="00BD7022" w:rsidRPr="009C4883" w:rsidRDefault="00BD7022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</w:t>
      </w:r>
      <w:r w:rsidR="00080137" w:rsidRPr="009C4883">
        <w:rPr>
          <w:rFonts w:ascii="Tahoma" w:hAnsi="Tahoma" w:cs="Tahoma"/>
          <w:b/>
          <w:sz w:val="22"/>
          <w:szCs w:val="22"/>
        </w:rPr>
        <w:t>3</w:t>
      </w:r>
      <w:r w:rsidRPr="009C4883">
        <w:rPr>
          <w:rFonts w:ascii="Tahoma" w:hAnsi="Tahoma" w:cs="Tahoma"/>
          <w:sz w:val="22"/>
          <w:szCs w:val="22"/>
        </w:rPr>
        <w:t xml:space="preserve">. Aos Conselhos de Assistência Social compete fornecer ao Município informações sobre irregularidades na aplicação do regulamento dos benefícios eventuais, avaliar e reformular, se necessário, a cada ano, a regulamentação de concessão e valor dos benefícios natalidade e funeral.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</w:t>
      </w:r>
      <w:r w:rsidR="00080137" w:rsidRPr="009C4883">
        <w:rPr>
          <w:rFonts w:ascii="Tahoma" w:hAnsi="Tahoma" w:cs="Tahoma"/>
          <w:b/>
          <w:sz w:val="22"/>
          <w:szCs w:val="22"/>
        </w:rPr>
        <w:t>4</w:t>
      </w:r>
      <w:r w:rsidRPr="009C4883">
        <w:rPr>
          <w:rFonts w:ascii="Tahoma" w:hAnsi="Tahoma" w:cs="Tahoma"/>
          <w:sz w:val="22"/>
          <w:szCs w:val="22"/>
        </w:rPr>
        <w:t xml:space="preserve">. A regulamentação dos benefícios eventuais e a sua inclusão na lei orçamentária dar-se-ão no prazo de até doze meses e sua implementação até vinte e quatro (24) meses, a contar da data da publicação dessa Lei.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</w:t>
      </w:r>
      <w:r w:rsidR="00080137" w:rsidRPr="009C4883">
        <w:rPr>
          <w:rFonts w:ascii="Tahoma" w:hAnsi="Tahoma" w:cs="Tahoma"/>
          <w:b/>
          <w:sz w:val="22"/>
          <w:szCs w:val="22"/>
        </w:rPr>
        <w:t>5</w:t>
      </w:r>
      <w:r w:rsidRPr="009C4883">
        <w:rPr>
          <w:rFonts w:ascii="Tahoma" w:hAnsi="Tahoma" w:cs="Tahoma"/>
          <w:sz w:val="22"/>
          <w:szCs w:val="22"/>
        </w:rPr>
        <w:t xml:space="preserve">. O Município deve promover ações que viabilizem e garantam a ampla e periódica divulgação dos benefícios eventuais e dos critérios para sua concessão. 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</w:t>
      </w:r>
      <w:r w:rsidR="00080137" w:rsidRPr="009C4883">
        <w:rPr>
          <w:rFonts w:ascii="Tahoma" w:hAnsi="Tahoma" w:cs="Tahoma"/>
          <w:b/>
          <w:sz w:val="22"/>
          <w:szCs w:val="22"/>
        </w:rPr>
        <w:t>6</w:t>
      </w:r>
      <w:r w:rsidRPr="009C4883">
        <w:rPr>
          <w:rFonts w:ascii="Tahoma" w:hAnsi="Tahoma" w:cs="Tahoma"/>
          <w:sz w:val="22"/>
          <w:szCs w:val="22"/>
        </w:rPr>
        <w:t>. O critério de renda mensal per capita familiar para acesso aos benefícios eventuais estabelecido nesta Lei deve atender o determinado no art. 22 da Lei 8.742, de 1993, não havendo impedimento para que o critério seja fixado em valor igual ou superior a um quarto (¼) do salário mínimo nacional.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080137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17</w:t>
      </w:r>
      <w:r w:rsidR="001F311F" w:rsidRPr="009C4883">
        <w:rPr>
          <w:rFonts w:ascii="Tahoma" w:hAnsi="Tahoma" w:cs="Tahoma"/>
          <w:b/>
          <w:sz w:val="22"/>
          <w:szCs w:val="22"/>
        </w:rPr>
        <w:t xml:space="preserve">. </w:t>
      </w:r>
      <w:r w:rsidR="001F311F" w:rsidRPr="009C4883">
        <w:rPr>
          <w:rFonts w:ascii="Tahoma" w:hAnsi="Tahoma" w:cs="Tahoma"/>
          <w:sz w:val="22"/>
          <w:szCs w:val="22"/>
        </w:rPr>
        <w:t>Esta Lei entra em vigor na data da sua publicação.</w:t>
      </w: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080137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b/>
          <w:sz w:val="22"/>
          <w:szCs w:val="22"/>
        </w:rPr>
        <w:t>Art. 18</w:t>
      </w:r>
      <w:r w:rsidR="001F311F" w:rsidRPr="009C4883">
        <w:rPr>
          <w:rFonts w:ascii="Tahoma" w:hAnsi="Tahoma" w:cs="Tahoma"/>
          <w:b/>
          <w:sz w:val="22"/>
          <w:szCs w:val="22"/>
        </w:rPr>
        <w:t>.</w:t>
      </w:r>
      <w:r w:rsidR="001F311F" w:rsidRPr="009C4883">
        <w:rPr>
          <w:rFonts w:ascii="Tahoma" w:hAnsi="Tahoma" w:cs="Tahoma"/>
          <w:sz w:val="22"/>
          <w:szCs w:val="22"/>
        </w:rPr>
        <w:t xml:space="preserve"> Ficam revogadas as disposições em contrário.</w:t>
      </w:r>
    </w:p>
    <w:p w:rsidR="001F311F" w:rsidRPr="009C4883" w:rsidRDefault="001F311F" w:rsidP="001B3CB1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sz w:val="22"/>
          <w:szCs w:val="22"/>
        </w:rPr>
        <w:t>Gabinete do Prefeito d</w:t>
      </w:r>
      <w:r w:rsidR="00225DCC">
        <w:rPr>
          <w:rFonts w:ascii="Tahoma" w:hAnsi="Tahoma" w:cs="Tahoma"/>
          <w:sz w:val="22"/>
          <w:szCs w:val="22"/>
        </w:rPr>
        <w:t>o Município de Quitandinha, em 06</w:t>
      </w:r>
      <w:r w:rsidRPr="009C4883">
        <w:rPr>
          <w:rFonts w:ascii="Tahoma" w:hAnsi="Tahoma" w:cs="Tahoma"/>
          <w:sz w:val="22"/>
          <w:szCs w:val="22"/>
        </w:rPr>
        <w:t xml:space="preserve"> de </w:t>
      </w:r>
      <w:r w:rsidR="00225DCC">
        <w:rPr>
          <w:rFonts w:ascii="Tahoma" w:hAnsi="Tahoma" w:cs="Tahoma"/>
          <w:sz w:val="22"/>
          <w:szCs w:val="22"/>
        </w:rPr>
        <w:t>novembro</w:t>
      </w:r>
      <w:r w:rsidR="00225DCC" w:rsidRPr="009C4883">
        <w:rPr>
          <w:rFonts w:ascii="Tahoma" w:hAnsi="Tahoma" w:cs="Tahoma"/>
          <w:sz w:val="22"/>
          <w:szCs w:val="22"/>
        </w:rPr>
        <w:t xml:space="preserve"> </w:t>
      </w:r>
      <w:r w:rsidRPr="009C4883">
        <w:rPr>
          <w:rFonts w:ascii="Tahoma" w:hAnsi="Tahoma" w:cs="Tahoma"/>
          <w:sz w:val="22"/>
          <w:szCs w:val="22"/>
        </w:rPr>
        <w:t>de 2015</w:t>
      </w:r>
    </w:p>
    <w:p w:rsidR="001F311F" w:rsidRPr="009C4883" w:rsidRDefault="001F311F" w:rsidP="001B3CB1">
      <w:pPr>
        <w:spacing w:line="360" w:lineRule="auto"/>
        <w:ind w:firstLine="540"/>
        <w:jc w:val="both"/>
        <w:rPr>
          <w:rFonts w:ascii="Tahoma" w:hAnsi="Tahoma" w:cs="Tahoma"/>
          <w:sz w:val="22"/>
          <w:szCs w:val="22"/>
        </w:rPr>
      </w:pPr>
    </w:p>
    <w:p w:rsidR="001F311F" w:rsidRPr="009C4883" w:rsidRDefault="001F311F" w:rsidP="001B3CB1">
      <w:pPr>
        <w:widowControl w:val="0"/>
        <w:ind w:right="5"/>
        <w:jc w:val="center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sz w:val="22"/>
          <w:szCs w:val="22"/>
        </w:rPr>
        <w:t>Marcio Neri de Oliveira</w:t>
      </w:r>
    </w:p>
    <w:p w:rsidR="001F311F" w:rsidRPr="009C4883" w:rsidRDefault="001F311F" w:rsidP="001B3CB1">
      <w:pPr>
        <w:jc w:val="center"/>
        <w:rPr>
          <w:rFonts w:ascii="Tahoma" w:hAnsi="Tahoma" w:cs="Tahoma"/>
          <w:sz w:val="22"/>
          <w:szCs w:val="22"/>
        </w:rPr>
      </w:pPr>
      <w:r w:rsidRPr="009C4883">
        <w:rPr>
          <w:rFonts w:ascii="Tahoma" w:hAnsi="Tahoma" w:cs="Tahoma"/>
          <w:sz w:val="22"/>
          <w:szCs w:val="22"/>
        </w:rPr>
        <w:t>Prefeito Municipal</w:t>
      </w:r>
    </w:p>
    <w:p w:rsidR="001F311F" w:rsidRPr="00945E64" w:rsidRDefault="001F311F" w:rsidP="001B3CB1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F311F" w:rsidRPr="00945E64" w:rsidRDefault="001F311F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1B3CB1" w:rsidRPr="00945E64" w:rsidRDefault="001B3CB1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1B3CB1" w:rsidRPr="00945E64" w:rsidRDefault="001B3CB1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1F311F" w:rsidRPr="00945E64" w:rsidRDefault="001F311F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76D40" w:rsidRPr="00945E64" w:rsidRDefault="00476D40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76D40" w:rsidRPr="00945E64" w:rsidRDefault="00476D40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76D40" w:rsidRPr="00945E64" w:rsidRDefault="00476D40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76D40" w:rsidRPr="00945E64" w:rsidRDefault="00476D40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76D40" w:rsidRPr="00945E64" w:rsidRDefault="00476D40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76D40" w:rsidRPr="00945E64" w:rsidRDefault="00476D40" w:rsidP="001B3CB1">
      <w:pPr>
        <w:widowControl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76D40" w:rsidRPr="00945E64" w:rsidRDefault="00476D40" w:rsidP="00476D40">
      <w:pPr>
        <w:pStyle w:val="Ttulo6"/>
        <w:widowControl w:val="0"/>
        <w:tabs>
          <w:tab w:val="left" w:pos="0"/>
        </w:tabs>
        <w:ind w:right="332"/>
        <w:rPr>
          <w:rFonts w:ascii="Tahoma" w:hAnsi="Tahoma" w:cs="Tahoma"/>
          <w:sz w:val="24"/>
          <w:szCs w:val="24"/>
        </w:rPr>
      </w:pPr>
    </w:p>
    <w:p w:rsidR="00476D40" w:rsidRPr="00945E64" w:rsidRDefault="00476D40" w:rsidP="00476D40">
      <w:pPr>
        <w:rPr>
          <w:rFonts w:ascii="Tahoma" w:hAnsi="Tahoma" w:cs="Tahoma"/>
          <w:sz w:val="24"/>
          <w:szCs w:val="24"/>
        </w:rPr>
      </w:pPr>
    </w:p>
    <w:p w:rsidR="00476D40" w:rsidRPr="00945E64" w:rsidRDefault="00476D40" w:rsidP="00476D40">
      <w:pPr>
        <w:rPr>
          <w:rFonts w:ascii="Tahoma" w:hAnsi="Tahoma" w:cs="Tahoma"/>
          <w:sz w:val="24"/>
          <w:szCs w:val="24"/>
        </w:rPr>
      </w:pPr>
    </w:p>
    <w:p w:rsidR="00476D40" w:rsidRPr="00945E64" w:rsidRDefault="00476D40" w:rsidP="00476D40">
      <w:pPr>
        <w:rPr>
          <w:rFonts w:ascii="Tahoma" w:hAnsi="Tahoma" w:cs="Tahoma"/>
          <w:sz w:val="24"/>
          <w:szCs w:val="24"/>
        </w:rPr>
      </w:pPr>
    </w:p>
    <w:p w:rsidR="00476D40" w:rsidRPr="00945E64" w:rsidRDefault="00476D40" w:rsidP="00476D40">
      <w:pPr>
        <w:rPr>
          <w:rFonts w:ascii="Tahoma" w:hAnsi="Tahoma" w:cs="Tahoma"/>
          <w:sz w:val="24"/>
          <w:szCs w:val="24"/>
        </w:rPr>
      </w:pPr>
    </w:p>
    <w:p w:rsidR="00476D40" w:rsidRPr="00945E64" w:rsidRDefault="00476D40" w:rsidP="00476D40">
      <w:pPr>
        <w:rPr>
          <w:rFonts w:ascii="Tahoma" w:hAnsi="Tahoma" w:cs="Tahoma"/>
          <w:sz w:val="24"/>
          <w:szCs w:val="24"/>
        </w:rPr>
      </w:pPr>
    </w:p>
    <w:sectPr w:rsidR="00476D40" w:rsidRPr="00945E64" w:rsidSect="007C44E7">
      <w:headerReference w:type="even" r:id="rId7"/>
      <w:headerReference w:type="default" r:id="rId8"/>
      <w:footerReference w:type="default" r:id="rId9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93" w:rsidRDefault="00B65693" w:rsidP="001A7D4A">
      <w:r>
        <w:separator/>
      </w:r>
    </w:p>
  </w:endnote>
  <w:endnote w:type="continuationSeparator" w:id="0">
    <w:p w:rsidR="00B65693" w:rsidRDefault="00B65693" w:rsidP="001A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Pr="007A0037" w:rsidRDefault="007D1293" w:rsidP="00D66344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66344" w:rsidRDefault="007D1293" w:rsidP="00D66344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D66344" w:rsidRDefault="00B656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93" w:rsidRDefault="00B65693" w:rsidP="001A7D4A">
      <w:r>
        <w:separator/>
      </w:r>
    </w:p>
  </w:footnote>
  <w:footnote w:type="continuationSeparator" w:id="0">
    <w:p w:rsidR="00B65693" w:rsidRDefault="00B65693" w:rsidP="001A7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Default="00CC3C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129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12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6344" w:rsidRDefault="00B6569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CD" w:rsidRDefault="00B65693">
    <w:pPr>
      <w:pStyle w:val="Cabealho"/>
      <w:ind w:right="360"/>
    </w:pPr>
  </w:p>
  <w:p w:rsidR="00D66344" w:rsidRDefault="00CC3C7B">
    <w:pPr>
      <w:pStyle w:val="Cabealho"/>
      <w:ind w:right="360"/>
    </w:pPr>
    <w:r w:rsidRPr="00CC3C7B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08588484" r:id="rId2"/>
      </w:pict>
    </w:r>
    <w:r w:rsidRPr="00CC3C7B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D66344" w:rsidRPr="0073251F" w:rsidRDefault="007D1293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66344" w:rsidRPr="0074005F" w:rsidRDefault="007D1293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4005F">
                  <w:rPr>
                    <w:rFonts w:ascii="Calibri" w:hAnsi="Calibri"/>
                    <w:b/>
                    <w:sz w:val="30"/>
                    <w:szCs w:val="30"/>
                  </w:rPr>
                  <w:t>Gabinete do Prefeito</w:t>
                </w:r>
              </w:p>
              <w:p w:rsidR="00D66344" w:rsidRPr="006A4516" w:rsidRDefault="00B65693" w:rsidP="00D66344">
                <w:pPr>
                  <w:jc w:val="center"/>
                  <w:rPr>
                    <w:rFonts w:ascii="Calibri" w:hAnsi="Calibri"/>
                  </w:rPr>
                </w:pPr>
              </w:p>
              <w:p w:rsidR="00D66344" w:rsidRPr="000A02DE" w:rsidRDefault="007D1293" w:rsidP="00D66344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0A02DE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CC3C7B">
                  <w:fldChar w:fldCharType="begin"/>
                </w:r>
                <w:r w:rsidR="00CC3C7B" w:rsidRPr="00225DCC">
                  <w:rPr>
                    <w:lang w:val="en-US"/>
                  </w:rPr>
                  <w:instrText>HYPERLINK "http://www.quitandinha.pr.gov.br"</w:instrText>
                </w:r>
                <w:r w:rsidR="00CC3C7B">
                  <w:fldChar w:fldCharType="separate"/>
                </w:r>
                <w:r w:rsidRPr="000A02DE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CC3C7B">
                  <w:fldChar w:fldCharType="end"/>
                </w:r>
                <w:r w:rsidRPr="000A02DE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66344" w:rsidRPr="000A02DE" w:rsidRDefault="00B65693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B65693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B65693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CC3C7B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311F"/>
    <w:rsid w:val="00027E20"/>
    <w:rsid w:val="00080137"/>
    <w:rsid w:val="0009146E"/>
    <w:rsid w:val="000F77FF"/>
    <w:rsid w:val="001456A3"/>
    <w:rsid w:val="001678DA"/>
    <w:rsid w:val="001A7D4A"/>
    <w:rsid w:val="001B3CB1"/>
    <w:rsid w:val="001D2DD8"/>
    <w:rsid w:val="001F031C"/>
    <w:rsid w:val="001F241C"/>
    <w:rsid w:val="001F311F"/>
    <w:rsid w:val="00225DCC"/>
    <w:rsid w:val="00274B18"/>
    <w:rsid w:val="00291145"/>
    <w:rsid w:val="004229E4"/>
    <w:rsid w:val="00442F18"/>
    <w:rsid w:val="00476D40"/>
    <w:rsid w:val="004875E2"/>
    <w:rsid w:val="004A2720"/>
    <w:rsid w:val="004C74EB"/>
    <w:rsid w:val="0053046A"/>
    <w:rsid w:val="00555956"/>
    <w:rsid w:val="005722D6"/>
    <w:rsid w:val="005A3CBD"/>
    <w:rsid w:val="005A5C8E"/>
    <w:rsid w:val="00632BC9"/>
    <w:rsid w:val="00701EB6"/>
    <w:rsid w:val="00705C04"/>
    <w:rsid w:val="007202DD"/>
    <w:rsid w:val="0072146E"/>
    <w:rsid w:val="0077149C"/>
    <w:rsid w:val="0079290E"/>
    <w:rsid w:val="007D1293"/>
    <w:rsid w:val="007F53A8"/>
    <w:rsid w:val="00836FEE"/>
    <w:rsid w:val="00865CAF"/>
    <w:rsid w:val="00867BF2"/>
    <w:rsid w:val="008A1900"/>
    <w:rsid w:val="008A1BFF"/>
    <w:rsid w:val="008C6446"/>
    <w:rsid w:val="00931962"/>
    <w:rsid w:val="00945E64"/>
    <w:rsid w:val="009672D3"/>
    <w:rsid w:val="009C4883"/>
    <w:rsid w:val="009F0AD5"/>
    <w:rsid w:val="00AC16FA"/>
    <w:rsid w:val="00AD142B"/>
    <w:rsid w:val="00B65693"/>
    <w:rsid w:val="00BD7022"/>
    <w:rsid w:val="00C24A2B"/>
    <w:rsid w:val="00C75EF1"/>
    <w:rsid w:val="00C81F64"/>
    <w:rsid w:val="00C84563"/>
    <w:rsid w:val="00CB317D"/>
    <w:rsid w:val="00CB793E"/>
    <w:rsid w:val="00CC3C7B"/>
    <w:rsid w:val="00CD59D1"/>
    <w:rsid w:val="00D11E76"/>
    <w:rsid w:val="00D651FE"/>
    <w:rsid w:val="00D72635"/>
    <w:rsid w:val="00E826D2"/>
    <w:rsid w:val="00EF642D"/>
    <w:rsid w:val="00F0415C"/>
    <w:rsid w:val="00F25EC3"/>
    <w:rsid w:val="00F7349A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1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311F"/>
    <w:pPr>
      <w:keepNext/>
      <w:jc w:val="both"/>
      <w:outlineLvl w:val="0"/>
    </w:pPr>
    <w:rPr>
      <w:rFonts w:ascii="Arial" w:eastAsia="Times New Roman" w:hAnsi="Arial"/>
      <w:b/>
      <w:sz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6D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311F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semiHidden/>
    <w:rsid w:val="001F311F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1F311F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1F311F"/>
  </w:style>
  <w:style w:type="character" w:styleId="Hyperlink">
    <w:name w:val="Hyperlink"/>
    <w:basedOn w:val="Fontepargpadro"/>
    <w:semiHidden/>
    <w:rsid w:val="001F311F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1F31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1F311F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F31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F311F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F311F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1F311F"/>
    <w:rPr>
      <w:rFonts w:ascii="Times New Roman" w:eastAsia="Times New Roman" w:hAnsi="Times New Roman" w:cs="Times New Roman"/>
      <w:spacing w:val="-3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6D4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76D40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476D4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feitura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E67A-5C86-4B59-A236-D7AA9477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2015-08-17T11:21:00Z</cp:lastPrinted>
  <dcterms:created xsi:type="dcterms:W3CDTF">2015-11-09T17:32:00Z</dcterms:created>
  <dcterms:modified xsi:type="dcterms:W3CDTF">2015-11-09T17:35:00Z</dcterms:modified>
</cp:coreProperties>
</file>