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48" w:rsidRPr="00041740" w:rsidRDefault="006A1948" w:rsidP="00850404">
      <w:pPr>
        <w:widowControl w:val="0"/>
        <w:tabs>
          <w:tab w:val="left" w:pos="2880"/>
        </w:tabs>
        <w:jc w:val="center"/>
        <w:rPr>
          <w:rFonts w:ascii="Tahoma" w:hAnsi="Tahoma" w:cs="Tahoma"/>
          <w:b/>
          <w:bCs/>
          <w:sz w:val="24"/>
          <w:szCs w:val="24"/>
        </w:rPr>
      </w:pPr>
    </w:p>
    <w:p w:rsidR="006A1948" w:rsidRPr="00041740" w:rsidRDefault="006A1948" w:rsidP="006712A0">
      <w:pPr>
        <w:spacing w:line="360" w:lineRule="auto"/>
        <w:ind w:firstLine="1620"/>
        <w:rPr>
          <w:rFonts w:ascii="Tahoma" w:hAnsi="Tahoma" w:cs="Tahoma"/>
          <w:b/>
          <w:bCs/>
          <w:sz w:val="24"/>
          <w:szCs w:val="24"/>
        </w:rPr>
      </w:pPr>
      <w:r w:rsidRPr="00041740">
        <w:rPr>
          <w:rFonts w:ascii="Tahoma" w:hAnsi="Tahoma" w:cs="Tahoma"/>
          <w:b/>
          <w:bCs/>
          <w:sz w:val="24"/>
          <w:szCs w:val="24"/>
        </w:rPr>
        <w:t>LEI N</w:t>
      </w:r>
      <w:r w:rsidRPr="00041740">
        <w:rPr>
          <w:rFonts w:ascii="Tahoma" w:hAnsi="Tahoma" w:cs="Tahoma"/>
          <w:b/>
          <w:bCs/>
          <w:sz w:val="24"/>
          <w:szCs w:val="24"/>
          <w:vertAlign w:val="superscript"/>
        </w:rPr>
        <w:t xml:space="preserve">o </w:t>
      </w:r>
      <w:r w:rsidR="0008566F">
        <w:rPr>
          <w:rFonts w:ascii="Tahoma" w:hAnsi="Tahoma" w:cs="Tahoma"/>
          <w:b/>
          <w:bCs/>
          <w:sz w:val="24"/>
          <w:szCs w:val="24"/>
        </w:rPr>
        <w:t>1012</w:t>
      </w:r>
      <w:r w:rsidR="00504EB3">
        <w:rPr>
          <w:rFonts w:ascii="Tahoma" w:hAnsi="Tahoma" w:cs="Tahoma"/>
          <w:b/>
          <w:bCs/>
          <w:sz w:val="24"/>
          <w:szCs w:val="24"/>
        </w:rPr>
        <w:t xml:space="preserve">, DE </w:t>
      </w:r>
      <w:r w:rsidR="0008566F">
        <w:rPr>
          <w:rFonts w:ascii="Tahoma" w:hAnsi="Tahoma" w:cs="Tahoma"/>
          <w:b/>
          <w:bCs/>
          <w:sz w:val="24"/>
          <w:szCs w:val="24"/>
        </w:rPr>
        <w:t>28</w:t>
      </w:r>
      <w:r w:rsidRPr="00041740">
        <w:rPr>
          <w:rFonts w:ascii="Tahoma" w:hAnsi="Tahoma" w:cs="Tahoma"/>
          <w:b/>
          <w:bCs/>
          <w:sz w:val="24"/>
          <w:szCs w:val="24"/>
        </w:rPr>
        <w:t xml:space="preserve"> DE MA</w:t>
      </w:r>
      <w:r w:rsidR="00504EB3">
        <w:rPr>
          <w:rFonts w:ascii="Tahoma" w:hAnsi="Tahoma" w:cs="Tahoma"/>
          <w:b/>
          <w:bCs/>
          <w:sz w:val="24"/>
          <w:szCs w:val="24"/>
        </w:rPr>
        <w:t>RÇO</w:t>
      </w:r>
      <w:r w:rsidRPr="00041740">
        <w:rPr>
          <w:rFonts w:ascii="Tahoma" w:hAnsi="Tahoma" w:cs="Tahoma"/>
          <w:b/>
          <w:bCs/>
          <w:sz w:val="24"/>
          <w:szCs w:val="24"/>
        </w:rPr>
        <w:t xml:space="preserve"> DE 201</w:t>
      </w:r>
      <w:r w:rsidR="00504EB3">
        <w:rPr>
          <w:rFonts w:ascii="Tahoma" w:hAnsi="Tahoma" w:cs="Tahoma"/>
          <w:b/>
          <w:bCs/>
          <w:sz w:val="24"/>
          <w:szCs w:val="24"/>
        </w:rPr>
        <w:t>6</w:t>
      </w:r>
      <w:r w:rsidR="0008566F">
        <w:rPr>
          <w:rFonts w:ascii="Tahoma" w:hAnsi="Tahoma" w:cs="Tahoma"/>
          <w:b/>
          <w:bCs/>
          <w:sz w:val="24"/>
          <w:szCs w:val="24"/>
        </w:rPr>
        <w:t>.</w:t>
      </w:r>
    </w:p>
    <w:p w:rsidR="006A1948" w:rsidRPr="00041740" w:rsidRDefault="006A1948" w:rsidP="00850404">
      <w:pPr>
        <w:pStyle w:val="Recuodecorpodetexto2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6A1948" w:rsidRPr="00041740" w:rsidRDefault="006A1948" w:rsidP="00850404">
      <w:pPr>
        <w:pStyle w:val="Ttulo1"/>
        <w:ind w:left="4820" w:hanging="12"/>
        <w:rPr>
          <w:rFonts w:ascii="Tahoma" w:hAnsi="Tahoma" w:cs="Tahoma"/>
          <w:b w:val="0"/>
          <w:bCs w:val="0"/>
          <w:i/>
          <w:iCs/>
          <w:sz w:val="24"/>
          <w:szCs w:val="24"/>
          <w:lang w:val="pt-BR"/>
        </w:rPr>
      </w:pPr>
      <w:r w:rsidRPr="00041740">
        <w:rPr>
          <w:rFonts w:ascii="Tahoma" w:hAnsi="Tahoma" w:cs="Tahoma"/>
          <w:b w:val="0"/>
          <w:bCs w:val="0"/>
          <w:i/>
          <w:iCs/>
          <w:sz w:val="24"/>
          <w:szCs w:val="24"/>
          <w:lang w:val="pt-BR"/>
        </w:rPr>
        <w:t>Concede reajuste aos vencimentos, proventos e pensões dos servidores públicos municipais, ativos e inativos, para recomposição inflacionária</w:t>
      </w:r>
      <w:r>
        <w:rPr>
          <w:rFonts w:ascii="Tahoma" w:hAnsi="Tahoma" w:cs="Tahoma"/>
          <w:b w:val="0"/>
          <w:bCs w:val="0"/>
          <w:i/>
          <w:iCs/>
          <w:sz w:val="24"/>
          <w:szCs w:val="24"/>
          <w:lang w:val="pt-BR"/>
        </w:rPr>
        <w:t>, e adéqu</w:t>
      </w:r>
      <w:r w:rsidRPr="00041740">
        <w:rPr>
          <w:rFonts w:ascii="Tahoma" w:hAnsi="Tahoma" w:cs="Tahoma"/>
          <w:b w:val="0"/>
          <w:bCs w:val="0"/>
          <w:i/>
          <w:iCs/>
          <w:sz w:val="24"/>
          <w:szCs w:val="24"/>
          <w:lang w:val="pt-BR"/>
        </w:rPr>
        <w:t>a a remuneração dos servidores re</w:t>
      </w:r>
      <w:r>
        <w:rPr>
          <w:rFonts w:ascii="Tahoma" w:hAnsi="Tahoma" w:cs="Tahoma"/>
          <w:b w:val="0"/>
          <w:bCs w:val="0"/>
          <w:i/>
          <w:iCs/>
          <w:sz w:val="24"/>
          <w:szCs w:val="24"/>
          <w:lang w:val="pt-BR"/>
        </w:rPr>
        <w:t>gidos pela CLT ao piso</w:t>
      </w:r>
      <w:r w:rsidRPr="00041740">
        <w:rPr>
          <w:rFonts w:ascii="Tahoma" w:hAnsi="Tahoma" w:cs="Tahoma"/>
          <w:b w:val="0"/>
          <w:bCs w:val="0"/>
          <w:i/>
          <w:iCs/>
          <w:sz w:val="24"/>
          <w:szCs w:val="24"/>
          <w:lang w:val="pt-BR"/>
        </w:rPr>
        <w:t xml:space="preserve"> nacional. </w:t>
      </w:r>
    </w:p>
    <w:p w:rsidR="006A1948" w:rsidRPr="00041740" w:rsidRDefault="006A1948" w:rsidP="00850404">
      <w:pPr>
        <w:spacing w:line="360" w:lineRule="auto"/>
        <w:ind w:firstLine="708"/>
        <w:rPr>
          <w:rFonts w:ascii="Tahoma" w:hAnsi="Tahoma" w:cs="Tahoma"/>
          <w:sz w:val="24"/>
          <w:szCs w:val="24"/>
        </w:rPr>
      </w:pPr>
    </w:p>
    <w:p w:rsidR="006A1948" w:rsidRPr="00041740" w:rsidRDefault="006A1948" w:rsidP="00850404">
      <w:pPr>
        <w:spacing w:line="360" w:lineRule="auto"/>
        <w:ind w:left="720"/>
        <w:rPr>
          <w:rFonts w:ascii="Tahoma" w:hAnsi="Tahoma" w:cs="Tahoma"/>
          <w:sz w:val="24"/>
          <w:szCs w:val="24"/>
        </w:rPr>
      </w:pPr>
      <w:r w:rsidRPr="00041740">
        <w:rPr>
          <w:rFonts w:ascii="Tahoma" w:hAnsi="Tahoma" w:cs="Tahoma"/>
          <w:sz w:val="24"/>
          <w:szCs w:val="24"/>
        </w:rPr>
        <w:t>O Prefeito Municipal de Quitandinha, Estado do Paraná.</w:t>
      </w:r>
    </w:p>
    <w:p w:rsidR="006A1948" w:rsidRPr="00041740" w:rsidRDefault="006A1948" w:rsidP="00850404">
      <w:pPr>
        <w:ind w:left="720"/>
        <w:rPr>
          <w:rFonts w:ascii="Tahoma" w:hAnsi="Tahoma" w:cs="Tahoma"/>
          <w:sz w:val="24"/>
          <w:szCs w:val="24"/>
        </w:rPr>
      </w:pPr>
      <w:r w:rsidRPr="00041740">
        <w:rPr>
          <w:rFonts w:ascii="Tahoma" w:hAnsi="Tahoma" w:cs="Tahoma"/>
          <w:sz w:val="24"/>
          <w:szCs w:val="24"/>
        </w:rPr>
        <w:t>A Câmara Municipal decretou e eu sanciono a seguinte Lei:</w:t>
      </w:r>
    </w:p>
    <w:p w:rsidR="006A1948" w:rsidRPr="00041740" w:rsidRDefault="006A1948" w:rsidP="00850404">
      <w:pPr>
        <w:spacing w:line="360" w:lineRule="auto"/>
        <w:ind w:left="720" w:firstLine="708"/>
        <w:rPr>
          <w:rFonts w:ascii="Tahoma" w:hAnsi="Tahoma" w:cs="Tahoma"/>
          <w:sz w:val="24"/>
          <w:szCs w:val="24"/>
        </w:rPr>
      </w:pPr>
    </w:p>
    <w:p w:rsidR="006A1948" w:rsidRPr="00041740" w:rsidRDefault="006A1948" w:rsidP="00F10BE3">
      <w:pPr>
        <w:tabs>
          <w:tab w:val="left" w:pos="5220"/>
        </w:tabs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041740">
        <w:rPr>
          <w:rFonts w:ascii="Tahoma" w:hAnsi="Tahoma" w:cs="Tahoma"/>
          <w:b/>
          <w:bCs/>
          <w:sz w:val="24"/>
          <w:szCs w:val="24"/>
        </w:rPr>
        <w:t>Art. 1º</w:t>
      </w:r>
      <w:r w:rsidRPr="00041740">
        <w:rPr>
          <w:rFonts w:ascii="Tahoma" w:hAnsi="Tahoma" w:cs="Tahoma"/>
          <w:sz w:val="24"/>
          <w:szCs w:val="24"/>
        </w:rPr>
        <w:t xml:space="preserve"> Para recomposição da defasagem do valor dos vencimentos dos servidores municipais ativos e proventos dos inativos</w:t>
      </w:r>
      <w:r>
        <w:rPr>
          <w:rFonts w:ascii="Tahoma" w:hAnsi="Tahoma" w:cs="Tahoma"/>
          <w:sz w:val="24"/>
          <w:szCs w:val="24"/>
        </w:rPr>
        <w:t xml:space="preserve"> com paridade</w:t>
      </w:r>
      <w:r w:rsidRPr="00041740">
        <w:rPr>
          <w:rFonts w:ascii="Tahoma" w:hAnsi="Tahoma" w:cs="Tahoma"/>
          <w:sz w:val="24"/>
          <w:szCs w:val="24"/>
        </w:rPr>
        <w:t xml:space="preserve"> e pensionistas, ficam reajustados os vencimentos, proventos e pensões em </w:t>
      </w:r>
      <w:r w:rsidR="00504EB3">
        <w:rPr>
          <w:rFonts w:ascii="Tahoma" w:hAnsi="Tahoma" w:cs="Tahoma"/>
          <w:sz w:val="24"/>
          <w:szCs w:val="24"/>
        </w:rPr>
        <w:t>11,27</w:t>
      </w:r>
      <w:r w:rsidRPr="00041740">
        <w:rPr>
          <w:rFonts w:ascii="Tahoma" w:hAnsi="Tahoma" w:cs="Tahoma"/>
          <w:sz w:val="24"/>
          <w:szCs w:val="24"/>
        </w:rPr>
        <w:t>% (</w:t>
      </w:r>
      <w:r w:rsidR="00504EB3">
        <w:rPr>
          <w:rFonts w:ascii="Tahoma" w:hAnsi="Tahoma" w:cs="Tahoma"/>
          <w:sz w:val="24"/>
          <w:szCs w:val="24"/>
        </w:rPr>
        <w:t>onze</w:t>
      </w:r>
      <w:r w:rsidRPr="00041740">
        <w:rPr>
          <w:rFonts w:ascii="Tahoma" w:hAnsi="Tahoma" w:cs="Tahoma"/>
          <w:sz w:val="24"/>
          <w:szCs w:val="24"/>
        </w:rPr>
        <w:t xml:space="preserve"> décimos e </w:t>
      </w:r>
      <w:r w:rsidR="00504EB3">
        <w:rPr>
          <w:rFonts w:ascii="Tahoma" w:hAnsi="Tahoma" w:cs="Tahoma"/>
          <w:sz w:val="24"/>
          <w:szCs w:val="24"/>
        </w:rPr>
        <w:t>vinte e sete</w:t>
      </w:r>
      <w:r w:rsidRPr="00041740">
        <w:rPr>
          <w:rFonts w:ascii="Tahoma" w:hAnsi="Tahoma" w:cs="Tahoma"/>
          <w:sz w:val="24"/>
          <w:szCs w:val="24"/>
        </w:rPr>
        <w:t xml:space="preserve"> por cento) sobre os valores referentes ao mês de </w:t>
      </w:r>
      <w:r w:rsidR="001153B9">
        <w:rPr>
          <w:rFonts w:ascii="Tahoma" w:hAnsi="Tahoma" w:cs="Tahoma"/>
          <w:sz w:val="24"/>
          <w:szCs w:val="24"/>
        </w:rPr>
        <w:t>março</w:t>
      </w:r>
      <w:r w:rsidRPr="00041740">
        <w:rPr>
          <w:rFonts w:ascii="Tahoma" w:hAnsi="Tahoma" w:cs="Tahoma"/>
          <w:sz w:val="24"/>
          <w:szCs w:val="24"/>
        </w:rPr>
        <w:t xml:space="preserve"> de 201</w:t>
      </w:r>
      <w:r w:rsidR="00504EB3">
        <w:rPr>
          <w:rFonts w:ascii="Tahoma" w:hAnsi="Tahoma" w:cs="Tahoma"/>
          <w:sz w:val="24"/>
          <w:szCs w:val="24"/>
        </w:rPr>
        <w:t>6</w:t>
      </w:r>
      <w:r w:rsidRPr="00041740">
        <w:rPr>
          <w:rFonts w:ascii="Tahoma" w:hAnsi="Tahoma" w:cs="Tahoma"/>
          <w:sz w:val="24"/>
          <w:szCs w:val="24"/>
        </w:rPr>
        <w:t>.</w:t>
      </w:r>
    </w:p>
    <w:p w:rsidR="006A1948" w:rsidRPr="00041740" w:rsidRDefault="006A1948" w:rsidP="00F10BE3">
      <w:pPr>
        <w:tabs>
          <w:tab w:val="left" w:pos="5220"/>
        </w:tabs>
        <w:ind w:firstLine="720"/>
        <w:jc w:val="both"/>
        <w:rPr>
          <w:rFonts w:ascii="Tahoma" w:hAnsi="Tahoma" w:cs="Tahoma"/>
          <w:sz w:val="24"/>
          <w:szCs w:val="24"/>
        </w:rPr>
      </w:pPr>
    </w:p>
    <w:p w:rsidR="006A1948" w:rsidRPr="00041740" w:rsidRDefault="006A1948" w:rsidP="00A7023B">
      <w:pPr>
        <w:tabs>
          <w:tab w:val="left" w:pos="5220"/>
        </w:tabs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041740">
        <w:rPr>
          <w:rFonts w:ascii="Tahoma" w:hAnsi="Tahoma" w:cs="Tahoma"/>
          <w:b/>
          <w:bCs/>
          <w:sz w:val="24"/>
          <w:szCs w:val="24"/>
        </w:rPr>
        <w:t>Art. 2º</w:t>
      </w:r>
      <w:r w:rsidRPr="00041740">
        <w:rPr>
          <w:rFonts w:ascii="Tahoma" w:hAnsi="Tahoma" w:cs="Tahoma"/>
          <w:sz w:val="24"/>
          <w:szCs w:val="24"/>
        </w:rPr>
        <w:t xml:space="preserve"> A remuneração dos servidores </w:t>
      </w:r>
      <w:r>
        <w:rPr>
          <w:rFonts w:ascii="Tahoma" w:hAnsi="Tahoma" w:cs="Tahoma"/>
          <w:sz w:val="24"/>
          <w:szCs w:val="24"/>
        </w:rPr>
        <w:t xml:space="preserve">ocupantes do cargo de Professor </w:t>
      </w:r>
      <w:r w:rsidRPr="00041740">
        <w:rPr>
          <w:rFonts w:ascii="Tahoma" w:hAnsi="Tahoma" w:cs="Tahoma"/>
          <w:sz w:val="24"/>
          <w:szCs w:val="24"/>
        </w:rPr>
        <w:t xml:space="preserve">com vínculo jurídico com a Administração Municipal regido pela Consolidação das Leis do Trabalho fica fixada em R$ </w:t>
      </w:r>
      <w:r w:rsidR="001153B9">
        <w:rPr>
          <w:rFonts w:ascii="Tahoma" w:hAnsi="Tahoma" w:cs="Tahoma"/>
          <w:sz w:val="24"/>
          <w:szCs w:val="24"/>
        </w:rPr>
        <w:t>2.135,63</w:t>
      </w:r>
      <w:r>
        <w:rPr>
          <w:rFonts w:ascii="Tahoma" w:hAnsi="Tahoma" w:cs="Tahoma"/>
          <w:sz w:val="24"/>
          <w:szCs w:val="24"/>
        </w:rPr>
        <w:t xml:space="preserve"> ( </w:t>
      </w:r>
      <w:r w:rsidR="001153B9">
        <w:rPr>
          <w:rFonts w:ascii="Tahoma" w:hAnsi="Tahoma" w:cs="Tahoma"/>
          <w:sz w:val="24"/>
          <w:szCs w:val="24"/>
        </w:rPr>
        <w:t>dois mil, cento e trinta</w:t>
      </w:r>
      <w:r w:rsidR="008E7B96">
        <w:rPr>
          <w:rFonts w:ascii="Tahoma" w:hAnsi="Tahoma" w:cs="Tahoma"/>
          <w:sz w:val="24"/>
          <w:szCs w:val="24"/>
        </w:rPr>
        <w:t xml:space="preserve"> </w:t>
      </w:r>
      <w:r w:rsidR="008C374E">
        <w:rPr>
          <w:rFonts w:ascii="Tahoma" w:hAnsi="Tahoma" w:cs="Tahoma"/>
          <w:sz w:val="24"/>
          <w:szCs w:val="24"/>
        </w:rPr>
        <w:t>cinco reais</w:t>
      </w:r>
      <w:r w:rsidR="008E7B96">
        <w:rPr>
          <w:rFonts w:ascii="Tahoma" w:hAnsi="Tahoma" w:cs="Tahoma"/>
          <w:sz w:val="24"/>
          <w:szCs w:val="24"/>
        </w:rPr>
        <w:t xml:space="preserve"> e</w:t>
      </w:r>
      <w:r w:rsidR="008C374E">
        <w:rPr>
          <w:rFonts w:ascii="Tahoma" w:hAnsi="Tahoma" w:cs="Tahoma"/>
          <w:sz w:val="24"/>
          <w:szCs w:val="24"/>
        </w:rPr>
        <w:t xml:space="preserve"> sessenta</w:t>
      </w:r>
      <w:r w:rsidR="008E7B96">
        <w:rPr>
          <w:rFonts w:ascii="Tahoma" w:hAnsi="Tahoma" w:cs="Tahoma"/>
          <w:sz w:val="24"/>
          <w:szCs w:val="24"/>
        </w:rPr>
        <w:t xml:space="preserve"> três c</w:t>
      </w:r>
      <w:r>
        <w:rPr>
          <w:rFonts w:ascii="Tahoma" w:hAnsi="Tahoma" w:cs="Tahoma"/>
          <w:sz w:val="24"/>
          <w:szCs w:val="24"/>
        </w:rPr>
        <w:t>entavos</w:t>
      </w:r>
      <w:r w:rsidRPr="00041740">
        <w:rPr>
          <w:rFonts w:ascii="Tahoma" w:hAnsi="Tahoma" w:cs="Tahoma"/>
          <w:sz w:val="24"/>
          <w:szCs w:val="24"/>
        </w:rPr>
        <w:t>) mensais.</w:t>
      </w:r>
    </w:p>
    <w:p w:rsidR="006A1948" w:rsidRPr="00041740" w:rsidRDefault="006A1948" w:rsidP="007208FE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6A1948" w:rsidRPr="00041740" w:rsidRDefault="006A1948" w:rsidP="00850404">
      <w:pPr>
        <w:spacing w:line="360" w:lineRule="auto"/>
        <w:ind w:firstLine="720"/>
        <w:jc w:val="both"/>
        <w:rPr>
          <w:rFonts w:ascii="Tahoma" w:hAnsi="Tahoma" w:cs="Tahoma"/>
          <w:color w:val="000000"/>
          <w:spacing w:val="-4"/>
          <w:sz w:val="24"/>
          <w:szCs w:val="24"/>
        </w:rPr>
      </w:pPr>
      <w:r w:rsidRPr="00041740">
        <w:rPr>
          <w:rFonts w:ascii="Tahoma" w:hAnsi="Tahoma" w:cs="Tahoma"/>
          <w:b/>
          <w:bCs/>
          <w:sz w:val="24"/>
          <w:szCs w:val="24"/>
        </w:rPr>
        <w:t>Art. 3º</w:t>
      </w:r>
      <w:r w:rsidRPr="00041740">
        <w:rPr>
          <w:rFonts w:ascii="Tahoma" w:hAnsi="Tahoma" w:cs="Tahoma"/>
          <w:sz w:val="24"/>
          <w:szCs w:val="24"/>
        </w:rPr>
        <w:t xml:space="preserve"> Esta Lei entra em vigor na data da sua publicação,</w:t>
      </w:r>
      <w:r w:rsidR="008E7B96">
        <w:rPr>
          <w:rFonts w:ascii="Tahoma" w:hAnsi="Tahoma" w:cs="Tahoma"/>
          <w:sz w:val="24"/>
          <w:szCs w:val="24"/>
        </w:rPr>
        <w:t xml:space="preserve"> revogando as disposições em contrário</w:t>
      </w:r>
      <w:r w:rsidRPr="00041740">
        <w:rPr>
          <w:rFonts w:ascii="Tahoma" w:hAnsi="Tahoma" w:cs="Tahoma"/>
          <w:sz w:val="24"/>
          <w:szCs w:val="24"/>
        </w:rPr>
        <w:t>.</w:t>
      </w:r>
    </w:p>
    <w:p w:rsidR="006A1948" w:rsidRPr="00041740" w:rsidRDefault="006A1948" w:rsidP="00850404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6A1948" w:rsidRPr="00041740" w:rsidRDefault="006A1948" w:rsidP="00850404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041740">
        <w:rPr>
          <w:rFonts w:ascii="Tahoma" w:hAnsi="Tahoma" w:cs="Tahoma"/>
          <w:b/>
          <w:bCs/>
          <w:sz w:val="24"/>
          <w:szCs w:val="24"/>
        </w:rPr>
        <w:t>Art. 4º</w:t>
      </w:r>
      <w:r w:rsidRPr="00041740">
        <w:rPr>
          <w:rFonts w:ascii="Tahoma" w:hAnsi="Tahoma" w:cs="Tahoma"/>
          <w:sz w:val="24"/>
          <w:szCs w:val="24"/>
        </w:rPr>
        <w:t xml:space="preserve"> Ficam revogadas as disposições em contrário.</w:t>
      </w:r>
    </w:p>
    <w:p w:rsidR="006A1948" w:rsidRPr="00041740" w:rsidRDefault="006A1948" w:rsidP="00850404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6A1948" w:rsidRPr="00041740" w:rsidRDefault="006A1948" w:rsidP="00850404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041740">
        <w:rPr>
          <w:rFonts w:ascii="Tahoma" w:hAnsi="Tahoma" w:cs="Tahoma"/>
          <w:sz w:val="24"/>
          <w:szCs w:val="24"/>
        </w:rPr>
        <w:t>Gabinete do Prefeito d</w:t>
      </w:r>
      <w:r w:rsidR="008E7B96">
        <w:rPr>
          <w:rFonts w:ascii="Tahoma" w:hAnsi="Tahoma" w:cs="Tahoma"/>
          <w:sz w:val="24"/>
          <w:szCs w:val="24"/>
        </w:rPr>
        <w:t xml:space="preserve">o Município de Quitandinha, em </w:t>
      </w:r>
      <w:r w:rsidR="0008566F">
        <w:rPr>
          <w:rFonts w:ascii="Tahoma" w:hAnsi="Tahoma" w:cs="Tahoma"/>
          <w:sz w:val="24"/>
          <w:szCs w:val="24"/>
        </w:rPr>
        <w:t>28</w:t>
      </w:r>
      <w:r w:rsidRPr="00041740">
        <w:rPr>
          <w:rFonts w:ascii="Tahoma" w:hAnsi="Tahoma" w:cs="Tahoma"/>
          <w:sz w:val="24"/>
          <w:szCs w:val="24"/>
        </w:rPr>
        <w:t xml:space="preserve"> de </w:t>
      </w:r>
      <w:r w:rsidR="008E7B96">
        <w:rPr>
          <w:rFonts w:ascii="Tahoma" w:hAnsi="Tahoma" w:cs="Tahoma"/>
          <w:sz w:val="24"/>
          <w:szCs w:val="24"/>
        </w:rPr>
        <w:t>março</w:t>
      </w:r>
      <w:r w:rsidRPr="00041740">
        <w:rPr>
          <w:rFonts w:ascii="Tahoma" w:hAnsi="Tahoma" w:cs="Tahoma"/>
          <w:sz w:val="24"/>
          <w:szCs w:val="24"/>
        </w:rPr>
        <w:t xml:space="preserve"> de 201</w:t>
      </w:r>
      <w:r w:rsidR="008E7B96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.</w:t>
      </w:r>
    </w:p>
    <w:p w:rsidR="006A1948" w:rsidRDefault="006A1948" w:rsidP="00850404">
      <w:pPr>
        <w:spacing w:line="36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08566F" w:rsidRPr="00041740" w:rsidRDefault="0008566F" w:rsidP="00850404">
      <w:pPr>
        <w:spacing w:line="36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6A1948" w:rsidRPr="00041740" w:rsidRDefault="006A1948" w:rsidP="00850404">
      <w:pPr>
        <w:widowControl w:val="0"/>
        <w:ind w:right="5"/>
        <w:jc w:val="center"/>
        <w:rPr>
          <w:rFonts w:ascii="Tahoma" w:hAnsi="Tahoma" w:cs="Tahoma"/>
          <w:sz w:val="24"/>
          <w:szCs w:val="24"/>
        </w:rPr>
      </w:pPr>
      <w:r w:rsidRPr="00041740">
        <w:rPr>
          <w:rFonts w:ascii="Tahoma" w:hAnsi="Tahoma" w:cs="Tahoma"/>
          <w:sz w:val="24"/>
          <w:szCs w:val="24"/>
        </w:rPr>
        <w:t>Marcio Neri de Oliveira</w:t>
      </w:r>
    </w:p>
    <w:p w:rsidR="006A1948" w:rsidRPr="00041740" w:rsidRDefault="006A1948" w:rsidP="00850404">
      <w:pPr>
        <w:jc w:val="center"/>
        <w:rPr>
          <w:rFonts w:ascii="Tahoma" w:hAnsi="Tahoma" w:cs="Tahoma"/>
          <w:sz w:val="24"/>
          <w:szCs w:val="24"/>
        </w:rPr>
      </w:pPr>
      <w:r w:rsidRPr="00041740">
        <w:rPr>
          <w:rFonts w:ascii="Tahoma" w:hAnsi="Tahoma" w:cs="Tahoma"/>
          <w:sz w:val="24"/>
          <w:szCs w:val="24"/>
        </w:rPr>
        <w:t>Prefeito Municipal</w:t>
      </w:r>
    </w:p>
    <w:p w:rsidR="006A1948" w:rsidRDefault="006A1948" w:rsidP="00850404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6A1948" w:rsidRPr="00041740" w:rsidRDefault="006A1948" w:rsidP="00850404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6A1948" w:rsidRPr="00041740" w:rsidSect="007C44E7">
      <w:headerReference w:type="default" r:id="rId6"/>
      <w:footerReference w:type="default" r:id="rId7"/>
      <w:pgSz w:w="12240" w:h="15840"/>
      <w:pgMar w:top="2126" w:right="1260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D6" w:rsidRDefault="006172D6" w:rsidP="0068452D">
      <w:r>
        <w:separator/>
      </w:r>
    </w:p>
  </w:endnote>
  <w:endnote w:type="continuationSeparator" w:id="0">
    <w:p w:rsidR="006172D6" w:rsidRDefault="006172D6" w:rsidP="0068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48" w:rsidRPr="007A0037" w:rsidRDefault="006A1948" w:rsidP="00D66344">
    <w:pPr>
      <w:pStyle w:val="Rodap"/>
      <w:jc w:val="center"/>
      <w:rPr>
        <w:rFonts w:ascii="Calibri" w:hAnsi="Calibri" w:cs="Calibri"/>
        <w:sz w:val="8"/>
        <w:szCs w:val="8"/>
      </w:rPr>
    </w:pPr>
    <w:r>
      <w:rPr>
        <w:rFonts w:ascii="Calibri" w:hAnsi="Calibri" w:cs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6A1948" w:rsidRDefault="006A1948" w:rsidP="00D66344">
    <w:pPr>
      <w:pStyle w:val="Rodap"/>
      <w:jc w:val="center"/>
      <w:rPr>
        <w:rFonts w:ascii="Calibri" w:hAnsi="Calibri" w:cs="Calibri"/>
      </w:rPr>
    </w:pPr>
    <w:r>
      <w:rPr>
        <w:rFonts w:ascii="Calibri" w:hAnsi="Calibri" w:cs="Calibri"/>
      </w:rPr>
      <w:t>Rua José de Sá Ribas, 238, Centro,  Fone: (41) 3623-1231, CEP: 83840-000</w:t>
    </w:r>
  </w:p>
  <w:p w:rsidR="006A1948" w:rsidRDefault="006A19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D6" w:rsidRDefault="006172D6" w:rsidP="0068452D">
      <w:r>
        <w:separator/>
      </w:r>
    </w:p>
  </w:footnote>
  <w:footnote w:type="continuationSeparator" w:id="0">
    <w:p w:rsidR="006172D6" w:rsidRDefault="006172D6" w:rsidP="00684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48" w:rsidRDefault="006A1948">
    <w:pPr>
      <w:pStyle w:val="Cabealho"/>
      <w:ind w:right="360"/>
    </w:pPr>
  </w:p>
  <w:p w:rsidR="006A1948" w:rsidRDefault="00B716EF">
    <w:pPr>
      <w:pStyle w:val="Cabealho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4.45pt;width:65.25pt;height:73.5pt;z-index:-251657728" fillcolor="window">
          <v:imagedata r:id="rId1" o:title=""/>
        </v:shape>
        <o:OLEObject Type="Embed" ProgID="PBrush" ShapeID="_x0000_s2049" DrawAspect="Content" ObjectID="_1520682578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2050">
            <w:txbxContent>
              <w:p w:rsidR="006A1948" w:rsidRPr="0073251F" w:rsidRDefault="006A1948" w:rsidP="00D66344">
                <w:pPr>
                  <w:jc w:val="center"/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</w:pPr>
                <w:r w:rsidRPr="0073251F"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  <w:t>PREFEITURA MUNICIPAL DE QUITANDINHA</w:t>
                </w:r>
              </w:p>
              <w:p w:rsidR="006A1948" w:rsidRPr="0074005F" w:rsidRDefault="006A1948" w:rsidP="00D66344">
                <w:pPr>
                  <w:jc w:val="center"/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</w:pPr>
                <w:r w:rsidRPr="0074005F"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  <w:t>Gabinete do Prefeito</w:t>
                </w:r>
              </w:p>
              <w:p w:rsidR="006A1948" w:rsidRPr="006A4516" w:rsidRDefault="006A1948" w:rsidP="00D66344">
                <w:pPr>
                  <w:jc w:val="center"/>
                  <w:rPr>
                    <w:rFonts w:ascii="Calibri" w:hAnsi="Calibri" w:cs="Calibri"/>
                  </w:rPr>
                </w:pPr>
              </w:p>
              <w:p w:rsidR="006A1948" w:rsidRPr="000A02DE" w:rsidRDefault="006A1948" w:rsidP="00D66344">
                <w:pPr>
                  <w:jc w:val="center"/>
                  <w:rPr>
                    <w:rFonts w:ascii="Calibri" w:hAnsi="Calibri" w:cs="Calibri"/>
                    <w:lang w:val="en-US"/>
                  </w:rPr>
                </w:pPr>
                <w:r w:rsidRPr="000A02DE">
                  <w:rPr>
                    <w:rFonts w:ascii="Calibri" w:hAnsi="Calibri" w:cs="Calibri"/>
                    <w:lang w:val="en-US"/>
                  </w:rPr>
                  <w:t xml:space="preserve">Site: </w:t>
                </w:r>
                <w:r w:rsidR="00B716EF">
                  <w:fldChar w:fldCharType="begin"/>
                </w:r>
                <w:r w:rsidR="00B716EF" w:rsidRPr="0008566F">
                  <w:rPr>
                    <w:lang w:val="en-US"/>
                  </w:rPr>
                  <w:instrText>HYPERLINK "http://www.quitandinha.pr.gov.br"</w:instrText>
                </w:r>
                <w:r w:rsidR="00B716EF">
                  <w:fldChar w:fldCharType="separate"/>
                </w:r>
                <w:r w:rsidRPr="000A02DE">
                  <w:rPr>
                    <w:rStyle w:val="Hyperlink"/>
                    <w:rFonts w:ascii="Calibri" w:hAnsi="Calibri" w:cs="Calibri"/>
                    <w:lang w:val="en-US"/>
                  </w:rPr>
                  <w:t>www.quitandinha.pr.gov.br</w:t>
                </w:r>
                <w:r w:rsidR="00B716EF">
                  <w:fldChar w:fldCharType="end"/>
                </w:r>
                <w:r w:rsidRPr="000A02DE">
                  <w:rPr>
                    <w:rFonts w:ascii="Calibri" w:hAnsi="Calibri" w:cs="Calibri"/>
                    <w:lang w:val="en-US"/>
                  </w:rPr>
                  <w:t xml:space="preserve"> / Email: </w:t>
                </w:r>
                <w:hyperlink r:id="rId3" w:history="1">
                  <w:r w:rsidRPr="000A02DE">
                    <w:rPr>
                      <w:rStyle w:val="Hyperlink"/>
                      <w:rFonts w:ascii="Calibri" w:hAnsi="Calibri" w:cs="Calibri"/>
                      <w:lang w:val="en-US"/>
                    </w:rPr>
                    <w:t>prefeitura@quitandinha.pr.gov.br</w:t>
                  </w:r>
                </w:hyperlink>
                <w:r w:rsidRPr="000A02DE">
                  <w:rPr>
                    <w:rFonts w:ascii="Calibri" w:hAnsi="Calibri" w:cs="Calibri"/>
                    <w:lang w:val="en-US"/>
                  </w:rPr>
                  <w:t xml:space="preserve"> </w:t>
                </w:r>
              </w:p>
              <w:p w:rsidR="006A1948" w:rsidRPr="000A02DE" w:rsidRDefault="006A1948" w:rsidP="00D66344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  <w:p w:rsidR="006A1948" w:rsidRPr="000A02DE" w:rsidRDefault="006A1948" w:rsidP="00D66344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  <w:p w:rsidR="006A1948" w:rsidRPr="000A02DE" w:rsidRDefault="006A1948" w:rsidP="00D66344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1" style="position:absolute;left:0;text-align:left;z-index:251656704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0404"/>
    <w:rsid w:val="00027E20"/>
    <w:rsid w:val="00041740"/>
    <w:rsid w:val="00066CD3"/>
    <w:rsid w:val="0008566F"/>
    <w:rsid w:val="000A02DE"/>
    <w:rsid w:val="001153B9"/>
    <w:rsid w:val="001456A3"/>
    <w:rsid w:val="001678DA"/>
    <w:rsid w:val="001B5232"/>
    <w:rsid w:val="001F241C"/>
    <w:rsid w:val="00201A27"/>
    <w:rsid w:val="0033072D"/>
    <w:rsid w:val="00344B68"/>
    <w:rsid w:val="00391FC7"/>
    <w:rsid w:val="00442F18"/>
    <w:rsid w:val="00504EB3"/>
    <w:rsid w:val="00550865"/>
    <w:rsid w:val="00555956"/>
    <w:rsid w:val="005722D6"/>
    <w:rsid w:val="005A5C8E"/>
    <w:rsid w:val="005A60A6"/>
    <w:rsid w:val="006103DF"/>
    <w:rsid w:val="006172D6"/>
    <w:rsid w:val="00632BC9"/>
    <w:rsid w:val="00665E15"/>
    <w:rsid w:val="006712A0"/>
    <w:rsid w:val="0068452D"/>
    <w:rsid w:val="006A1948"/>
    <w:rsid w:val="006A4516"/>
    <w:rsid w:val="006F795C"/>
    <w:rsid w:val="00705C04"/>
    <w:rsid w:val="007202DD"/>
    <w:rsid w:val="007208FE"/>
    <w:rsid w:val="0073251F"/>
    <w:rsid w:val="0074005F"/>
    <w:rsid w:val="00767EF3"/>
    <w:rsid w:val="00774EAC"/>
    <w:rsid w:val="007A0037"/>
    <w:rsid w:val="007C44E7"/>
    <w:rsid w:val="00836FEE"/>
    <w:rsid w:val="00850404"/>
    <w:rsid w:val="00870890"/>
    <w:rsid w:val="00875C99"/>
    <w:rsid w:val="008C374E"/>
    <w:rsid w:val="008D789D"/>
    <w:rsid w:val="008E79A2"/>
    <w:rsid w:val="008E7B96"/>
    <w:rsid w:val="00934A7A"/>
    <w:rsid w:val="009372C1"/>
    <w:rsid w:val="009672D3"/>
    <w:rsid w:val="00972AF3"/>
    <w:rsid w:val="00A34214"/>
    <w:rsid w:val="00A64EFA"/>
    <w:rsid w:val="00A7023B"/>
    <w:rsid w:val="00AB765D"/>
    <w:rsid w:val="00B003E2"/>
    <w:rsid w:val="00B54BDF"/>
    <w:rsid w:val="00B716EF"/>
    <w:rsid w:val="00B97126"/>
    <w:rsid w:val="00BA1045"/>
    <w:rsid w:val="00C75EF1"/>
    <w:rsid w:val="00CB317D"/>
    <w:rsid w:val="00CB3911"/>
    <w:rsid w:val="00CD59D1"/>
    <w:rsid w:val="00D11E76"/>
    <w:rsid w:val="00D66344"/>
    <w:rsid w:val="00DA7E3E"/>
    <w:rsid w:val="00E338CD"/>
    <w:rsid w:val="00E55672"/>
    <w:rsid w:val="00E7315D"/>
    <w:rsid w:val="00E826D2"/>
    <w:rsid w:val="00EF642D"/>
    <w:rsid w:val="00F0415C"/>
    <w:rsid w:val="00F10BE3"/>
    <w:rsid w:val="00F56AC8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04"/>
    <w:rPr>
      <w:rFonts w:ascii="Times New Roman" w:eastAsia="MS Mincho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50404"/>
    <w:pPr>
      <w:keepNext/>
      <w:jc w:val="both"/>
      <w:outlineLvl w:val="0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850404"/>
    <w:pPr>
      <w:keepNext/>
      <w:jc w:val="center"/>
      <w:outlineLvl w:val="1"/>
    </w:pPr>
    <w:rPr>
      <w:rFonts w:ascii="Geometr415 Lt BT" w:eastAsia="Times New Roman" w:hAnsi="Geometr415 Lt BT" w:cs="Geometr415 Lt BT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50404"/>
    <w:rPr>
      <w:rFonts w:ascii="Arial" w:hAnsi="Arial" w:cs="Arial"/>
      <w:b/>
      <w:bCs/>
      <w:sz w:val="20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850404"/>
    <w:rPr>
      <w:rFonts w:ascii="Geometr415 Lt BT" w:hAnsi="Geometr415 Lt BT" w:cs="Geometr415 Lt BT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850404"/>
    <w:pPr>
      <w:tabs>
        <w:tab w:val="center" w:pos="4419"/>
        <w:tab w:val="right" w:pos="8838"/>
      </w:tabs>
      <w:jc w:val="both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50404"/>
    <w:rPr>
      <w:rFonts w:ascii="Times New Roman" w:eastAsia="MS Mincho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rsid w:val="00850404"/>
  </w:style>
  <w:style w:type="character" w:styleId="Hyperlink">
    <w:name w:val="Hyperlink"/>
    <w:basedOn w:val="Fontepargpadro"/>
    <w:uiPriority w:val="99"/>
    <w:semiHidden/>
    <w:rsid w:val="0085040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rsid w:val="00850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50404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Preformatted">
    <w:name w:val="Preformatted"/>
    <w:basedOn w:val="Normal"/>
    <w:uiPriority w:val="99"/>
    <w:rsid w:val="008504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rsid w:val="00850404"/>
    <w:pPr>
      <w:spacing w:after="120"/>
      <w:ind w:left="283"/>
      <w:jc w:val="both"/>
    </w:pPr>
    <w:rPr>
      <w:rFonts w:eastAsia="Times New Roman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850404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5040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850404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50404"/>
    <w:pPr>
      <w:tabs>
        <w:tab w:val="left" w:pos="284"/>
        <w:tab w:val="left" w:pos="565"/>
        <w:tab w:val="left" w:pos="848"/>
        <w:tab w:val="left" w:pos="1418"/>
        <w:tab w:val="left" w:pos="1699"/>
        <w:tab w:val="left" w:pos="2868"/>
        <w:tab w:val="left" w:pos="3576"/>
        <w:tab w:val="left" w:pos="4284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  <w:tab w:val="left" w:pos="11364"/>
        <w:tab w:val="left" w:pos="12072"/>
      </w:tabs>
      <w:suppressAutoHyphens/>
      <w:spacing w:line="360" w:lineRule="atLeast"/>
      <w:ind w:left="1418" w:firstLine="1984"/>
      <w:jc w:val="both"/>
    </w:pPr>
    <w:rPr>
      <w:rFonts w:eastAsia="Times New Roman"/>
      <w:spacing w:val="-3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850404"/>
    <w:rPr>
      <w:rFonts w:ascii="Times New Roman" w:hAnsi="Times New Roman" w:cs="Times New Roman"/>
      <w:spacing w:val="-3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@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No 07, DE 07 DE MAIO DE 2015</vt:lpstr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No 07, DE 07 DE MAIO DE 2015</dc:title>
  <dc:creator>Admin</dc:creator>
  <cp:lastModifiedBy>user</cp:lastModifiedBy>
  <cp:revision>3</cp:revision>
  <cp:lastPrinted>2016-03-15T17:57:00Z</cp:lastPrinted>
  <dcterms:created xsi:type="dcterms:W3CDTF">2016-03-28T18:01:00Z</dcterms:created>
  <dcterms:modified xsi:type="dcterms:W3CDTF">2016-03-28T18:03:00Z</dcterms:modified>
</cp:coreProperties>
</file>