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31" w:rsidRDefault="00225924" w:rsidP="00150E6A">
      <w:pPr>
        <w:jc w:val="both"/>
        <w:rPr>
          <w:b/>
          <w:sz w:val="24"/>
          <w:szCs w:val="24"/>
        </w:rPr>
      </w:pPr>
      <w:r w:rsidRPr="00225924">
        <w:rPr>
          <w:b/>
          <w:sz w:val="24"/>
          <w:szCs w:val="24"/>
        </w:rPr>
        <w:t>REGRA DE ANÁLISE DE COMPETÊNCIA</w:t>
      </w:r>
      <w:r w:rsidR="005068FE">
        <w:rPr>
          <w:b/>
          <w:sz w:val="24"/>
          <w:szCs w:val="24"/>
        </w:rPr>
        <w:t xml:space="preserve"> ORIGINÁRIA PARA DEMANDAS CONTRA AUTORIDADES.</w:t>
      </w:r>
    </w:p>
    <w:p w:rsidR="005068FE" w:rsidRDefault="005068FE" w:rsidP="00150E6A">
      <w:pPr>
        <w:jc w:val="both"/>
        <w:rPr>
          <w:b/>
          <w:sz w:val="24"/>
          <w:szCs w:val="24"/>
        </w:rPr>
      </w:pPr>
    </w:p>
    <w:p w:rsidR="00225924" w:rsidRDefault="00225924" w:rsidP="00150E6A">
      <w:pPr>
        <w:pStyle w:val="PargrafodaLista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225924">
        <w:rPr>
          <w:sz w:val="24"/>
          <w:szCs w:val="24"/>
        </w:rPr>
        <w:t>Verificar</w:t>
      </w:r>
      <w:r>
        <w:rPr>
          <w:sz w:val="24"/>
          <w:szCs w:val="24"/>
        </w:rPr>
        <w:t xml:space="preserve"> se é uma questão penal ou não penal.</w:t>
      </w:r>
    </w:p>
    <w:p w:rsidR="00225924" w:rsidRDefault="00225924" w:rsidP="00150E6A">
      <w:pPr>
        <w:pStyle w:val="PargrafodaLista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não penal, verificar se a questão não é da justiça especializada </w:t>
      </w:r>
      <w:proofErr w:type="gramStart"/>
      <w:r>
        <w:rPr>
          <w:sz w:val="24"/>
          <w:szCs w:val="24"/>
        </w:rPr>
        <w:t>( trabalhista</w:t>
      </w:r>
      <w:proofErr w:type="gramEnd"/>
      <w:r>
        <w:rPr>
          <w:sz w:val="24"/>
          <w:szCs w:val="24"/>
        </w:rPr>
        <w:t>, eleitoral, militar) ou se não diz respeito ao juízo universal da falência.</w:t>
      </w:r>
    </w:p>
    <w:p w:rsidR="00150E6A" w:rsidRDefault="00225924" w:rsidP="00150E6A">
      <w:pPr>
        <w:pStyle w:val="PargrafodaLista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Se penal, verificar se é crime de responsabilidade ou crime comum.</w:t>
      </w:r>
    </w:p>
    <w:p w:rsidR="00B10842" w:rsidRDefault="00150E6A" w:rsidP="002C27DD">
      <w:pPr>
        <w:pStyle w:val="PargrafodaLista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B10842">
        <w:rPr>
          <w:sz w:val="24"/>
          <w:szCs w:val="24"/>
        </w:rPr>
        <w:t xml:space="preserve">Se </w:t>
      </w:r>
      <w:r w:rsidRPr="00B10842">
        <w:rPr>
          <w:sz w:val="24"/>
          <w:szCs w:val="24"/>
          <w:u w:val="single"/>
        </w:rPr>
        <w:t>crime comum</w:t>
      </w:r>
      <w:r w:rsidRPr="00B10842">
        <w:rPr>
          <w:sz w:val="24"/>
          <w:szCs w:val="24"/>
        </w:rPr>
        <w:t xml:space="preserve">, compete originalmente ao </w:t>
      </w:r>
      <w:r w:rsidRPr="00B10842">
        <w:rPr>
          <w:sz w:val="24"/>
          <w:szCs w:val="24"/>
          <w:u w:val="single"/>
        </w:rPr>
        <w:t>STF</w:t>
      </w:r>
      <w:r w:rsidRPr="00B10842">
        <w:rPr>
          <w:sz w:val="24"/>
          <w:szCs w:val="24"/>
        </w:rPr>
        <w:t xml:space="preserve"> o julgamento do Presidente da República, do Vice-Presidente da República, Membros do Congresso Nacional, Procurador-Geral da República e os próprios Ministros do STF, bem como os Ministros de Estado, Comandantes das Forças Armadas, Ministros dos Tribunais Superiores e Ministros do Tribunal de Contas da União, Chefes de Missões Diplomáticas brasileiras permanentes.</w:t>
      </w:r>
    </w:p>
    <w:p w:rsidR="00B10842" w:rsidRDefault="00B10842" w:rsidP="00B10842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5068FE">
        <w:rPr>
          <w:sz w:val="24"/>
          <w:szCs w:val="24"/>
        </w:rPr>
        <w:t>) se</w:t>
      </w:r>
      <w:r w:rsidR="00150E6A" w:rsidRPr="00B10842">
        <w:rPr>
          <w:sz w:val="24"/>
          <w:szCs w:val="24"/>
        </w:rPr>
        <w:t xml:space="preserve"> </w:t>
      </w:r>
      <w:r w:rsidR="00150E6A" w:rsidRPr="00B10842">
        <w:rPr>
          <w:sz w:val="24"/>
          <w:szCs w:val="24"/>
          <w:u w:val="single"/>
        </w:rPr>
        <w:t>crime comum</w:t>
      </w:r>
      <w:r w:rsidR="00150E6A" w:rsidRPr="00B10842">
        <w:rPr>
          <w:sz w:val="24"/>
          <w:szCs w:val="24"/>
        </w:rPr>
        <w:t xml:space="preserve">, compete ao </w:t>
      </w:r>
      <w:r w:rsidR="00150E6A" w:rsidRPr="00B10842">
        <w:rPr>
          <w:sz w:val="24"/>
          <w:szCs w:val="24"/>
          <w:u w:val="single"/>
        </w:rPr>
        <w:t>STJ</w:t>
      </w:r>
      <w:r w:rsidR="00150E6A" w:rsidRPr="00B10842">
        <w:rPr>
          <w:sz w:val="24"/>
          <w:szCs w:val="24"/>
        </w:rPr>
        <w:t xml:space="preserve"> o julgamento de Governadores, Desembargadores, Membros dos Tribunais de Contas dos Estados e Municípios e Membros do MPU que oficiem perante os Tribunais.</w:t>
      </w:r>
    </w:p>
    <w:p w:rsidR="005068FE" w:rsidRDefault="00B10842" w:rsidP="005068F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5068FE">
        <w:rPr>
          <w:sz w:val="24"/>
          <w:szCs w:val="24"/>
        </w:rPr>
        <w:t>) se</w:t>
      </w:r>
      <w:r w:rsidR="00150E6A">
        <w:rPr>
          <w:sz w:val="24"/>
          <w:szCs w:val="24"/>
        </w:rPr>
        <w:t xml:space="preserve"> </w:t>
      </w:r>
      <w:r w:rsidR="00150E6A" w:rsidRPr="00B10842">
        <w:rPr>
          <w:sz w:val="24"/>
          <w:szCs w:val="24"/>
          <w:u w:val="single"/>
        </w:rPr>
        <w:t>crime comum</w:t>
      </w:r>
      <w:r w:rsidR="00150E6A">
        <w:rPr>
          <w:sz w:val="24"/>
          <w:szCs w:val="24"/>
        </w:rPr>
        <w:t xml:space="preserve">, compete ao </w:t>
      </w:r>
      <w:r w:rsidR="00150E6A" w:rsidRPr="00B10842">
        <w:rPr>
          <w:sz w:val="24"/>
          <w:szCs w:val="24"/>
          <w:u w:val="single"/>
        </w:rPr>
        <w:t>Tribunal de Justiça do Estado</w:t>
      </w:r>
      <w:r w:rsidR="00150E6A">
        <w:rPr>
          <w:sz w:val="24"/>
          <w:szCs w:val="24"/>
        </w:rPr>
        <w:t xml:space="preserve"> o julgamento dos Prefeitos e de quem mais as Constituições Estaduais indicarem, excetuada a competência do </w:t>
      </w:r>
      <w:r w:rsidR="005068FE">
        <w:rPr>
          <w:sz w:val="24"/>
          <w:szCs w:val="24"/>
        </w:rPr>
        <w:t>Júri</w:t>
      </w:r>
      <w:r w:rsidR="00150E6A">
        <w:rPr>
          <w:sz w:val="24"/>
          <w:szCs w:val="24"/>
        </w:rPr>
        <w:t>.</w:t>
      </w:r>
    </w:p>
    <w:p w:rsidR="005068FE" w:rsidRDefault="005068FE" w:rsidP="005068FE">
      <w:pPr>
        <w:pStyle w:val="PargrafodaLista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5068FE">
        <w:rPr>
          <w:sz w:val="24"/>
          <w:szCs w:val="24"/>
        </w:rPr>
        <w:t xml:space="preserve">Se a </w:t>
      </w:r>
      <w:r w:rsidRPr="005068FE">
        <w:rPr>
          <w:sz w:val="24"/>
          <w:szCs w:val="24"/>
          <w:u w:val="single"/>
        </w:rPr>
        <w:t>causa for cível</w:t>
      </w:r>
      <w:r w:rsidRPr="005068FE">
        <w:rPr>
          <w:sz w:val="24"/>
          <w:szCs w:val="24"/>
        </w:rPr>
        <w:t xml:space="preserve">, e o instrumento constitucional a ser utilizado for contra Ministro de Estado ou Ministro do STJ, a competência originária é do </w:t>
      </w:r>
      <w:r w:rsidRPr="005068FE">
        <w:rPr>
          <w:sz w:val="24"/>
          <w:szCs w:val="24"/>
          <w:u w:val="single"/>
        </w:rPr>
        <w:t>STJ</w:t>
      </w:r>
      <w:r w:rsidRPr="005068FE">
        <w:rPr>
          <w:sz w:val="24"/>
          <w:szCs w:val="24"/>
        </w:rPr>
        <w:t>.</w:t>
      </w:r>
    </w:p>
    <w:p w:rsidR="005068FE" w:rsidRDefault="005068FE" w:rsidP="005068FE">
      <w:pPr>
        <w:pStyle w:val="PargrafodaLista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não for </w:t>
      </w:r>
      <w:r w:rsidRPr="005068FE">
        <w:rPr>
          <w:sz w:val="24"/>
          <w:szCs w:val="24"/>
        </w:rPr>
        <w:t>Ministro de Estado ou Ministro do STJ</w:t>
      </w:r>
      <w:r>
        <w:rPr>
          <w:sz w:val="24"/>
          <w:szCs w:val="24"/>
        </w:rPr>
        <w:t xml:space="preserve"> e for </w:t>
      </w:r>
      <w:r w:rsidRPr="005068FE">
        <w:rPr>
          <w:sz w:val="24"/>
          <w:szCs w:val="24"/>
          <w:u w:val="single"/>
        </w:rPr>
        <w:t>autoridade local</w:t>
      </w:r>
      <w:r>
        <w:rPr>
          <w:sz w:val="24"/>
          <w:szCs w:val="24"/>
        </w:rPr>
        <w:t>, regra local (</w:t>
      </w:r>
      <w:r w:rsidRPr="005068FE">
        <w:rPr>
          <w:sz w:val="24"/>
          <w:szCs w:val="24"/>
          <w:u w:val="single"/>
        </w:rPr>
        <w:t>Tribunal de Justiça</w:t>
      </w:r>
      <w:r>
        <w:rPr>
          <w:sz w:val="24"/>
          <w:szCs w:val="24"/>
        </w:rPr>
        <w:t xml:space="preserve"> ou o que a Constituição Estadual determinar).</w:t>
      </w:r>
    </w:p>
    <w:p w:rsidR="005068FE" w:rsidRDefault="005068FE" w:rsidP="005068FE">
      <w:pPr>
        <w:pStyle w:val="PargrafodaLista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não for </w:t>
      </w:r>
      <w:r w:rsidRPr="005068FE">
        <w:rPr>
          <w:sz w:val="24"/>
          <w:szCs w:val="24"/>
        </w:rPr>
        <w:t>Ministro de Estado ou Ministro do STJ</w:t>
      </w:r>
      <w:r>
        <w:rPr>
          <w:sz w:val="24"/>
          <w:szCs w:val="24"/>
        </w:rPr>
        <w:t xml:space="preserve">, nem autoridade local, a competência será do </w:t>
      </w:r>
      <w:r w:rsidRPr="005068FE">
        <w:rPr>
          <w:sz w:val="24"/>
          <w:szCs w:val="24"/>
          <w:u w:val="single"/>
        </w:rPr>
        <w:t>STF</w:t>
      </w:r>
      <w:r>
        <w:rPr>
          <w:sz w:val="24"/>
          <w:szCs w:val="24"/>
        </w:rPr>
        <w:t xml:space="preserve"> porquanto </w:t>
      </w:r>
      <w:r w:rsidRPr="005068FE">
        <w:rPr>
          <w:sz w:val="24"/>
          <w:szCs w:val="24"/>
          <w:u w:val="single"/>
        </w:rPr>
        <w:t>autoridade federal</w:t>
      </w:r>
      <w:r>
        <w:rPr>
          <w:sz w:val="24"/>
          <w:szCs w:val="24"/>
        </w:rPr>
        <w:t xml:space="preserve"> indicada na alínea “d”, segunda parte, do inciso 1º do artigo 102 da CF.</w:t>
      </w:r>
    </w:p>
    <w:p w:rsidR="005068FE" w:rsidRDefault="005068FE" w:rsidP="005068FE">
      <w:pPr>
        <w:pStyle w:val="PargrafodaLista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Se não for autoridade aqui prevista, a competência é residual local.</w:t>
      </w:r>
    </w:p>
    <w:p w:rsidR="005068FE" w:rsidRDefault="005068FE" w:rsidP="005068FE">
      <w:pPr>
        <w:jc w:val="both"/>
        <w:rPr>
          <w:sz w:val="24"/>
          <w:szCs w:val="24"/>
        </w:rPr>
      </w:pPr>
    </w:p>
    <w:p w:rsidR="005068FE" w:rsidRDefault="005068FE" w:rsidP="005068FE">
      <w:pPr>
        <w:jc w:val="both"/>
        <w:rPr>
          <w:sz w:val="24"/>
          <w:szCs w:val="24"/>
        </w:rPr>
      </w:pPr>
      <w:r w:rsidRPr="005068FE">
        <w:rPr>
          <w:sz w:val="24"/>
          <w:szCs w:val="24"/>
          <w:u w:val="single"/>
        </w:rPr>
        <w:t>Órgão Composto</w:t>
      </w:r>
      <w:r>
        <w:rPr>
          <w:sz w:val="24"/>
          <w:szCs w:val="24"/>
        </w:rPr>
        <w:t xml:space="preserve"> por quaisquer dessas autoridades não implica nenhuma competência originária.</w:t>
      </w:r>
    </w:p>
    <w:p w:rsidR="002F05F1" w:rsidRDefault="002F05F1" w:rsidP="005068FE">
      <w:pPr>
        <w:jc w:val="both"/>
        <w:rPr>
          <w:sz w:val="24"/>
          <w:szCs w:val="24"/>
        </w:rPr>
      </w:pPr>
    </w:p>
    <w:p w:rsidR="002F05F1" w:rsidRPr="005068FE" w:rsidRDefault="002F05F1" w:rsidP="005068FE">
      <w:pPr>
        <w:jc w:val="both"/>
        <w:rPr>
          <w:sz w:val="24"/>
          <w:szCs w:val="24"/>
        </w:rPr>
      </w:pPr>
      <w:bookmarkStart w:id="0" w:name="_GoBack"/>
      <w:bookmarkEnd w:id="0"/>
    </w:p>
    <w:sectPr w:rsidR="002F05F1" w:rsidRPr="00506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D54A0"/>
    <w:multiLevelType w:val="multilevel"/>
    <w:tmpl w:val="769A70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EA5456"/>
    <w:multiLevelType w:val="multilevel"/>
    <w:tmpl w:val="769A7026"/>
    <w:lvl w:ilvl="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50B61DDA"/>
    <w:multiLevelType w:val="hybridMultilevel"/>
    <w:tmpl w:val="727C7B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74F77"/>
    <w:multiLevelType w:val="multilevel"/>
    <w:tmpl w:val="769A7026"/>
    <w:lvl w:ilvl="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24"/>
    <w:rsid w:val="00150E6A"/>
    <w:rsid w:val="00225924"/>
    <w:rsid w:val="002A6231"/>
    <w:rsid w:val="002F05F1"/>
    <w:rsid w:val="005068FE"/>
    <w:rsid w:val="00B10842"/>
    <w:rsid w:val="00C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52608-7495-4EC5-AA33-86ABEA9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5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Pimentel e Silva</dc:creator>
  <cp:keywords/>
  <dc:description/>
  <cp:lastModifiedBy>Paula Pimentel e Silva</cp:lastModifiedBy>
  <cp:revision>4</cp:revision>
  <dcterms:created xsi:type="dcterms:W3CDTF">2017-03-08T13:52:00Z</dcterms:created>
  <dcterms:modified xsi:type="dcterms:W3CDTF">2017-03-08T14:27:00Z</dcterms:modified>
</cp:coreProperties>
</file>