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48" w:rsidRPr="00E27248" w:rsidRDefault="00E27248">
      <w:pPr>
        <w:rPr>
          <w:b/>
        </w:rPr>
      </w:pPr>
      <w:bookmarkStart w:id="0" w:name="_GoBack"/>
      <w:bookmarkEnd w:id="0"/>
      <w:r w:rsidRPr="00E27248">
        <w:rPr>
          <w:b/>
        </w:rPr>
        <w:t>Dissidio Coletivo</w:t>
      </w:r>
    </w:p>
    <w:p w:rsidR="00172AF3" w:rsidRDefault="00AC0134" w:rsidP="007833CA">
      <w:pPr>
        <w:jc w:val="both"/>
      </w:pPr>
      <w:r>
        <w:t>Dissidio coletivo – inconformadas com a falta de êxito nas negociações coletivas, recorrem ao judiciário.</w:t>
      </w:r>
      <w:r w:rsidR="00E27248">
        <w:t xml:space="preserve"> Até dezembro de 2004, que alterou o CF, o dissidio coletivo era uma mão na roda para qualquer questão do sindicato.</w:t>
      </w:r>
      <w:r w:rsidR="007833CA">
        <w:t xml:space="preserve"> A negociação coletiva emperra, o patrão se nega a negociar, as vezes não aceita nem os cha</w:t>
      </w:r>
      <w:r w:rsidR="0065622E">
        <w:t>mados, os convi</w:t>
      </w:r>
      <w:r w:rsidR="007833CA">
        <w:t xml:space="preserve">tes, e o trabalhador, através do sindicato, que ocorre sempre próximo a data base, há pelo menos uma expectativa de reajuste salarial. </w:t>
      </w:r>
      <w:r w:rsidR="0065622E">
        <w:t>Até a emenda, a ação de dissidio – convidava 03 vezes, o padrão não comparecia, se entrava com a ação coletiva. O auditor fiscal, a pedido do sindicato, convida a outra parte, a empresa. Se ele não aparece, lavra-se uma ata e registrasse a ausência da parte patronal. As atas eram suficientes para que o sindicato obreiro ingressasse a ação coletiva, era</w:t>
      </w:r>
      <w:r w:rsidR="004918A0">
        <w:t>m</w:t>
      </w:r>
      <w:r w:rsidR="0065622E">
        <w:t xml:space="preserve"> prova</w:t>
      </w:r>
      <w:r w:rsidR="004918A0">
        <w:t>s suficientes</w:t>
      </w:r>
      <w:r w:rsidR="0065622E">
        <w:t xml:space="preserve"> de que ele tentou negociar.</w:t>
      </w:r>
    </w:p>
    <w:p w:rsidR="004918A0" w:rsidRDefault="004918A0" w:rsidP="007833CA">
      <w:pPr>
        <w:jc w:val="both"/>
      </w:pPr>
      <w:r>
        <w:t xml:space="preserve">Delegacia do trabalho tem um livro de atas. Com a EC 45 acabou com essa possibilidade, em havendo uma dificuldade em conseguir o êxito, agora, é necessário o </w:t>
      </w:r>
      <w:r w:rsidRPr="004463EC">
        <w:rPr>
          <w:u w:val="single"/>
        </w:rPr>
        <w:t>comum acordo</w:t>
      </w:r>
      <w:r>
        <w:t xml:space="preserve"> – é uma condição da ação, significa que aquela parte para ingressar com a ação de dissidio, além de atender todas as exigências da legislação, terá que contar com a </w:t>
      </w:r>
      <w:r w:rsidR="004463EC">
        <w:t>anuência</w:t>
      </w:r>
      <w:r>
        <w:t xml:space="preserve"> da outra parte.</w:t>
      </w:r>
      <w:r w:rsidR="006D02C7">
        <w:t xml:space="preserve"> Temos pretensão resistida na ação de dissidio coletivo? Sim, e não é a predisposição em não negociar, mas sim reajuste salarial anual. Não tem obrigação pela CF. O trabalhador, precisa da concordância do sindicato patronal para que a ação do dissidio coletivo tramite.</w:t>
      </w:r>
      <w:r w:rsidR="00BF388E">
        <w:t xml:space="preserve"> Extingue o processo sem a apreciação do mérito, caso não haja o comum acordo.</w:t>
      </w:r>
    </w:p>
    <w:p w:rsidR="00BF388E" w:rsidRDefault="00BF388E" w:rsidP="007833CA">
      <w:pPr>
        <w:jc w:val="both"/>
      </w:pPr>
      <w:r>
        <w:t xml:space="preserve">O único que ainda permanece é o de natureza jurídica quando há greve. Faz a greve porque essa é uma ferramenta, um instrumento de pressão. O </w:t>
      </w:r>
      <w:r w:rsidRPr="00BF388E">
        <w:rPr>
          <w:u w:val="single"/>
        </w:rPr>
        <w:t>comum acordo é apenas para os dissídios coletivos de natureza econômica</w:t>
      </w:r>
      <w:r>
        <w:t>, e não jurídica.</w:t>
      </w:r>
      <w:r w:rsidR="00310BE6">
        <w:t xml:space="preserve"> O começo de tudo é na assembleia geral, convoca a </w:t>
      </w:r>
      <w:r w:rsidR="00700BDA">
        <w:t>assembleia geral</w:t>
      </w:r>
      <w:r w:rsidR="00310BE6">
        <w:t xml:space="preserve">. </w:t>
      </w:r>
      <w:r w:rsidR="00700BDA">
        <w:t>Vão</w:t>
      </w:r>
      <w:r w:rsidR="00310BE6">
        <w:t xml:space="preserve"> todos, apresentam a pauta, é votada e discutida, escreve-se uma ata, e uma autorização q</w:t>
      </w:r>
      <w:r w:rsidR="00700BDA">
        <w:t>ue a cate</w:t>
      </w:r>
      <w:r w:rsidR="00310BE6">
        <w:t>go</w:t>
      </w:r>
      <w:r w:rsidR="00700BDA">
        <w:t>r</w:t>
      </w:r>
      <w:r w:rsidR="00310BE6">
        <w:t xml:space="preserve">ia </w:t>
      </w:r>
      <w:r w:rsidR="006E5826">
        <w:t>dá</w:t>
      </w:r>
      <w:r w:rsidR="00310BE6">
        <w:t xml:space="preserve"> para que a diretoria negocie. Esse processo de negociação se emperrar, pode levar a greve, ai a diretoria convoca a categoria em assembleia para decidir se terá ou não greve.</w:t>
      </w:r>
      <w:r w:rsidR="00700BDA">
        <w:t xml:space="preserve"> Vai ter greve porque aquela pauta será observada pelo tribunal, isso se ela não for abusiva. Porque se for abusiva, retorna ao trabalho e não se discute nenhuma das cláusulas da ata.</w:t>
      </w:r>
    </w:p>
    <w:p w:rsidR="00ED6E95" w:rsidRDefault="00ED6E95" w:rsidP="007833CA">
      <w:pPr>
        <w:jc w:val="both"/>
      </w:pPr>
      <w:r>
        <w:t>Não é necessário petição conjunta – após o recebimento, o juiz convoca a outra parte para saber se há ou não o comum acordo.</w:t>
      </w:r>
      <w:r w:rsidR="00911C2B">
        <w:t xml:space="preserve"> </w:t>
      </w:r>
    </w:p>
    <w:p w:rsidR="006E5826" w:rsidRDefault="006E5826" w:rsidP="007833CA">
      <w:pPr>
        <w:jc w:val="both"/>
      </w:pPr>
      <w:r>
        <w:t>Arbitragem – instancia rápida e privada de solução de conflitos, muito utilizada nas questões de ordem comercial. Apenas para negociação coletiva, a parte pode eleger um árbitro ou socorrer-se da jurisdição. As partes devem chegar a um consenso em relação ao árbitro, de quem será, ele é um técnico que irá decidir, não vai fazer mediação.</w:t>
      </w:r>
      <w:r w:rsidR="00C95D03">
        <w:t xml:space="preserve"> Forma rápida e eficaz de solucionar os conflitos.</w:t>
      </w:r>
      <w:r w:rsidR="005914C3">
        <w:t xml:space="preserve"> Sentença arbitral, mas deveria ser definido como laudo arbitral já que não é uma decisão do poder judiciário, mas na lei está como sentença arbitral. Não necessita de homologação judicial, o arbitro decide e está acabado. Caso não seja cumprido, executa-se via título executivo extrajudicial.</w:t>
      </w:r>
    </w:p>
    <w:p w:rsidR="00C95D03" w:rsidRDefault="00C95D03" w:rsidP="007833CA">
      <w:pPr>
        <w:jc w:val="both"/>
      </w:pPr>
      <w:r>
        <w:t>Dissidio coletivo – processo destinado a solução de conflitos de trabalho – expressão do poder normativo da justiça do trabalho – sentença normativa vai trazer em seu bojo uma norma de conduta que irá alterar os contratos individuais.</w:t>
      </w:r>
      <w:r w:rsidR="005D64DA">
        <w:t xml:space="preserve"> Criou uma outra condição para o contrato, seja pelo acordo, seja pela sentença normativa.</w:t>
      </w:r>
    </w:p>
    <w:p w:rsidR="00AF79AB" w:rsidRDefault="00AF79AB" w:rsidP="007833CA">
      <w:pPr>
        <w:jc w:val="both"/>
      </w:pPr>
      <w:r w:rsidRPr="00AF79AB">
        <w:rPr>
          <w:u w:val="single"/>
        </w:rPr>
        <w:t>Dissidio de natureza econômica</w:t>
      </w:r>
      <w:r>
        <w:t xml:space="preserve"> – constitutiva – vão alterar os contratos individual, mesmo que tenha apenas uma clausula de natureza econômica, será classificado como tal, visto que é o principal aspecto é o reajuste salarial – na qual o tribunal determinará normas de conduta para as partes litigantes e que não alterar os contratos individuais de trabalho. Tem que ter comum acordo.</w:t>
      </w:r>
    </w:p>
    <w:p w:rsidR="00AF79AB" w:rsidRDefault="00AF79AB" w:rsidP="007833CA">
      <w:pPr>
        <w:jc w:val="both"/>
      </w:pPr>
      <w:r w:rsidRPr="00AF79AB">
        <w:rPr>
          <w:u w:val="single"/>
        </w:rPr>
        <w:t>Dissidio de natureza jurídica</w:t>
      </w:r>
      <w:r>
        <w:t xml:space="preserve"> – natureza declaratório – principalmente é o de greve – não há a </w:t>
      </w:r>
      <w:r w:rsidR="00FF31EA">
        <w:t>discussão</w:t>
      </w:r>
      <w:r>
        <w:t xml:space="preserve"> de comum acordo, não tem a necessidade. Tribunal vai ou não declarar a abusividade da greve – se for, volta ao trabalho. Se não for abusiva, segue o julgamento e a sentença normativa com uma parte declaratória (referente a não abusividade da greve) e outra constitutiva (em relação aos pedidos que estavam na mesa de negociação). É o dissidio mais utilizado.</w:t>
      </w:r>
    </w:p>
    <w:p w:rsidR="007770AE" w:rsidRDefault="00AF79AB" w:rsidP="007833CA">
      <w:pPr>
        <w:jc w:val="both"/>
      </w:pPr>
      <w:r>
        <w:t>Poder que o tribunal tem de dizer o direito, através da sentença normativa, que cria a norma de conduta. Não diz se uma lei se aplica a categoria, tudo de forma concreta.</w:t>
      </w:r>
    </w:p>
    <w:p w:rsidR="00AF79AB" w:rsidRDefault="007770AE" w:rsidP="007833CA">
      <w:pPr>
        <w:jc w:val="both"/>
      </w:pPr>
      <w:r>
        <w:t>Para se definir a aplicação de uma lei, é ação comum, reclamação trabalhista.</w:t>
      </w:r>
      <w:r w:rsidR="00FF31EA">
        <w:t xml:space="preserve"> </w:t>
      </w:r>
      <w:r w:rsidR="00FF31EA" w:rsidRPr="00FF31EA">
        <w:rPr>
          <w:u w:val="single"/>
        </w:rPr>
        <w:t>Categoria diferenciada</w:t>
      </w:r>
      <w:r w:rsidR="00FF31EA">
        <w:t xml:space="preserve"> é na ação comum e não no dissidio comum.</w:t>
      </w:r>
    </w:p>
    <w:p w:rsidR="007770AE" w:rsidRDefault="007770AE" w:rsidP="007833CA">
      <w:pPr>
        <w:jc w:val="both"/>
      </w:pPr>
      <w:r>
        <w:t xml:space="preserve">Natureza mista – quando </w:t>
      </w:r>
      <w:proofErr w:type="spellStart"/>
      <w:r>
        <w:t>vc</w:t>
      </w:r>
      <w:proofErr w:type="spellEnd"/>
      <w:r>
        <w:t xml:space="preserve"> tem uma greve – decisão com parte declaratória e constitutiva.</w:t>
      </w:r>
    </w:p>
    <w:p w:rsidR="00FF31EA" w:rsidRDefault="00FF31EA" w:rsidP="006508FA">
      <w:pPr>
        <w:jc w:val="both"/>
      </w:pPr>
      <w:r>
        <w:lastRenderedPageBreak/>
        <w:t xml:space="preserve">Competência exclusiva dos Tribunais – Para os casos de Tribunais Regionais: </w:t>
      </w:r>
      <w:r w:rsidR="006508FA">
        <w:t xml:space="preserve">quando a paralização se der em seu território. </w:t>
      </w:r>
      <w:r w:rsidR="006508FA" w:rsidRPr="006508FA">
        <w:t xml:space="preserve">TST – </w:t>
      </w:r>
      <w:r w:rsidR="006508FA">
        <w:t>quando a paralização exceder seu território</w:t>
      </w:r>
      <w:r w:rsidR="005A4C70">
        <w:t xml:space="preserve">, conflito de âmbito nacional </w:t>
      </w:r>
      <w:r w:rsidR="00D0281C">
        <w:t xml:space="preserve">(categorias nacionais como bancários e aeronautas) </w:t>
      </w:r>
      <w:r w:rsidR="005A4C70">
        <w:t>ou conflito de dois TRTs de regiões diferentes.</w:t>
      </w:r>
    </w:p>
    <w:p w:rsidR="00AF79AB" w:rsidRDefault="006508FA" w:rsidP="007833CA">
      <w:pPr>
        <w:jc w:val="both"/>
      </w:pPr>
      <w:r>
        <w:t xml:space="preserve"> SP Capital 2ª Região e Interior 15ª Região – os conflitos que envolvesse os conflitos das duas regiões, o trib</w:t>
      </w:r>
      <w:r w:rsidR="005A4C70">
        <w:t>unal da 2ª Região irá decidir (</w:t>
      </w:r>
      <w:r>
        <w:t>SP Capital).</w:t>
      </w:r>
    </w:p>
    <w:p w:rsidR="00957CED" w:rsidRDefault="00957CED" w:rsidP="007833CA">
      <w:pPr>
        <w:jc w:val="both"/>
      </w:pPr>
      <w:r>
        <w:t>Substituição processual – nome próprio para defender direito de outrem – substituição processual ampla no processo do trabalho.</w:t>
      </w:r>
    </w:p>
    <w:p w:rsidR="00957CED" w:rsidRDefault="00957CED" w:rsidP="007833CA">
      <w:pPr>
        <w:jc w:val="both"/>
      </w:pPr>
      <w:r>
        <w:t>No momento que a ação é proposta, o Tribunal determinará uma audiência aonde se buscará uma conciliação. Autocomposição, as fartes negociam e firmam o acordo coletivo. A parte depositará no Ministério do Trabalho, de âmbito nacional e numa superintendência, âmbito regional.</w:t>
      </w:r>
    </w:p>
    <w:p w:rsidR="00957CED" w:rsidRDefault="00957CED" w:rsidP="007833CA">
      <w:pPr>
        <w:jc w:val="both"/>
      </w:pPr>
      <w:r>
        <w:t>As partes resolveram fazer um acordo, na audiência inaugural da ação de dissidio coletivo. Duas possibilidade:</w:t>
      </w:r>
    </w:p>
    <w:p w:rsidR="00957CED" w:rsidRDefault="00957CED" w:rsidP="00957CED">
      <w:pPr>
        <w:pStyle w:val="PargrafodaLista"/>
        <w:numPr>
          <w:ilvl w:val="0"/>
          <w:numId w:val="1"/>
        </w:numPr>
        <w:jc w:val="both"/>
      </w:pPr>
      <w:r>
        <w:t>As partes resolvem firmar um acordo coletivo de trabalho – autocomposição – depositar no MTE e informa ao juízo com petição coletiva, sem necessidade de cópia do acordo, informando que a ação perdeu o objeto.</w:t>
      </w:r>
      <w:r w:rsidR="006B32FF">
        <w:t xml:space="preserve"> Você não tem uma sentença, então não cabe homologação nem manifestação de ninguém, nem do juiz, nem do Ministério do Trabalho, é simplesmente um acordo ou convenção coletiva do trabalho.</w:t>
      </w:r>
    </w:p>
    <w:p w:rsidR="00957CED" w:rsidRDefault="00297AA8" w:rsidP="00957CED">
      <w:pPr>
        <w:pStyle w:val="PargrafodaLista"/>
        <w:numPr>
          <w:ilvl w:val="0"/>
          <w:numId w:val="1"/>
        </w:numPr>
        <w:jc w:val="both"/>
      </w:pPr>
      <w:r>
        <w:t>Na audiência inaugural as partes fazem um acordo por conta da mediação do juiz, põe na ata o acordo, a partir daí o juiz irá distribuir para homologação.</w:t>
      </w:r>
    </w:p>
    <w:p w:rsidR="00010718" w:rsidRDefault="00010718" w:rsidP="00010718">
      <w:pPr>
        <w:jc w:val="both"/>
      </w:pPr>
      <w:r>
        <w:t>Sentença normativa com prazo máximo de vigência de 04 anos. Acordo é no máximo 02 anos.</w:t>
      </w:r>
    </w:p>
    <w:p w:rsidR="00010718" w:rsidRDefault="00010718" w:rsidP="00010718">
      <w:pPr>
        <w:jc w:val="both"/>
      </w:pPr>
      <w:r>
        <w:t>Pressupostos processuais – assembleia obrigatória com ata publicada, convocação por meio de publicação, se não tiver, será extinto o feito. Quórum obrigatório: 859 da CLT.</w:t>
      </w:r>
    </w:p>
    <w:p w:rsidR="00010718" w:rsidRDefault="00BE4B93" w:rsidP="00BE4B93">
      <w:pPr>
        <w:spacing w:line="240" w:lineRule="auto"/>
        <w:ind w:left="1134"/>
        <w:jc w:val="both"/>
        <w:rPr>
          <w:i/>
        </w:rPr>
      </w:pPr>
      <w:r w:rsidRPr="00BE4B93">
        <w:rPr>
          <w:i/>
        </w:rPr>
        <w:t xml:space="preserve">Art. 859 - A representação dos sindicatos para instauração da instância fica subordinada à aprovação de assembleia, da qual participem os associados interessados na solução do dissídio coletivo, em primeira convocação, por maioria de 2/3 (dois terços) dos mesmos, ou, em segunda convocação, por 2/3 (dois terços) dos presentes.   </w:t>
      </w:r>
    </w:p>
    <w:p w:rsidR="00BE4B93" w:rsidRDefault="00BE4B93" w:rsidP="00BE4B93">
      <w:pPr>
        <w:spacing w:line="240" w:lineRule="auto"/>
        <w:ind w:left="1134"/>
        <w:jc w:val="both"/>
        <w:rPr>
          <w:i/>
        </w:rPr>
      </w:pPr>
    </w:p>
    <w:p w:rsidR="00BE4B93" w:rsidRDefault="002D36B9" w:rsidP="00BE4B93">
      <w:pPr>
        <w:spacing w:line="240" w:lineRule="auto"/>
        <w:jc w:val="both"/>
      </w:pPr>
      <w:r>
        <w:t>MPT – Se for atividade essencial e houver perspectiva de lesão, somente nessa hipótese que o MPT poderá suscitar o dissidio coletivo.</w:t>
      </w:r>
    </w:p>
    <w:p w:rsidR="002D36B9" w:rsidRDefault="002D36B9" w:rsidP="00BE4B93">
      <w:pPr>
        <w:spacing w:line="240" w:lineRule="auto"/>
        <w:jc w:val="both"/>
      </w:pPr>
      <w:r>
        <w:t>Presidente de Tribunal não pode suscitar dissidio de greve.</w:t>
      </w:r>
    </w:p>
    <w:p w:rsidR="002D36B9" w:rsidRDefault="005C0C98" w:rsidP="00BE4B93">
      <w:pPr>
        <w:spacing w:line="240" w:lineRule="auto"/>
        <w:jc w:val="both"/>
      </w:pPr>
      <w:r w:rsidRPr="00536783">
        <w:rPr>
          <w:u w:val="single"/>
        </w:rPr>
        <w:t>Ação de cumprimento</w:t>
      </w:r>
      <w:r>
        <w:t xml:space="preserve"> de preceito na norma coletiva, não há necessidade de procuração do trabalhador, porque é hipótese de substituição processual, sem também necessidade de procuração específica. Após a sentença, mandando cumprir, é que se faz necessário a lista dos beneficiários sindicalizados e não antes, no ingresso da ação</w:t>
      </w:r>
      <w:r w:rsidR="00EA5589">
        <w:t>, na propositura.</w:t>
      </w:r>
      <w:r w:rsidR="005C0463">
        <w:t xml:space="preserve"> Ação de cumprimento é proposta na </w:t>
      </w:r>
      <w:r w:rsidR="005C0463" w:rsidRPr="00536783">
        <w:rPr>
          <w:u w:val="single"/>
        </w:rPr>
        <w:t>Vara do Trabalho</w:t>
      </w:r>
      <w:r w:rsidR="005C0463">
        <w:t xml:space="preserve"> – 1ª instancia.</w:t>
      </w:r>
      <w:r w:rsidR="00EA5589">
        <w:t xml:space="preserve"> Pede-se uma certidão de julgamento, antes do transito em julgado, de que a sentença foi prolatada, você já busca o cumprimento da decisão.</w:t>
      </w:r>
    </w:p>
    <w:p w:rsidR="00536783" w:rsidRDefault="00536783" w:rsidP="00BE4B93">
      <w:pPr>
        <w:spacing w:line="240" w:lineRule="auto"/>
        <w:jc w:val="both"/>
      </w:pPr>
      <w:r w:rsidRPr="00536783">
        <w:rPr>
          <w:u w:val="single"/>
        </w:rPr>
        <w:t>Ação anulatória</w:t>
      </w:r>
      <w:r>
        <w:t xml:space="preserve"> – oposto da cumprimento – nesta você pede ao juiz para anular o acordo ou convenção, cuja a </w:t>
      </w:r>
      <w:r w:rsidRPr="00536783">
        <w:rPr>
          <w:u w:val="single"/>
        </w:rPr>
        <w:t>competência é dos tribunais</w:t>
      </w:r>
      <w:r>
        <w:t>, tendo o parâmetro como o dissidio coletivo, já que não há competência expressa em lei.</w:t>
      </w:r>
    </w:p>
    <w:sectPr w:rsidR="00536783" w:rsidSect="00F77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D67A6"/>
    <w:multiLevelType w:val="hybridMultilevel"/>
    <w:tmpl w:val="D0C6ED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34"/>
    <w:rsid w:val="00010718"/>
    <w:rsid w:val="00172AF3"/>
    <w:rsid w:val="00297AA8"/>
    <w:rsid w:val="002D36B9"/>
    <w:rsid w:val="00310BE6"/>
    <w:rsid w:val="004463EC"/>
    <w:rsid w:val="004918A0"/>
    <w:rsid w:val="00536783"/>
    <w:rsid w:val="005914C3"/>
    <w:rsid w:val="005A4C70"/>
    <w:rsid w:val="005B3118"/>
    <w:rsid w:val="005C0463"/>
    <w:rsid w:val="005C0C98"/>
    <w:rsid w:val="005D64DA"/>
    <w:rsid w:val="006508FA"/>
    <w:rsid w:val="0065622E"/>
    <w:rsid w:val="006B32FF"/>
    <w:rsid w:val="006D02C7"/>
    <w:rsid w:val="006E5826"/>
    <w:rsid w:val="00700BDA"/>
    <w:rsid w:val="007770AE"/>
    <w:rsid w:val="007833CA"/>
    <w:rsid w:val="00911C2B"/>
    <w:rsid w:val="00957CED"/>
    <w:rsid w:val="00AC0134"/>
    <w:rsid w:val="00AF79AB"/>
    <w:rsid w:val="00BE4B93"/>
    <w:rsid w:val="00BF388E"/>
    <w:rsid w:val="00C95D03"/>
    <w:rsid w:val="00D0281C"/>
    <w:rsid w:val="00E27248"/>
    <w:rsid w:val="00EA5589"/>
    <w:rsid w:val="00ED6E95"/>
    <w:rsid w:val="00F7715A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5B984-B3FB-49FA-818A-E132F677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7C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3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1222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Pimentel E Silva</dc:creator>
  <cp:keywords/>
  <dc:description/>
  <cp:lastModifiedBy>Paula Pimentel E Silva</cp:lastModifiedBy>
  <cp:revision>31</cp:revision>
  <cp:lastPrinted>2017-11-14T12:01:00Z</cp:lastPrinted>
  <dcterms:created xsi:type="dcterms:W3CDTF">2017-11-03T19:09:00Z</dcterms:created>
  <dcterms:modified xsi:type="dcterms:W3CDTF">2017-11-14T12:01:00Z</dcterms:modified>
</cp:coreProperties>
</file>