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6D" w:rsidRDefault="00F80DC2" w:rsidP="007207BA">
      <w:pPr>
        <w:jc w:val="both"/>
        <w:rPr>
          <w:sz w:val="28"/>
          <w:szCs w:val="28"/>
        </w:rPr>
      </w:pPr>
      <w:r>
        <w:rPr>
          <w:sz w:val="28"/>
          <w:szCs w:val="28"/>
        </w:rPr>
        <w:t xml:space="preserve">William Greenwood LMC </w:t>
      </w:r>
      <w:r w:rsidR="009A796D">
        <w:rPr>
          <w:sz w:val="28"/>
          <w:szCs w:val="28"/>
        </w:rPr>
        <w:t>Chief Executive chaired a lively, well attended forum in Manchester on 23 February which debated the opportunities for future GP models of practice. Speakers led debate on general practice at scale; founding principles on how local partner-based practice and ‘super-practice models and co-exist for mutual benefit; specialist legal advice on how to move forward; developing broader service provision, Multi-Specialist Community Provider (MCP) models and beyond.</w:t>
      </w:r>
    </w:p>
    <w:p w:rsidR="009A796D" w:rsidRDefault="009A796D" w:rsidP="007207BA">
      <w:pPr>
        <w:jc w:val="both"/>
        <w:rPr>
          <w:sz w:val="28"/>
          <w:szCs w:val="28"/>
        </w:rPr>
      </w:pPr>
    </w:p>
    <w:p w:rsidR="009A796D" w:rsidRDefault="009A796D" w:rsidP="007207BA">
      <w:pPr>
        <w:jc w:val="both"/>
        <w:rPr>
          <w:sz w:val="28"/>
          <w:szCs w:val="28"/>
        </w:rPr>
      </w:pPr>
      <w:r>
        <w:rPr>
          <w:sz w:val="28"/>
          <w:szCs w:val="28"/>
        </w:rPr>
        <w:t xml:space="preserve">Of particular interest to attendees was the session by Dr Mark Newbold, Managing Director of Our Health Partnership (Birmingham) which covers 32 practices and 150 partners and 50 salaried GPs. Grant Thornton, who hosted the event, led a discussion on the financial pressures on GP businesses, the workforce pipeline and issues preventing structural change in bot general practice and the wider primary care sector. </w:t>
      </w:r>
    </w:p>
    <w:p w:rsidR="009A796D" w:rsidRDefault="009A796D" w:rsidP="007207BA">
      <w:pPr>
        <w:jc w:val="both"/>
        <w:rPr>
          <w:sz w:val="28"/>
          <w:szCs w:val="28"/>
        </w:rPr>
      </w:pPr>
    </w:p>
    <w:p w:rsidR="009A796D" w:rsidRDefault="009A796D" w:rsidP="007207BA">
      <w:pPr>
        <w:jc w:val="both"/>
        <w:rPr>
          <w:sz w:val="28"/>
          <w:szCs w:val="28"/>
        </w:rPr>
      </w:pPr>
      <w:r>
        <w:rPr>
          <w:sz w:val="28"/>
          <w:szCs w:val="28"/>
        </w:rPr>
        <w:t xml:space="preserve">The slides from the event are available </w:t>
      </w:r>
      <w:r w:rsidR="00646146">
        <w:rPr>
          <w:sz w:val="28"/>
          <w:szCs w:val="28"/>
        </w:rPr>
        <w:t xml:space="preserve">to download </w:t>
      </w:r>
      <w:bookmarkStart w:id="0" w:name="_GoBack"/>
      <w:bookmarkEnd w:id="0"/>
      <w:r>
        <w:rPr>
          <w:sz w:val="28"/>
          <w:szCs w:val="28"/>
        </w:rPr>
        <w:t>and William is available should any practice or group wish to have a private discussion on the subject of GP federations or ‘super- practice’ models and the implications for practices or individuals.</w:t>
      </w:r>
    </w:p>
    <w:p w:rsidR="009A796D" w:rsidRDefault="009A796D" w:rsidP="009A796D">
      <w:pPr>
        <w:rPr>
          <w:sz w:val="28"/>
          <w:szCs w:val="28"/>
        </w:rPr>
      </w:pPr>
    </w:p>
    <w:p w:rsidR="009A796D" w:rsidRDefault="009A796D" w:rsidP="009A796D">
      <w:pPr>
        <w:rPr>
          <w:b/>
          <w:bCs/>
          <w:sz w:val="32"/>
          <w:szCs w:val="32"/>
          <w:lang w:eastAsia="en-GB"/>
        </w:rPr>
      </w:pPr>
      <w:r>
        <w:rPr>
          <w:b/>
          <w:bCs/>
          <w:sz w:val="32"/>
          <w:szCs w:val="32"/>
          <w:lang w:eastAsia="en-GB"/>
        </w:rPr>
        <w:t>William</w:t>
      </w:r>
    </w:p>
    <w:p w:rsidR="009A796D" w:rsidRDefault="009A796D" w:rsidP="009A796D">
      <w:pPr>
        <w:rPr>
          <w:b/>
          <w:bCs/>
          <w:lang w:eastAsia="en-GB"/>
        </w:rPr>
      </w:pPr>
      <w:r>
        <w:rPr>
          <w:b/>
          <w:bCs/>
          <w:lang w:eastAsia="en-GB"/>
        </w:rPr>
        <w:t>William Greenwood</w:t>
      </w:r>
    </w:p>
    <w:p w:rsidR="009A796D" w:rsidRDefault="009A796D" w:rsidP="009A796D">
      <w:pPr>
        <w:rPr>
          <w:b/>
          <w:bCs/>
          <w:lang w:eastAsia="en-GB"/>
        </w:rPr>
      </w:pPr>
      <w:r>
        <w:rPr>
          <w:b/>
          <w:bCs/>
          <w:lang w:eastAsia="en-GB"/>
        </w:rPr>
        <w:t>Chief Executive and Company Secretary</w:t>
      </w:r>
    </w:p>
    <w:p w:rsidR="00306D8E" w:rsidRDefault="00306D8E"/>
    <w:sectPr w:rsidR="00306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6D"/>
    <w:rsid w:val="00207B5B"/>
    <w:rsid w:val="00306D8E"/>
    <w:rsid w:val="00646146"/>
    <w:rsid w:val="007207BA"/>
    <w:rsid w:val="009A796D"/>
    <w:rsid w:val="00DC2C12"/>
    <w:rsid w:val="00EB28A0"/>
    <w:rsid w:val="00F80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6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6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Cheshire LMC Limited</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Johnson</dc:creator>
  <cp:lastModifiedBy>Julie Johnson</cp:lastModifiedBy>
  <cp:revision>8</cp:revision>
  <dcterms:created xsi:type="dcterms:W3CDTF">2016-03-14T15:48:00Z</dcterms:created>
  <dcterms:modified xsi:type="dcterms:W3CDTF">2016-03-14T16:00:00Z</dcterms:modified>
</cp:coreProperties>
</file>