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132" w:rsidRDefault="009C6132" w:rsidP="00BC1429">
      <w:pPr>
        <w:pStyle w:val="BodyTextIndent"/>
        <w:ind w:left="0"/>
        <w:jc w:val="right"/>
        <w:rPr>
          <w:rFonts w:ascii="Arial" w:hAnsi="Arial" w:cs="Arial"/>
          <w:sz w:val="22"/>
          <w:szCs w:val="22"/>
        </w:rPr>
      </w:pPr>
      <w:bookmarkStart w:id="0" w:name="_GoBack"/>
      <w:bookmarkEnd w:id="0"/>
      <w:r w:rsidRPr="00575326">
        <w:rPr>
          <w:noProof/>
        </w:rPr>
        <w:drawing>
          <wp:anchor distT="0" distB="0" distL="114300" distR="114300" simplePos="0" relativeHeight="251659264" behindDoc="0" locked="0" layoutInCell="1" allowOverlap="0" wp14:anchorId="11A5556B" wp14:editId="0ECAB002">
            <wp:simplePos x="0" y="0"/>
            <wp:positionH relativeFrom="page">
              <wp:posOffset>981075</wp:posOffset>
            </wp:positionH>
            <wp:positionV relativeFrom="paragraph">
              <wp:posOffset>0</wp:posOffset>
            </wp:positionV>
            <wp:extent cx="1300480" cy="1371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048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326">
        <w:rPr>
          <w:rFonts w:ascii="Arial" w:hAnsi="Arial" w:cs="Arial"/>
          <w:sz w:val="22"/>
          <w:szCs w:val="22"/>
        </w:rPr>
        <w:t>NORTH CAROLINA BOARD OF ELECTROLYSIS EXAMINERS</w:t>
      </w:r>
    </w:p>
    <w:p w:rsidR="00BC1429" w:rsidRPr="00E908FD" w:rsidRDefault="00BC1429" w:rsidP="00BC1429">
      <w:pPr>
        <w:pStyle w:val="BodyTextIndent"/>
        <w:ind w:left="0"/>
        <w:jc w:val="right"/>
        <w:rPr>
          <w:rFonts w:ascii="Arial" w:hAnsi="Arial" w:cs="Arial"/>
          <w:sz w:val="22"/>
          <w:szCs w:val="22"/>
        </w:rPr>
      </w:pPr>
      <w:r w:rsidRPr="00575326">
        <w:rPr>
          <w:rFonts w:ascii="Arial" w:hAnsi="Arial" w:cs="Arial"/>
          <w:sz w:val="22"/>
          <w:szCs w:val="22"/>
        </w:rPr>
        <w:t>2 Centerview Drive</w:t>
      </w:r>
      <w:r w:rsidRPr="00E908FD">
        <w:rPr>
          <w:rFonts w:ascii="Arial" w:hAnsi="Arial" w:cs="Arial"/>
          <w:sz w:val="22"/>
          <w:szCs w:val="22"/>
        </w:rPr>
        <w:t>,</w:t>
      </w:r>
      <w:r>
        <w:rPr>
          <w:rFonts w:ascii="Arial" w:hAnsi="Arial" w:cs="Arial"/>
          <w:sz w:val="22"/>
          <w:szCs w:val="22"/>
        </w:rPr>
        <w:t xml:space="preserve"> Suite 60</w:t>
      </w:r>
      <w:r w:rsidRPr="00E908FD">
        <w:rPr>
          <w:rFonts w:ascii="Arial" w:hAnsi="Arial" w:cs="Arial"/>
          <w:sz w:val="22"/>
          <w:szCs w:val="22"/>
        </w:rPr>
        <w:t xml:space="preserve"> Greensboro, NC  27407</w:t>
      </w:r>
    </w:p>
    <w:p w:rsidR="00BC1429" w:rsidRPr="00E908FD" w:rsidRDefault="00BC1429" w:rsidP="00BC1429">
      <w:pPr>
        <w:jc w:val="right"/>
        <w:rPr>
          <w:rFonts w:ascii="Arial" w:hAnsi="Arial" w:cs="Arial"/>
          <w:b/>
          <w:bCs/>
          <w:sz w:val="22"/>
          <w:szCs w:val="22"/>
        </w:rPr>
      </w:pPr>
      <w:r>
        <w:rPr>
          <w:rFonts w:ascii="Arial" w:hAnsi="Arial" w:cs="Arial"/>
          <w:b/>
          <w:bCs/>
          <w:sz w:val="22"/>
          <w:szCs w:val="22"/>
        </w:rPr>
        <w:t>Office: 336 856-1010 (</w:t>
      </w:r>
      <w:r w:rsidRPr="00E908FD">
        <w:rPr>
          <w:rFonts w:ascii="Arial" w:hAnsi="Arial" w:cs="Arial"/>
          <w:b/>
          <w:bCs/>
          <w:sz w:val="22"/>
          <w:szCs w:val="22"/>
        </w:rPr>
        <w:t>E-mail: ncbeexam@</w:t>
      </w:r>
      <w:r>
        <w:rPr>
          <w:rFonts w:ascii="Arial" w:hAnsi="Arial" w:cs="Arial"/>
          <w:b/>
          <w:bCs/>
          <w:sz w:val="22"/>
          <w:szCs w:val="22"/>
        </w:rPr>
        <w:t>att.net</w:t>
      </w:r>
      <w:r w:rsidRPr="00E908FD">
        <w:rPr>
          <w:rFonts w:ascii="Arial" w:hAnsi="Arial" w:cs="Arial"/>
          <w:b/>
          <w:bCs/>
          <w:sz w:val="22"/>
          <w:szCs w:val="22"/>
        </w:rPr>
        <w:t>)</w:t>
      </w:r>
    </w:p>
    <w:p w:rsidR="00BC1429" w:rsidRDefault="00BC1429" w:rsidP="00BC1429">
      <w:pPr>
        <w:rPr>
          <w:rFonts w:ascii="Arial" w:hAnsi="Arial" w:cs="Arial"/>
          <w:bCs/>
          <w:sz w:val="22"/>
          <w:szCs w:val="22"/>
        </w:rPr>
      </w:pPr>
      <w:r w:rsidRPr="00E908FD">
        <w:rPr>
          <w:rFonts w:ascii="Arial" w:hAnsi="Arial" w:cs="Arial"/>
          <w:bCs/>
          <w:sz w:val="22"/>
          <w:szCs w:val="22"/>
        </w:rPr>
        <w:t xml:space="preserve">                                 </w:t>
      </w:r>
    </w:p>
    <w:p w:rsidR="00BC1429" w:rsidRDefault="00BC1429" w:rsidP="00BC1429">
      <w:pPr>
        <w:jc w:val="both"/>
        <w:rPr>
          <w:rFonts w:ascii="Arial" w:hAnsi="Arial" w:cs="Arial"/>
          <w:sz w:val="22"/>
          <w:szCs w:val="22"/>
        </w:rPr>
      </w:pPr>
    </w:p>
    <w:p w:rsidR="00BC1429" w:rsidRDefault="00BC1429" w:rsidP="00BC1429">
      <w:pPr>
        <w:jc w:val="right"/>
        <w:rPr>
          <w:rFonts w:ascii="Arial" w:hAnsi="Arial" w:cs="Arial"/>
          <w:sz w:val="22"/>
          <w:szCs w:val="22"/>
        </w:rPr>
      </w:pPr>
      <w:r>
        <w:rPr>
          <w:rFonts w:ascii="Arial" w:hAnsi="Arial" w:cs="Arial"/>
          <w:sz w:val="22"/>
          <w:szCs w:val="22"/>
        </w:rPr>
        <w:t>[NSERT DATE]</w:t>
      </w:r>
    </w:p>
    <w:p w:rsidR="00BC1429" w:rsidRDefault="00BC1429" w:rsidP="00BC1429">
      <w:pPr>
        <w:jc w:val="both"/>
        <w:rPr>
          <w:rFonts w:ascii="Arial" w:hAnsi="Arial" w:cs="Arial"/>
          <w:sz w:val="22"/>
          <w:szCs w:val="22"/>
        </w:rPr>
      </w:pPr>
    </w:p>
    <w:p w:rsidR="00BC1429" w:rsidRDefault="00BC1429" w:rsidP="00BC1429">
      <w:pPr>
        <w:jc w:val="both"/>
        <w:rPr>
          <w:rFonts w:ascii="Arial" w:hAnsi="Arial" w:cs="Arial"/>
          <w:sz w:val="22"/>
          <w:szCs w:val="22"/>
        </w:rPr>
      </w:pPr>
    </w:p>
    <w:p w:rsidR="00BC1429" w:rsidRDefault="00BC1429" w:rsidP="00BC1429">
      <w:pPr>
        <w:jc w:val="both"/>
        <w:rPr>
          <w:rFonts w:ascii="Arial" w:hAnsi="Arial" w:cs="Arial"/>
          <w:sz w:val="22"/>
          <w:szCs w:val="22"/>
        </w:rPr>
      </w:pPr>
    </w:p>
    <w:p w:rsidR="00BC1429" w:rsidRDefault="00BC1429" w:rsidP="00BC1429">
      <w:pPr>
        <w:jc w:val="both"/>
        <w:rPr>
          <w:rFonts w:ascii="Arial" w:hAnsi="Arial" w:cs="Arial"/>
          <w:sz w:val="22"/>
          <w:szCs w:val="22"/>
        </w:rPr>
      </w:pPr>
    </w:p>
    <w:p w:rsidR="00BC1429" w:rsidRDefault="00BC1429" w:rsidP="00BC1429">
      <w:pPr>
        <w:jc w:val="both"/>
        <w:rPr>
          <w:rFonts w:ascii="Arial" w:hAnsi="Arial" w:cs="Arial"/>
          <w:sz w:val="22"/>
          <w:szCs w:val="22"/>
        </w:rPr>
      </w:pPr>
    </w:p>
    <w:p w:rsidR="00BC1429" w:rsidRPr="00575326" w:rsidRDefault="00BC1429" w:rsidP="00BC1429">
      <w:pPr>
        <w:jc w:val="both"/>
        <w:rPr>
          <w:rFonts w:ascii="Cambria" w:hAnsi="Cambria" w:cs="Arial"/>
          <w:sz w:val="22"/>
          <w:szCs w:val="22"/>
        </w:rPr>
      </w:pPr>
    </w:p>
    <w:p w:rsidR="00BC1429" w:rsidRPr="00575326" w:rsidRDefault="00BC1429" w:rsidP="00BC1429">
      <w:pPr>
        <w:jc w:val="both"/>
        <w:rPr>
          <w:rFonts w:ascii="Cambria" w:hAnsi="Cambria" w:cs="Arial"/>
          <w:sz w:val="22"/>
          <w:szCs w:val="22"/>
        </w:rPr>
      </w:pPr>
      <w:r>
        <w:rPr>
          <w:rFonts w:ascii="Cambria" w:hAnsi="Cambria" w:cs="Arial"/>
          <w:sz w:val="22"/>
          <w:szCs w:val="22"/>
        </w:rPr>
        <w:t>The Honorable [F</w:t>
      </w:r>
      <w:r w:rsidRPr="00575326">
        <w:rPr>
          <w:rFonts w:ascii="Cambria" w:hAnsi="Cambria" w:cs="Arial"/>
          <w:sz w:val="22"/>
          <w:szCs w:val="22"/>
        </w:rPr>
        <w:t>ill in your Senator or Representative</w:t>
      </w:r>
      <w:r>
        <w:rPr>
          <w:rFonts w:ascii="Cambria" w:hAnsi="Cambria" w:cs="Arial"/>
          <w:sz w:val="22"/>
          <w:szCs w:val="22"/>
        </w:rPr>
        <w:t>]</w:t>
      </w:r>
      <w:r w:rsidRPr="00575326">
        <w:rPr>
          <w:rFonts w:ascii="Cambria" w:hAnsi="Cambria" w:cs="Arial"/>
          <w:sz w:val="22"/>
          <w:szCs w:val="22"/>
        </w:rPr>
        <w:t xml:space="preserve">:     </w:t>
      </w:r>
    </w:p>
    <w:p w:rsidR="00BC1429" w:rsidRPr="00575326" w:rsidRDefault="00BC1429" w:rsidP="00BC1429">
      <w:pPr>
        <w:spacing w:before="100" w:beforeAutospacing="1" w:after="100" w:afterAutospacing="1"/>
        <w:jc w:val="both"/>
        <w:rPr>
          <w:rFonts w:ascii="Cambria" w:hAnsi="Cambria" w:cs="Arial"/>
          <w:sz w:val="22"/>
          <w:szCs w:val="22"/>
        </w:rPr>
      </w:pPr>
      <w:r w:rsidRPr="00575326">
        <w:rPr>
          <w:rFonts w:ascii="Cambria" w:hAnsi="Cambria" w:cs="Arial"/>
          <w:sz w:val="22"/>
          <w:szCs w:val="22"/>
        </w:rPr>
        <w:t>As a citizen of North Carolina, I am horrified that the General Assembly is considering the repeal of the “</w:t>
      </w:r>
      <w:r w:rsidRPr="00575326">
        <w:rPr>
          <w:rFonts w:ascii="Cambria" w:hAnsi="Cambria" w:cs="Arial"/>
          <w:i/>
          <w:sz w:val="22"/>
          <w:szCs w:val="22"/>
        </w:rPr>
        <w:t>Electrolysis Practice Act</w:t>
      </w:r>
      <w:r w:rsidRPr="00575326">
        <w:rPr>
          <w:rFonts w:ascii="Cambria" w:hAnsi="Cambria" w:cs="Arial"/>
          <w:sz w:val="22"/>
          <w:szCs w:val="22"/>
        </w:rPr>
        <w:t>”. </w:t>
      </w:r>
    </w:p>
    <w:p w:rsidR="00BC1429" w:rsidRPr="00575326" w:rsidRDefault="00BC1429" w:rsidP="00BC1429">
      <w:pPr>
        <w:spacing w:before="100" w:beforeAutospacing="1" w:after="100" w:afterAutospacing="1"/>
        <w:jc w:val="both"/>
        <w:rPr>
          <w:rFonts w:ascii="Cambria" w:hAnsi="Cambria" w:cs="Arial"/>
          <w:sz w:val="22"/>
          <w:szCs w:val="22"/>
        </w:rPr>
      </w:pPr>
      <w:r w:rsidRPr="00575326">
        <w:rPr>
          <w:rFonts w:ascii="Cambria" w:hAnsi="Cambria" w:cs="Arial"/>
          <w:sz w:val="22"/>
          <w:szCs w:val="22"/>
        </w:rPr>
        <w:t xml:space="preserve"> Electrolysis and laser hair removal constitute </w:t>
      </w:r>
      <w:r w:rsidRPr="00575326">
        <w:rPr>
          <w:rFonts w:ascii="Cambria" w:hAnsi="Cambria" w:cs="Arial"/>
          <w:i/>
          <w:iCs/>
          <w:sz w:val="22"/>
          <w:szCs w:val="22"/>
        </w:rPr>
        <w:t>surgery</w:t>
      </w:r>
      <w:r w:rsidRPr="00575326">
        <w:rPr>
          <w:rFonts w:ascii="Cambria" w:hAnsi="Cambria" w:cs="Arial"/>
          <w:sz w:val="22"/>
          <w:szCs w:val="22"/>
        </w:rPr>
        <w:t xml:space="preserve"> as defined by the NC Medical Board (NCMB), and the devices used are deemed "medical devices" by the Food and Drug Administration (FDA).</w:t>
      </w:r>
    </w:p>
    <w:p w:rsidR="00BC1429" w:rsidRPr="00575326" w:rsidRDefault="00BC1429" w:rsidP="00BC1429">
      <w:pPr>
        <w:spacing w:before="100" w:beforeAutospacing="1" w:after="100" w:afterAutospacing="1"/>
        <w:ind w:left="720" w:hanging="720"/>
        <w:jc w:val="both"/>
        <w:rPr>
          <w:rFonts w:ascii="Cambria" w:hAnsi="Cambria" w:cs="Arial"/>
          <w:i/>
          <w:sz w:val="22"/>
          <w:szCs w:val="22"/>
          <w:shd w:val="clear" w:color="auto" w:fill="FFFFFF"/>
        </w:rPr>
      </w:pPr>
      <w:r w:rsidRPr="00575326">
        <w:rPr>
          <w:rFonts w:ascii="Cambria" w:hAnsi="Cambria" w:cs="Arial"/>
          <w:sz w:val="22"/>
          <w:szCs w:val="22"/>
          <w:shd w:val="clear" w:color="auto" w:fill="FFFFFF"/>
        </w:rPr>
        <w:t>The definition of surgery as adopted by the NCMB in November 1998</w:t>
      </w:r>
      <w:r w:rsidRPr="00575326">
        <w:rPr>
          <w:rFonts w:ascii="Cambria" w:hAnsi="Cambria" w:cs="Arial"/>
          <w:i/>
          <w:sz w:val="22"/>
          <w:szCs w:val="22"/>
          <w:shd w:val="clear" w:color="auto" w:fill="FFFFFF"/>
        </w:rPr>
        <w:t xml:space="preserve">: </w:t>
      </w:r>
    </w:p>
    <w:p w:rsidR="00BC1429" w:rsidRDefault="00BC1429" w:rsidP="00BC1429">
      <w:pPr>
        <w:spacing w:before="100" w:beforeAutospacing="1" w:after="100" w:afterAutospacing="1"/>
        <w:jc w:val="both"/>
        <w:rPr>
          <w:rFonts w:ascii="Cambria" w:hAnsi="Cambria" w:cs="Arial"/>
          <w:i/>
          <w:sz w:val="22"/>
          <w:szCs w:val="22"/>
          <w:shd w:val="clear" w:color="auto" w:fill="FFFFFF"/>
        </w:rPr>
      </w:pPr>
      <w:r w:rsidRPr="00575326">
        <w:rPr>
          <w:rFonts w:ascii="Cambria" w:hAnsi="Cambria" w:cs="Arial"/>
          <w:i/>
          <w:sz w:val="22"/>
          <w:szCs w:val="22"/>
          <w:shd w:val="clear" w:color="auto" w:fill="FFFFFF"/>
        </w:rPr>
        <w:t xml:space="preserve">Surgery, which involves the revision, destruction, incision, or structural alteration of human tissue performed using a variety of methods and instruments, is a discipline that includes the operative and non-operative care of individuals in need of such intervention, and demands pre-operative assessment, judgment, technical skills, post-operative management, and follow up. </w:t>
      </w:r>
    </w:p>
    <w:p w:rsidR="00BC1429" w:rsidRPr="00BC1429" w:rsidRDefault="00BC1429" w:rsidP="00BC1429">
      <w:pPr>
        <w:spacing w:before="100" w:beforeAutospacing="1" w:after="100" w:afterAutospacing="1"/>
        <w:jc w:val="both"/>
        <w:rPr>
          <w:rFonts w:ascii="Cambria" w:hAnsi="Cambria" w:cs="Arial"/>
          <w:i/>
          <w:sz w:val="22"/>
          <w:szCs w:val="22"/>
          <w:shd w:val="clear" w:color="auto" w:fill="FFFFFF"/>
        </w:rPr>
      </w:pPr>
      <w:r w:rsidRPr="00575326">
        <w:rPr>
          <w:rFonts w:ascii="Cambria" w:hAnsi="Cambria" w:cs="Arial"/>
          <w:sz w:val="22"/>
          <w:szCs w:val="22"/>
        </w:rPr>
        <w:t xml:space="preserve">Electrolysis and laser hair removal alter human tissue through the use of needles or radiation, as do the regulated processes of tattooing and tanning.  Standards are needed which include: infection control, the management of laser risk, regular monitoring and ongoing education.  To accomplish this and protect the consumer, regulations must be mandatory.  Consumers rely on required legislation for the continued instruction and protection in the ever-growing hair removal industry to provide safe effective treatment by qualified practitioners for the public health, safety and welfare.  </w:t>
      </w:r>
    </w:p>
    <w:p w:rsidR="00BC1429" w:rsidRPr="00575326" w:rsidRDefault="00BC1429" w:rsidP="00BC1429">
      <w:pPr>
        <w:rPr>
          <w:rFonts w:ascii="Cambria" w:hAnsi="Cambria" w:cs="Arial"/>
          <w:sz w:val="22"/>
          <w:szCs w:val="22"/>
        </w:rPr>
      </w:pPr>
      <w:r w:rsidRPr="00575326">
        <w:rPr>
          <w:rFonts w:ascii="Cambria" w:hAnsi="Cambria" w:cs="Arial"/>
          <w:sz w:val="22"/>
          <w:szCs w:val="22"/>
        </w:rPr>
        <w:t xml:space="preserve">I urge you to vote </w:t>
      </w:r>
      <w:r w:rsidRPr="00BC1429">
        <w:rPr>
          <w:rFonts w:ascii="Cambria" w:hAnsi="Cambria" w:cs="Arial"/>
          <w:b/>
          <w:sz w:val="22"/>
          <w:szCs w:val="22"/>
        </w:rPr>
        <w:t>against</w:t>
      </w:r>
      <w:r w:rsidRPr="00575326">
        <w:rPr>
          <w:rFonts w:ascii="Cambria" w:hAnsi="Cambria" w:cs="Arial"/>
          <w:sz w:val="22"/>
          <w:szCs w:val="22"/>
        </w:rPr>
        <w:t xml:space="preserve"> repealing the law which has kept consumers safe for 25 years.</w:t>
      </w:r>
    </w:p>
    <w:p w:rsidR="00BC1429" w:rsidRPr="00575326" w:rsidRDefault="00BC1429" w:rsidP="00BC1429">
      <w:pPr>
        <w:jc w:val="both"/>
        <w:rPr>
          <w:rFonts w:ascii="Cambria" w:hAnsi="Cambria" w:cs="Arial"/>
          <w:sz w:val="22"/>
          <w:szCs w:val="22"/>
        </w:rPr>
      </w:pPr>
    </w:p>
    <w:p w:rsidR="00BC1429" w:rsidRPr="00575326" w:rsidRDefault="00BC1429" w:rsidP="00BC1429">
      <w:pPr>
        <w:jc w:val="both"/>
        <w:rPr>
          <w:rFonts w:ascii="Cambria" w:hAnsi="Cambria" w:cs="Arial"/>
          <w:sz w:val="22"/>
          <w:szCs w:val="22"/>
        </w:rPr>
      </w:pPr>
      <w:r w:rsidRPr="00575326">
        <w:rPr>
          <w:rFonts w:ascii="Cambria" w:hAnsi="Cambria" w:cs="Arial"/>
          <w:sz w:val="22"/>
          <w:szCs w:val="22"/>
        </w:rPr>
        <w:t>Respectfully,</w:t>
      </w:r>
    </w:p>
    <w:p w:rsidR="00BC1429" w:rsidRPr="00575326" w:rsidRDefault="00BC1429" w:rsidP="00BC1429">
      <w:pPr>
        <w:jc w:val="both"/>
        <w:rPr>
          <w:rFonts w:ascii="Cambria" w:hAnsi="Cambria" w:cs="Arial"/>
          <w:sz w:val="22"/>
          <w:szCs w:val="22"/>
        </w:rPr>
      </w:pPr>
    </w:p>
    <w:p w:rsidR="00BC1429" w:rsidRPr="00575326" w:rsidRDefault="00BC1429" w:rsidP="00BC1429">
      <w:pPr>
        <w:jc w:val="both"/>
        <w:rPr>
          <w:rFonts w:ascii="Cambria" w:hAnsi="Cambria" w:cs="Arial"/>
          <w:sz w:val="22"/>
          <w:szCs w:val="22"/>
        </w:rPr>
      </w:pPr>
    </w:p>
    <w:p w:rsidR="00BC1429" w:rsidRPr="00575326" w:rsidRDefault="00BC1429" w:rsidP="00BC1429">
      <w:pPr>
        <w:jc w:val="both"/>
        <w:rPr>
          <w:rFonts w:ascii="Cambria" w:hAnsi="Cambria" w:cs="Arial"/>
          <w:sz w:val="22"/>
          <w:szCs w:val="22"/>
        </w:rPr>
      </w:pPr>
      <w:r w:rsidRPr="00575326">
        <w:rPr>
          <w:rFonts w:ascii="Cambria" w:hAnsi="Cambria" w:cs="Arial"/>
          <w:sz w:val="22"/>
          <w:szCs w:val="22"/>
        </w:rPr>
        <w:t>Name</w:t>
      </w:r>
    </w:p>
    <w:p w:rsidR="00BC1429" w:rsidRPr="00575326" w:rsidRDefault="00BC1429" w:rsidP="00BC1429">
      <w:pPr>
        <w:jc w:val="both"/>
        <w:rPr>
          <w:rFonts w:ascii="Cambria" w:hAnsi="Cambria" w:cs="Arial"/>
          <w:sz w:val="22"/>
          <w:szCs w:val="22"/>
        </w:rPr>
      </w:pPr>
      <w:r w:rsidRPr="00575326">
        <w:rPr>
          <w:rFonts w:ascii="Cambria" w:hAnsi="Cambria" w:cs="Arial"/>
          <w:sz w:val="22"/>
          <w:szCs w:val="22"/>
        </w:rPr>
        <w:t>Address</w:t>
      </w:r>
    </w:p>
    <w:p w:rsidR="00BC1429" w:rsidRPr="00575326" w:rsidRDefault="00BC1429" w:rsidP="00BC1429">
      <w:pPr>
        <w:jc w:val="both"/>
        <w:rPr>
          <w:rFonts w:ascii="Cambria" w:hAnsi="Cambria" w:cs="Arial"/>
          <w:sz w:val="22"/>
          <w:szCs w:val="22"/>
        </w:rPr>
      </w:pPr>
      <w:r w:rsidRPr="00575326">
        <w:rPr>
          <w:rFonts w:ascii="Cambria" w:hAnsi="Cambria" w:cs="Arial"/>
          <w:sz w:val="22"/>
          <w:szCs w:val="22"/>
        </w:rPr>
        <w:t>City, State/zip</w:t>
      </w:r>
    </w:p>
    <w:p w:rsidR="00BC1429" w:rsidRPr="00575326" w:rsidRDefault="00BC1429" w:rsidP="00BC1429">
      <w:pPr>
        <w:jc w:val="both"/>
        <w:rPr>
          <w:rFonts w:ascii="Cambria" w:hAnsi="Cambria" w:cs="Arial"/>
          <w:sz w:val="22"/>
          <w:szCs w:val="22"/>
        </w:rPr>
      </w:pPr>
      <w:r w:rsidRPr="00575326">
        <w:rPr>
          <w:rFonts w:ascii="Cambria" w:hAnsi="Cambria" w:cs="Arial"/>
          <w:sz w:val="22"/>
          <w:szCs w:val="22"/>
        </w:rPr>
        <w:t xml:space="preserve">Email:  </w:t>
      </w:r>
    </w:p>
    <w:p w:rsidR="00BC1429" w:rsidRPr="00575326" w:rsidRDefault="00BC1429" w:rsidP="00BC1429">
      <w:pPr>
        <w:jc w:val="both"/>
        <w:rPr>
          <w:rFonts w:asciiTheme="majorHAnsi" w:hAnsiTheme="majorHAnsi" w:cs="Arial"/>
          <w:sz w:val="22"/>
          <w:szCs w:val="22"/>
        </w:rPr>
      </w:pPr>
      <w:r w:rsidRPr="00575326">
        <w:rPr>
          <w:rFonts w:ascii="Cambria" w:hAnsi="Cambria" w:cs="Arial"/>
          <w:sz w:val="22"/>
          <w:szCs w:val="22"/>
        </w:rPr>
        <w:t>Phone:</w:t>
      </w:r>
    </w:p>
    <w:p w:rsidR="00BC1429" w:rsidRPr="00575326" w:rsidRDefault="00BC1429" w:rsidP="00BC1429">
      <w:pPr>
        <w:jc w:val="both"/>
        <w:rPr>
          <w:rFonts w:asciiTheme="majorHAnsi" w:hAnsiTheme="majorHAnsi" w:cs="Arial"/>
          <w:sz w:val="22"/>
          <w:szCs w:val="22"/>
        </w:rPr>
      </w:pPr>
    </w:p>
    <w:p w:rsidR="00BC1429" w:rsidRPr="00431581" w:rsidRDefault="00BC1429" w:rsidP="00BC1429">
      <w:pPr>
        <w:jc w:val="both"/>
        <w:rPr>
          <w:rFonts w:asciiTheme="majorHAnsi" w:hAnsiTheme="majorHAnsi" w:cs="Arial"/>
          <w:sz w:val="22"/>
          <w:szCs w:val="22"/>
        </w:rPr>
      </w:pPr>
    </w:p>
    <w:p w:rsidR="00BC1429" w:rsidRPr="00BC1429" w:rsidRDefault="00BC1429" w:rsidP="00BC1429">
      <w:pPr>
        <w:jc w:val="both"/>
        <w:rPr>
          <w:rFonts w:ascii="Cambria" w:hAnsi="Cambria"/>
          <w:sz w:val="22"/>
          <w:szCs w:val="22"/>
        </w:rPr>
      </w:pPr>
      <w:r w:rsidRPr="00BC1429">
        <w:rPr>
          <w:rFonts w:ascii="Cambria" w:hAnsi="Cambria"/>
          <w:sz w:val="22"/>
          <w:szCs w:val="22"/>
        </w:rPr>
        <w:t>cc:  All members of the Joint Legislative Procedural Adm. Committee</w:t>
      </w:r>
    </w:p>
    <w:p w:rsidR="00EE57B2" w:rsidRDefault="00477D5A"/>
    <w:sectPr w:rsidR="00EE57B2" w:rsidSect="00763C64">
      <w:footerReference w:type="default" r:id="rId7"/>
      <w:pgSz w:w="12240" w:h="15840"/>
      <w:pgMar w:top="1152"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D5A" w:rsidRDefault="00477D5A" w:rsidP="00BC1429">
      <w:r>
        <w:separator/>
      </w:r>
    </w:p>
  </w:endnote>
  <w:endnote w:type="continuationSeparator" w:id="0">
    <w:p w:rsidR="00477D5A" w:rsidRDefault="00477D5A" w:rsidP="00BC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E28" w:rsidRPr="00BC1429" w:rsidRDefault="00477D5A" w:rsidP="00BC1429">
    <w:pPr>
      <w:pStyle w:val="Footer"/>
    </w:pPr>
    <w:sdt>
      <w:sdtPr>
        <w:id w:val="1540629161"/>
        <w:docPartObj>
          <w:docPartGallery w:val="Page Numbers (Bottom of Page)"/>
          <w:docPartUnique/>
        </w:docPartObj>
      </w:sdtPr>
      <w:sdtEndPr/>
      <w:sdtContent>
        <w:sdt>
          <w:sdtPr>
            <w:id w:val="-1705238520"/>
            <w:docPartObj>
              <w:docPartGallery w:val="Page Numbers (Top of Page)"/>
              <w:docPartUnique/>
            </w:docPartObj>
          </w:sdtPr>
          <w:sdtEndPr/>
          <w:sdtContent>
            <w:r w:rsidR="00BC1429">
              <w:t>Page 1 of 1</w:t>
            </w:r>
            <w:r w:rsidR="00BC1429">
              <w:tab/>
              <w:t xml:space="preserve">                                                    </w:t>
            </w:r>
          </w:sdtContent>
        </w:sdt>
      </w:sdtContent>
    </w:sdt>
    <w:r w:rsidR="00810EA5">
      <w:rPr>
        <w:rFonts w:ascii="Arial" w:hAnsi="Arial" w:cs="Arial"/>
        <w:bCs/>
        <w:i/>
        <w:sz w:val="20"/>
        <w:szCs w:val="20"/>
      </w:rPr>
      <w:t>Posted on website and s</w:t>
    </w:r>
    <w:r w:rsidR="00810EA5" w:rsidRPr="00CA7E28">
      <w:rPr>
        <w:rFonts w:ascii="Arial" w:hAnsi="Arial" w:cs="Arial"/>
        <w:bCs/>
        <w:i/>
        <w:sz w:val="20"/>
        <w:szCs w:val="20"/>
      </w:rPr>
      <w:t>ubmitted to NC Practitioners 03.21.2016</w:t>
    </w:r>
  </w:p>
  <w:p w:rsidR="000079FB" w:rsidRDefault="00477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D5A" w:rsidRDefault="00477D5A" w:rsidP="00BC1429">
      <w:r>
        <w:separator/>
      </w:r>
    </w:p>
  </w:footnote>
  <w:footnote w:type="continuationSeparator" w:id="0">
    <w:p w:rsidR="00477D5A" w:rsidRDefault="00477D5A" w:rsidP="00BC14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429"/>
    <w:rsid w:val="00477D5A"/>
    <w:rsid w:val="00810EA5"/>
    <w:rsid w:val="009C6132"/>
    <w:rsid w:val="00A35B1E"/>
    <w:rsid w:val="00B63A5A"/>
    <w:rsid w:val="00BC1429"/>
    <w:rsid w:val="00CD4B9E"/>
    <w:rsid w:val="00E30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099F6-E839-454D-8EDE-30BEBB58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4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C1429"/>
    <w:pPr>
      <w:ind w:left="720"/>
      <w:jc w:val="center"/>
    </w:pPr>
    <w:rPr>
      <w:b/>
      <w:bCs/>
      <w:sz w:val="30"/>
    </w:rPr>
  </w:style>
  <w:style w:type="character" w:customStyle="1" w:styleId="BodyTextIndentChar">
    <w:name w:val="Body Text Indent Char"/>
    <w:basedOn w:val="DefaultParagraphFont"/>
    <w:link w:val="BodyTextIndent"/>
    <w:rsid w:val="00BC1429"/>
    <w:rPr>
      <w:rFonts w:ascii="Times New Roman" w:eastAsia="Times New Roman" w:hAnsi="Times New Roman" w:cs="Times New Roman"/>
      <w:b/>
      <w:bCs/>
      <w:sz w:val="30"/>
      <w:szCs w:val="24"/>
    </w:rPr>
  </w:style>
  <w:style w:type="paragraph" w:styleId="Footer">
    <w:name w:val="footer"/>
    <w:basedOn w:val="Normal"/>
    <w:link w:val="FooterChar"/>
    <w:uiPriority w:val="99"/>
    <w:rsid w:val="00BC1429"/>
    <w:pPr>
      <w:tabs>
        <w:tab w:val="center" w:pos="4680"/>
        <w:tab w:val="right" w:pos="9360"/>
      </w:tabs>
    </w:pPr>
  </w:style>
  <w:style w:type="character" w:customStyle="1" w:styleId="FooterChar">
    <w:name w:val="Footer Char"/>
    <w:basedOn w:val="DefaultParagraphFont"/>
    <w:link w:val="Footer"/>
    <w:uiPriority w:val="99"/>
    <w:rsid w:val="00BC142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C1429"/>
    <w:pPr>
      <w:tabs>
        <w:tab w:val="center" w:pos="4680"/>
        <w:tab w:val="right" w:pos="9360"/>
      </w:tabs>
    </w:pPr>
  </w:style>
  <w:style w:type="character" w:customStyle="1" w:styleId="HeaderChar">
    <w:name w:val="Header Char"/>
    <w:basedOn w:val="DefaultParagraphFont"/>
    <w:link w:val="Header"/>
    <w:uiPriority w:val="99"/>
    <w:rsid w:val="00BC142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Cash</dc:creator>
  <cp:keywords/>
  <dc:description/>
  <cp:lastModifiedBy>Margaret Wingate</cp:lastModifiedBy>
  <cp:revision>2</cp:revision>
  <dcterms:created xsi:type="dcterms:W3CDTF">2016-03-21T16:56:00Z</dcterms:created>
  <dcterms:modified xsi:type="dcterms:W3CDTF">2016-03-21T16:56:00Z</dcterms:modified>
</cp:coreProperties>
</file>