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FD" w:rsidRDefault="009946FD" w:rsidP="009946FD">
      <w:pPr>
        <w:spacing w:after="0" w:line="240" w:lineRule="auto"/>
        <w:ind w:left="-90"/>
        <w:jc w:val="center"/>
        <w:outlineLvl w:val="3"/>
        <w:rPr>
          <w:rFonts w:ascii="Times New Roman" w:eastAsia="Times New Roman" w:hAnsi="Times New Roman" w:cs="Times New Roman"/>
          <w:b/>
          <w:bCs/>
          <w:color w:val="070B79"/>
          <w:sz w:val="44"/>
          <w:szCs w:val="44"/>
          <w:u w:val="single"/>
        </w:rPr>
      </w:pPr>
      <w:r>
        <w:rPr>
          <w:rFonts w:ascii="Times New Roman" w:eastAsia="Times New Roman" w:hAnsi="Times New Roman" w:cs="Times New Roman"/>
          <w:b/>
          <w:bCs/>
          <w:color w:val="070B79"/>
          <w:sz w:val="44"/>
          <w:szCs w:val="44"/>
          <w:u w:val="single"/>
        </w:rPr>
        <w:t>Hadith of the Week</w:t>
      </w:r>
    </w:p>
    <w:p w:rsidR="009946FD" w:rsidRPr="009946FD" w:rsidRDefault="009946FD" w:rsidP="009946FD">
      <w:pPr>
        <w:spacing w:after="0" w:line="240" w:lineRule="auto"/>
        <w:ind w:left="-90"/>
        <w:jc w:val="center"/>
        <w:outlineLvl w:val="3"/>
        <w:rPr>
          <w:rFonts w:ascii="Times New Roman" w:eastAsia="Times New Roman" w:hAnsi="Times New Roman" w:cs="Times New Roman"/>
          <w:b/>
          <w:bCs/>
          <w:color w:val="070B79"/>
          <w:sz w:val="26"/>
          <w:szCs w:val="26"/>
          <w:u w:val="single"/>
        </w:rPr>
      </w:pPr>
    </w:p>
    <w:p w:rsidR="009946FD" w:rsidRPr="009946FD" w:rsidRDefault="009946FD" w:rsidP="009946FD">
      <w:pPr>
        <w:bidi/>
        <w:spacing w:after="0" w:line="240" w:lineRule="auto"/>
        <w:ind w:left="-90"/>
        <w:outlineLvl w:val="3"/>
        <w:rPr>
          <w:rFonts w:ascii="Times New Roman" w:eastAsia="Times New Roman" w:hAnsi="Times New Roman" w:cs="Times New Roman"/>
          <w:b/>
          <w:bCs/>
          <w:color w:val="070B79"/>
          <w:sz w:val="26"/>
          <w:szCs w:val="26"/>
        </w:rPr>
      </w:pPr>
      <w:r w:rsidRPr="009946FD">
        <w:rPr>
          <w:rFonts w:ascii="Times New Roman" w:eastAsia="Times New Roman" w:hAnsi="Times New Roman" w:cs="Times New Roman"/>
          <w:b/>
          <w:bCs/>
          <w:color w:val="070B79"/>
          <w:sz w:val="26"/>
          <w:szCs w:val="26"/>
          <w:rtl/>
        </w:rPr>
        <w:t>عن ابن عمر رضي االله عنهما أن رسول االله صلى االله علیه وسلم قال: "صلاة الجماعة أفضل من صلاة الفذ بسبع وعشرین درجة)). ((متفق علیه</w:t>
      </w:r>
      <w:r w:rsidRPr="009946FD">
        <w:rPr>
          <w:rFonts w:ascii="Times New Roman" w:eastAsia="Times New Roman" w:hAnsi="Times New Roman" w:cs="Times New Roman" w:hint="cs"/>
          <w:b/>
          <w:bCs/>
          <w:color w:val="070B79"/>
          <w:sz w:val="26"/>
          <w:szCs w:val="26"/>
          <w:rtl/>
        </w:rPr>
        <w:t>))</w:t>
      </w:r>
    </w:p>
    <w:p w:rsidR="009946FD" w:rsidRDefault="009946FD" w:rsidP="009946FD">
      <w:pPr>
        <w:bidi/>
        <w:spacing w:after="0" w:line="240" w:lineRule="auto"/>
        <w:ind w:left="-90"/>
        <w:jc w:val="right"/>
        <w:outlineLvl w:val="3"/>
        <w:rPr>
          <w:rFonts w:asciiTheme="majorBidi" w:hAnsiTheme="majorBidi" w:cstheme="majorBidi"/>
          <w:sz w:val="26"/>
          <w:szCs w:val="26"/>
          <w:rtl/>
        </w:rPr>
      </w:pPr>
      <w:proofErr w:type="spellStart"/>
      <w:r w:rsidRPr="009946FD">
        <w:rPr>
          <w:rFonts w:asciiTheme="majorBidi" w:hAnsiTheme="majorBidi" w:cstheme="majorBidi"/>
          <w:sz w:val="26"/>
          <w:szCs w:val="26"/>
        </w:rPr>
        <w:t>Ibn</w:t>
      </w:r>
      <w:proofErr w:type="spellEnd"/>
      <w:r w:rsidRPr="009946FD">
        <w:rPr>
          <w:rFonts w:asciiTheme="majorBidi" w:hAnsiTheme="majorBidi" w:cstheme="majorBidi"/>
          <w:sz w:val="26"/>
          <w:szCs w:val="26"/>
        </w:rPr>
        <w:t xml:space="preserve"> 'Umar (May Allah be pleased with both of them) reported: The Messenger of Allah (Peace be upon him) said, "</w:t>
      </w:r>
      <w:proofErr w:type="spellStart"/>
      <w:r w:rsidRPr="009946FD">
        <w:rPr>
          <w:rFonts w:asciiTheme="majorBidi" w:hAnsiTheme="majorBidi" w:cstheme="majorBidi"/>
          <w:sz w:val="26"/>
          <w:szCs w:val="26"/>
        </w:rPr>
        <w:t>Salat</w:t>
      </w:r>
      <w:proofErr w:type="spellEnd"/>
      <w:r w:rsidRPr="009946FD">
        <w:rPr>
          <w:rFonts w:asciiTheme="majorBidi" w:hAnsiTheme="majorBidi" w:cstheme="majorBidi"/>
          <w:sz w:val="26"/>
          <w:szCs w:val="26"/>
        </w:rPr>
        <w:t xml:space="preserve"> in congregation is twenty-seven times more meritorious than a </w:t>
      </w:r>
      <w:proofErr w:type="spellStart"/>
      <w:r w:rsidRPr="009946FD">
        <w:rPr>
          <w:rFonts w:asciiTheme="majorBidi" w:hAnsiTheme="majorBidi" w:cstheme="majorBidi"/>
          <w:sz w:val="26"/>
          <w:szCs w:val="26"/>
        </w:rPr>
        <w:t>Salat</w:t>
      </w:r>
      <w:proofErr w:type="spellEnd"/>
      <w:r w:rsidRPr="009946FD">
        <w:rPr>
          <w:rFonts w:asciiTheme="majorBidi" w:hAnsiTheme="majorBidi" w:cstheme="majorBidi"/>
          <w:sz w:val="26"/>
          <w:szCs w:val="26"/>
        </w:rPr>
        <w:t xml:space="preserve"> performed individually."</w:t>
      </w:r>
    </w:p>
    <w:p w:rsidR="009946FD" w:rsidRPr="009946FD" w:rsidRDefault="009946FD" w:rsidP="009946FD">
      <w:pPr>
        <w:bidi/>
        <w:spacing w:after="0" w:line="240" w:lineRule="auto"/>
        <w:ind w:left="-90"/>
        <w:jc w:val="right"/>
        <w:outlineLvl w:val="3"/>
        <w:rPr>
          <w:rFonts w:asciiTheme="majorBidi" w:eastAsia="Times New Roman" w:hAnsiTheme="majorBidi" w:cstheme="majorBidi"/>
          <w:b/>
          <w:bCs/>
          <w:color w:val="070B79"/>
          <w:sz w:val="26"/>
          <w:szCs w:val="26"/>
          <w:u w:val="single"/>
        </w:rPr>
      </w:pPr>
    </w:p>
    <w:p w:rsidR="009946FD" w:rsidRDefault="009946FD" w:rsidP="009946FD">
      <w:pPr>
        <w:spacing w:after="0" w:line="240" w:lineRule="auto"/>
        <w:ind w:left="-90"/>
        <w:jc w:val="center"/>
        <w:outlineLvl w:val="3"/>
        <w:rPr>
          <w:rFonts w:ascii="Times New Roman" w:eastAsia="Times New Roman" w:hAnsi="Times New Roman" w:cs="Times New Roman"/>
          <w:b/>
          <w:bCs/>
          <w:color w:val="070B79"/>
          <w:sz w:val="44"/>
          <w:szCs w:val="44"/>
          <w:u w:val="single"/>
        </w:rPr>
      </w:pPr>
      <w:r w:rsidRPr="00A23B81">
        <w:rPr>
          <w:rFonts w:ascii="Times New Roman" w:eastAsia="Times New Roman" w:hAnsi="Times New Roman" w:cs="Times New Roman"/>
          <w:b/>
          <w:bCs/>
          <w:color w:val="070B79"/>
          <w:sz w:val="44"/>
          <w:szCs w:val="44"/>
          <w:u w:val="single"/>
        </w:rPr>
        <w:t>Pearl of Wisdom</w:t>
      </w:r>
      <w:bookmarkStart w:id="0" w:name="_GoBack"/>
      <w:bookmarkEnd w:id="0"/>
    </w:p>
    <w:p w:rsidR="009946FD" w:rsidRPr="00000910" w:rsidRDefault="009946FD" w:rsidP="009946FD">
      <w:pPr>
        <w:pStyle w:val="Heading1"/>
        <w:spacing w:before="0" w:line="240" w:lineRule="auto"/>
        <w:jc w:val="center"/>
        <w:rPr>
          <w:rFonts w:ascii="Georgia" w:eastAsia="Times New Roman" w:hAnsi="Georgia" w:cs="Times New Roman"/>
          <w:color w:val="FF0000"/>
          <w:sz w:val="32"/>
          <w:szCs w:val="32"/>
          <w:u w:val="single"/>
        </w:rPr>
      </w:pPr>
      <w:r w:rsidRPr="00000910">
        <w:rPr>
          <w:rFonts w:ascii="Georgia" w:eastAsia="Times New Roman" w:hAnsi="Georgia" w:cs="Times New Roman"/>
          <w:color w:val="FF0000"/>
          <w:sz w:val="32"/>
          <w:szCs w:val="32"/>
          <w:u w:val="single"/>
          <w:rtl/>
        </w:rPr>
        <w:t>هل يجوز عمل مصلى تكون فيه النساء أمام الإمام؟</w:t>
      </w:r>
    </w:p>
    <w:p w:rsidR="009946FD" w:rsidRPr="00000910" w:rsidRDefault="009946FD" w:rsidP="009946FD">
      <w:pPr>
        <w:pStyle w:val="Heading1"/>
        <w:spacing w:before="0" w:line="240" w:lineRule="auto"/>
        <w:jc w:val="center"/>
        <w:rPr>
          <w:rFonts w:ascii="Georgia" w:eastAsia="Times New Roman" w:hAnsi="Georgia" w:cs="Times New Roman"/>
          <w:color w:val="FF0000"/>
          <w:sz w:val="32"/>
          <w:szCs w:val="32"/>
          <w:u w:val="single"/>
        </w:rPr>
      </w:pPr>
      <w:r>
        <w:rPr>
          <w:rFonts w:ascii="Georgia" w:eastAsia="Times New Roman" w:hAnsi="Georgia" w:cs="Times New Roman"/>
          <w:color w:val="FF0000"/>
          <w:sz w:val="32"/>
          <w:szCs w:val="32"/>
          <w:u w:val="single"/>
        </w:rPr>
        <w:t>Is it permissible to make a pr</w:t>
      </w:r>
      <w:r w:rsidRPr="00000910">
        <w:rPr>
          <w:rFonts w:ascii="Georgia" w:eastAsia="Times New Roman" w:hAnsi="Georgia" w:cs="Times New Roman"/>
          <w:color w:val="FF0000"/>
          <w:sz w:val="32"/>
          <w:szCs w:val="32"/>
          <w:u w:val="single"/>
        </w:rPr>
        <w:t xml:space="preserve">ayer-place in which women will be in front of the </w:t>
      </w:r>
      <w:r w:rsidRPr="00000910">
        <w:rPr>
          <w:rFonts w:ascii="Georgia" w:eastAsia="Times New Roman" w:hAnsi="Georgia" w:cs="Times New Roman"/>
          <w:i/>
          <w:iCs/>
          <w:color w:val="FF0000"/>
          <w:sz w:val="32"/>
          <w:szCs w:val="32"/>
          <w:u w:val="single"/>
        </w:rPr>
        <w:t>imam</w:t>
      </w:r>
      <w:r w:rsidRPr="00000910">
        <w:rPr>
          <w:rFonts w:ascii="Georgia" w:eastAsia="Times New Roman" w:hAnsi="Georgia" w:cs="Times New Roman"/>
          <w:color w:val="FF0000"/>
          <w:sz w:val="32"/>
          <w:szCs w:val="32"/>
          <w:u w:val="single"/>
        </w:rPr>
        <w:t>?</w:t>
      </w:r>
    </w:p>
    <w:p w:rsidR="009946FD"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الحمد لله</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أولاً</w:t>
      </w:r>
      <w:r w:rsidRPr="007654EE">
        <w:rPr>
          <w:b/>
          <w:bCs/>
          <w:color w:val="070B79"/>
          <w:sz w:val="26"/>
          <w:szCs w:val="26"/>
        </w:rPr>
        <w:t xml:space="preserve"> :</w:t>
      </w:r>
    </w:p>
    <w:p w:rsidR="009946FD"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الأفضل للمرأة أن تصلي في بيتها ، فعن أُمِّ حُمَيْدٍ امْرَأَةِ أَبِي حُمَيْدٍ السَّاعِدِيِّ أَنَّهَا جَاءَتْ النَّبِيَّ صَلَّى اللَّهُ عَلَيْهِ وَسَلَّمَ فَقَالَتْ : يَا رَسُولَ اللَّهِ ، إِنِّي أُحِبُّ الصَّلاةَ مَعَكَ . قَالَ : قَدْ عَلِمْتُ أَنَّكِ تُحِبِّينَ الصَّلاةَ مَعِي ، وَصَلاتُكِ فِي بَيْتِكِ خَيْرٌ لَكِ مِنْ صَلاتِكِ فِي حُجْرَتِكِ ، وَصَلاتُكِ فِي حُجْرَتِكِ خَيْرٌ مِنْ صَلاتِكِ فِي دَارِكِ ، وَصَلاتُكِ فِي دَارِكِ خَيْرٌ لَكِ مِنْ صَلاتِكِ فِي مَسْجِدِ قَوْمِكِ ، وَصَلاتُكِ فِي مَسْجِدِ قَوْمِكِ خَيْرٌ لَكِ مِنْ صَلاتِكِ فِي مَسْجِدِي . قَالَ : فَأَمَرَتْ فَبُنِيَ لَهَا مَسْجِدٌ فِي أَقْصَى شَيْءٍ مِنْ بَيْتِهَا وَأَظْلَمِهِ ، فَكَانَتْ تُصَلِّي فِيهِ حَتَّى لَقِيَتْ اللَّهَ عَزَّ وَجَلَّ</w:t>
      </w:r>
      <w:r w:rsidRPr="007654EE">
        <w:rPr>
          <w:b/>
          <w:bCs/>
          <w:color w:val="070B79"/>
          <w:sz w:val="26"/>
          <w:szCs w:val="26"/>
        </w:rPr>
        <w:t xml:space="preserve"> .</w:t>
      </w:r>
      <w:r w:rsidRPr="007654EE">
        <w:rPr>
          <w:b/>
          <w:bCs/>
          <w:color w:val="070B79"/>
          <w:sz w:val="26"/>
          <w:szCs w:val="26"/>
          <w:rtl/>
        </w:rPr>
        <w:t>رواه أحمد (26550) وصححه ابن خزيمة (1689) ، وحسَّنه الشيخ الألباني في "صحيح الترغيب" (340</w:t>
      </w:r>
      <w:r w:rsidRPr="007654EE">
        <w:rPr>
          <w:b/>
          <w:bCs/>
          <w:color w:val="070B79"/>
          <w:sz w:val="26"/>
          <w:szCs w:val="26"/>
        </w:rPr>
        <w:t>(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Praise be to </w:t>
      </w:r>
      <w:proofErr w:type="spellStart"/>
      <w:r w:rsidRPr="007654EE">
        <w:rPr>
          <w:rFonts w:ascii="Times New Roman" w:eastAsia="Times New Roman" w:hAnsi="Times New Roman" w:cs="Times New Roman"/>
          <w:color w:val="08081A"/>
          <w:sz w:val="26"/>
          <w:szCs w:val="26"/>
        </w:rPr>
        <w:t>Allaah</w:t>
      </w:r>
      <w:proofErr w:type="spellEnd"/>
      <w:r w:rsidRPr="007654EE">
        <w:rPr>
          <w:rFonts w:ascii="Times New Roman" w:eastAsia="Times New Roman" w:hAnsi="Times New Roman" w:cs="Times New Roman"/>
          <w:color w:val="08081A"/>
          <w:sz w:val="26"/>
          <w:szCs w:val="26"/>
        </w:rPr>
        <w:t>.</w:t>
      </w:r>
    </w:p>
    <w:p w:rsidR="009946FD" w:rsidRPr="007654EE" w:rsidRDefault="009946FD" w:rsidP="009946FD">
      <w:pPr>
        <w:pStyle w:val="NormalWeb"/>
        <w:shd w:val="clear" w:color="auto" w:fill="FFFFFF"/>
        <w:spacing w:before="0" w:beforeAutospacing="0" w:after="0" w:afterAutospacing="0"/>
        <w:rPr>
          <w:color w:val="08081A"/>
          <w:sz w:val="26"/>
          <w:szCs w:val="26"/>
        </w:rPr>
      </w:pPr>
      <w:r w:rsidRPr="007654EE">
        <w:rPr>
          <w:color w:val="08081A"/>
          <w:sz w:val="26"/>
          <w:szCs w:val="26"/>
        </w:rPr>
        <w:t>Firstly: </w:t>
      </w:r>
    </w:p>
    <w:p w:rsidR="009946FD" w:rsidRDefault="009946FD" w:rsidP="009946FD">
      <w:pPr>
        <w:pStyle w:val="NormalWeb"/>
        <w:shd w:val="clear" w:color="auto" w:fill="FFFFFF"/>
        <w:spacing w:before="0" w:beforeAutospacing="0" w:after="0" w:afterAutospacing="0"/>
        <w:rPr>
          <w:color w:val="08081A"/>
          <w:sz w:val="26"/>
          <w:szCs w:val="26"/>
        </w:rPr>
      </w:pPr>
      <w:r w:rsidRPr="007654EE">
        <w:rPr>
          <w:color w:val="08081A"/>
          <w:sz w:val="26"/>
          <w:szCs w:val="26"/>
        </w:rPr>
        <w:t xml:space="preserve">It is better for a woman to pray in her house. It was narrated from Umm </w:t>
      </w:r>
      <w:proofErr w:type="spellStart"/>
      <w:r w:rsidRPr="007654EE">
        <w:rPr>
          <w:color w:val="08081A"/>
          <w:sz w:val="26"/>
          <w:szCs w:val="26"/>
        </w:rPr>
        <w:t>Humayd</w:t>
      </w:r>
      <w:proofErr w:type="spellEnd"/>
      <w:r w:rsidRPr="007654EE">
        <w:rPr>
          <w:color w:val="08081A"/>
          <w:sz w:val="26"/>
          <w:szCs w:val="26"/>
        </w:rPr>
        <w:t xml:space="preserve">, the wife of Abu </w:t>
      </w:r>
      <w:proofErr w:type="spellStart"/>
      <w:r w:rsidRPr="007654EE">
        <w:rPr>
          <w:color w:val="08081A"/>
          <w:sz w:val="26"/>
          <w:szCs w:val="26"/>
        </w:rPr>
        <w:t>Humayd</w:t>
      </w:r>
      <w:proofErr w:type="spellEnd"/>
      <w:r w:rsidRPr="007654EE">
        <w:rPr>
          <w:color w:val="08081A"/>
          <w:sz w:val="26"/>
          <w:szCs w:val="26"/>
        </w:rPr>
        <w:t xml:space="preserve"> al-</w:t>
      </w:r>
      <w:proofErr w:type="spellStart"/>
      <w:proofErr w:type="gramStart"/>
      <w:r w:rsidRPr="007654EE">
        <w:rPr>
          <w:color w:val="08081A"/>
          <w:sz w:val="26"/>
          <w:szCs w:val="26"/>
        </w:rPr>
        <w:t>Saa’idi</w:t>
      </w:r>
      <w:proofErr w:type="spellEnd"/>
      <w:r w:rsidRPr="007654EE">
        <w:rPr>
          <w:color w:val="08081A"/>
          <w:sz w:val="26"/>
          <w:szCs w:val="26"/>
        </w:rPr>
        <w:t>, that</w:t>
      </w:r>
      <w:proofErr w:type="gramEnd"/>
      <w:r w:rsidRPr="007654EE">
        <w:rPr>
          <w:color w:val="08081A"/>
          <w:sz w:val="26"/>
          <w:szCs w:val="26"/>
        </w:rPr>
        <w:t xml:space="preserve"> she came to the Prophet (peace and blessings of </w:t>
      </w:r>
      <w:proofErr w:type="spellStart"/>
      <w:r w:rsidRPr="007654EE">
        <w:rPr>
          <w:color w:val="08081A"/>
          <w:sz w:val="26"/>
          <w:szCs w:val="26"/>
        </w:rPr>
        <w:t>Allaah</w:t>
      </w:r>
      <w:proofErr w:type="spellEnd"/>
      <w:r w:rsidRPr="007654EE">
        <w:rPr>
          <w:color w:val="08081A"/>
          <w:sz w:val="26"/>
          <w:szCs w:val="26"/>
        </w:rPr>
        <w:t xml:space="preserve"> be upon him) and said: “O Messenger of </w:t>
      </w:r>
      <w:proofErr w:type="spellStart"/>
      <w:r w:rsidRPr="007654EE">
        <w:rPr>
          <w:color w:val="08081A"/>
          <w:sz w:val="26"/>
          <w:szCs w:val="26"/>
        </w:rPr>
        <w:t>Allaah</w:t>
      </w:r>
      <w:proofErr w:type="spellEnd"/>
      <w:r w:rsidRPr="007654EE">
        <w:rPr>
          <w:color w:val="08081A"/>
          <w:sz w:val="26"/>
          <w:szCs w:val="26"/>
        </w:rPr>
        <w:t xml:space="preserve">, I love to pray with you.” He said: “I know that you love to pray with me, but your praying in your room is better for you than your praying in your house, and your praying in your house is better for you than your praying in your courtyard, and your praying in your courtyard is better for you than your praying in the masjid of your people, and your praying in the masjid of your people is better for you than your praying in my masjid.” So she gave orders that a ‘masjid be built for her in the innermost and darkest part of her house, and she used to pray there until she met </w:t>
      </w:r>
      <w:proofErr w:type="spellStart"/>
      <w:r w:rsidRPr="007654EE">
        <w:rPr>
          <w:color w:val="08081A"/>
          <w:sz w:val="26"/>
          <w:szCs w:val="26"/>
        </w:rPr>
        <w:t>Allaah</w:t>
      </w:r>
      <w:proofErr w:type="spellEnd"/>
      <w:r w:rsidRPr="007654EE">
        <w:rPr>
          <w:color w:val="08081A"/>
          <w:sz w:val="26"/>
          <w:szCs w:val="26"/>
        </w:rPr>
        <w:t xml:space="preserve"> (i.e., died). Narrated by Ahmad, 26550; classed as </w:t>
      </w:r>
      <w:proofErr w:type="spellStart"/>
      <w:r w:rsidRPr="007654EE">
        <w:rPr>
          <w:color w:val="08081A"/>
          <w:sz w:val="26"/>
          <w:szCs w:val="26"/>
        </w:rPr>
        <w:t>saheeh</w:t>
      </w:r>
      <w:proofErr w:type="spellEnd"/>
      <w:r w:rsidRPr="007654EE">
        <w:rPr>
          <w:color w:val="08081A"/>
          <w:sz w:val="26"/>
          <w:szCs w:val="26"/>
        </w:rPr>
        <w:t xml:space="preserve"> by </w:t>
      </w:r>
      <w:proofErr w:type="spellStart"/>
      <w:r w:rsidRPr="007654EE">
        <w:rPr>
          <w:color w:val="08081A"/>
          <w:sz w:val="26"/>
          <w:szCs w:val="26"/>
        </w:rPr>
        <w:t>Ibn</w:t>
      </w:r>
      <w:proofErr w:type="spellEnd"/>
      <w:r w:rsidRPr="007654EE">
        <w:rPr>
          <w:color w:val="08081A"/>
          <w:sz w:val="26"/>
          <w:szCs w:val="26"/>
        </w:rPr>
        <w:t xml:space="preserve"> </w:t>
      </w:r>
      <w:proofErr w:type="spellStart"/>
      <w:r w:rsidRPr="007654EE">
        <w:rPr>
          <w:color w:val="08081A"/>
          <w:sz w:val="26"/>
          <w:szCs w:val="26"/>
        </w:rPr>
        <w:t>Khuzaymah</w:t>
      </w:r>
      <w:proofErr w:type="spellEnd"/>
      <w:r w:rsidRPr="007654EE">
        <w:rPr>
          <w:color w:val="08081A"/>
          <w:sz w:val="26"/>
          <w:szCs w:val="26"/>
        </w:rPr>
        <w:t xml:space="preserve">, 1689; classed as </w:t>
      </w:r>
      <w:proofErr w:type="spellStart"/>
      <w:r w:rsidRPr="007654EE">
        <w:rPr>
          <w:color w:val="08081A"/>
          <w:sz w:val="26"/>
          <w:szCs w:val="26"/>
        </w:rPr>
        <w:t>hasan</w:t>
      </w:r>
      <w:proofErr w:type="spellEnd"/>
      <w:r w:rsidRPr="007654EE">
        <w:rPr>
          <w:color w:val="08081A"/>
          <w:sz w:val="26"/>
          <w:szCs w:val="26"/>
        </w:rPr>
        <w:t xml:space="preserve"> by al-</w:t>
      </w:r>
      <w:proofErr w:type="spellStart"/>
      <w:r w:rsidRPr="007654EE">
        <w:rPr>
          <w:color w:val="08081A"/>
          <w:sz w:val="26"/>
          <w:szCs w:val="26"/>
        </w:rPr>
        <w:t>Albaani</w:t>
      </w:r>
      <w:proofErr w:type="spellEnd"/>
      <w:r w:rsidRPr="007654EE">
        <w:rPr>
          <w:color w:val="08081A"/>
          <w:sz w:val="26"/>
          <w:szCs w:val="26"/>
        </w:rPr>
        <w:t xml:space="preserve"> in </w:t>
      </w:r>
      <w:proofErr w:type="spellStart"/>
      <w:r w:rsidRPr="007654EE">
        <w:rPr>
          <w:color w:val="08081A"/>
          <w:sz w:val="26"/>
          <w:szCs w:val="26"/>
        </w:rPr>
        <w:t>Saheeh</w:t>
      </w:r>
      <w:proofErr w:type="spellEnd"/>
      <w:r w:rsidRPr="007654EE">
        <w:rPr>
          <w:color w:val="08081A"/>
          <w:sz w:val="26"/>
          <w:szCs w:val="26"/>
        </w:rPr>
        <w:t xml:space="preserve"> al-</w:t>
      </w:r>
      <w:proofErr w:type="spellStart"/>
      <w:r w:rsidRPr="007654EE">
        <w:rPr>
          <w:color w:val="08081A"/>
          <w:sz w:val="26"/>
          <w:szCs w:val="26"/>
        </w:rPr>
        <w:t>Targheeb</w:t>
      </w:r>
      <w:proofErr w:type="spellEnd"/>
      <w:r w:rsidRPr="007654EE">
        <w:rPr>
          <w:color w:val="08081A"/>
          <w:sz w:val="26"/>
          <w:szCs w:val="26"/>
        </w:rPr>
        <w:t>, 340. </w:t>
      </w:r>
    </w:p>
    <w:p w:rsidR="009946FD" w:rsidRPr="007654EE" w:rsidRDefault="009946FD" w:rsidP="009946FD">
      <w:pPr>
        <w:pStyle w:val="NormalWeb"/>
        <w:shd w:val="clear" w:color="auto" w:fill="FFFFFF"/>
        <w:spacing w:before="0" w:beforeAutospacing="0" w:after="0" w:afterAutospacing="0"/>
        <w:rPr>
          <w:color w:val="08081A"/>
          <w:sz w:val="26"/>
          <w:szCs w:val="26"/>
        </w:rPr>
      </w:pP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قال عبد العظيم آبادي رحمه الله</w:t>
      </w:r>
      <w:r w:rsidRPr="007654EE">
        <w:rPr>
          <w:b/>
          <w:bCs/>
          <w:color w:val="070B79"/>
          <w:sz w:val="26"/>
          <w:szCs w:val="26"/>
        </w:rPr>
        <w:t xml:space="preserve">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ووجه كون صلاتهن في البيوت أفضل للأمن من الفتنة ، ويتأكد ذلك بعد وجود ما أحدث النساء من التبرج والزينة</w:t>
      </w:r>
      <w:r w:rsidRPr="007654EE">
        <w:rPr>
          <w:b/>
          <w:bCs/>
          <w:color w:val="070B79"/>
          <w:sz w:val="26"/>
          <w:szCs w:val="26"/>
        </w:rPr>
        <w:t xml:space="preserve"> .</w:t>
      </w:r>
    </w:p>
    <w:p w:rsidR="009946FD"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Pr>
        <w:t>"</w:t>
      </w:r>
      <w:r w:rsidRPr="007654EE">
        <w:rPr>
          <w:b/>
          <w:bCs/>
          <w:color w:val="070B79"/>
          <w:sz w:val="26"/>
          <w:szCs w:val="26"/>
          <w:rtl/>
        </w:rPr>
        <w:t>عون المعبود" (2/193</w:t>
      </w:r>
      <w:r w:rsidRPr="007654EE">
        <w:rPr>
          <w:b/>
          <w:bCs/>
          <w:color w:val="070B79"/>
          <w:sz w:val="26"/>
          <w:szCs w:val="26"/>
        </w:rPr>
        <w:t>(.</w:t>
      </w:r>
    </w:p>
    <w:p w:rsidR="006402B0" w:rsidRPr="007654EE" w:rsidRDefault="006402B0" w:rsidP="006402B0">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w:t>
      </w:r>
      <w:proofErr w:type="spellStart"/>
      <w:r w:rsidRPr="007654EE">
        <w:rPr>
          <w:rFonts w:ascii="Times New Roman" w:eastAsia="Times New Roman" w:hAnsi="Times New Roman" w:cs="Times New Roman"/>
          <w:color w:val="08081A"/>
          <w:sz w:val="26"/>
          <w:szCs w:val="26"/>
        </w:rPr>
        <w:t>Abd</w:t>
      </w:r>
      <w:proofErr w:type="spellEnd"/>
      <w:r w:rsidRPr="007654EE">
        <w:rPr>
          <w:rFonts w:ascii="Times New Roman" w:eastAsia="Times New Roman" w:hAnsi="Times New Roman" w:cs="Times New Roman"/>
          <w:color w:val="08081A"/>
          <w:sz w:val="26"/>
          <w:szCs w:val="26"/>
        </w:rPr>
        <w:t xml:space="preserve"> al-‘</w:t>
      </w:r>
      <w:proofErr w:type="spellStart"/>
      <w:r w:rsidRPr="007654EE">
        <w:rPr>
          <w:rFonts w:ascii="Times New Roman" w:eastAsia="Times New Roman" w:hAnsi="Times New Roman" w:cs="Times New Roman"/>
          <w:color w:val="08081A"/>
          <w:sz w:val="26"/>
          <w:szCs w:val="26"/>
        </w:rPr>
        <w:t>Azeem</w:t>
      </w:r>
      <w:proofErr w:type="spellEnd"/>
      <w:r w:rsidRPr="007654EE">
        <w:rPr>
          <w:rFonts w:ascii="Times New Roman" w:eastAsia="Times New Roman" w:hAnsi="Times New Roman" w:cs="Times New Roman"/>
          <w:color w:val="08081A"/>
          <w:sz w:val="26"/>
          <w:szCs w:val="26"/>
        </w:rPr>
        <w:t xml:space="preserve"> </w:t>
      </w:r>
      <w:proofErr w:type="spellStart"/>
      <w:r w:rsidRPr="007654EE">
        <w:rPr>
          <w:rFonts w:ascii="Times New Roman" w:eastAsia="Times New Roman" w:hAnsi="Times New Roman" w:cs="Times New Roman"/>
          <w:color w:val="08081A"/>
          <w:sz w:val="26"/>
          <w:szCs w:val="26"/>
        </w:rPr>
        <w:t>Abaadi</w:t>
      </w:r>
      <w:proofErr w:type="spellEnd"/>
      <w:r w:rsidRPr="007654EE">
        <w:rPr>
          <w:rFonts w:ascii="Times New Roman" w:eastAsia="Times New Roman" w:hAnsi="Times New Roman" w:cs="Times New Roman"/>
          <w:color w:val="08081A"/>
          <w:sz w:val="26"/>
          <w:szCs w:val="26"/>
        </w:rPr>
        <w:t xml:space="preserve"> (may </w:t>
      </w:r>
      <w:proofErr w:type="spellStart"/>
      <w:r w:rsidRPr="007654EE">
        <w:rPr>
          <w:rFonts w:ascii="Times New Roman" w:eastAsia="Times New Roman" w:hAnsi="Times New Roman" w:cs="Times New Roman"/>
          <w:color w:val="08081A"/>
          <w:sz w:val="26"/>
          <w:szCs w:val="26"/>
        </w:rPr>
        <w:t>Allaah</w:t>
      </w:r>
      <w:proofErr w:type="spellEnd"/>
      <w:r w:rsidRPr="007654EE">
        <w:rPr>
          <w:rFonts w:ascii="Times New Roman" w:eastAsia="Times New Roman" w:hAnsi="Times New Roman" w:cs="Times New Roman"/>
          <w:color w:val="08081A"/>
          <w:sz w:val="26"/>
          <w:szCs w:val="26"/>
        </w:rPr>
        <w:t xml:space="preserve"> have mercy on him) said: </w:t>
      </w:r>
    </w:p>
    <w:p w:rsidR="006402B0" w:rsidRDefault="006402B0" w:rsidP="006402B0">
      <w:pPr>
        <w:spacing w:after="0" w:line="240" w:lineRule="auto"/>
        <w:rPr>
          <w:rFonts w:ascii="Times New Roman" w:eastAsia="Times New Roman" w:hAnsi="Times New Roman" w:cs="Times New Roman"/>
          <w:color w:val="08081A"/>
          <w:sz w:val="26"/>
          <w:szCs w:val="26"/>
          <w:rtl/>
        </w:rPr>
      </w:pPr>
      <w:r w:rsidRPr="007654EE">
        <w:rPr>
          <w:rFonts w:ascii="Times New Roman" w:eastAsia="Times New Roman" w:hAnsi="Times New Roman" w:cs="Times New Roman"/>
          <w:color w:val="08081A"/>
          <w:sz w:val="26"/>
          <w:szCs w:val="26"/>
        </w:rPr>
        <w:lastRenderedPageBreak/>
        <w:t xml:space="preserve">The reason is that women's praying at home is better so as to avoid </w:t>
      </w:r>
      <w:proofErr w:type="spellStart"/>
      <w:r w:rsidRPr="007654EE">
        <w:rPr>
          <w:rFonts w:ascii="Times New Roman" w:eastAsia="Times New Roman" w:hAnsi="Times New Roman" w:cs="Times New Roman"/>
          <w:color w:val="08081A"/>
          <w:sz w:val="26"/>
          <w:szCs w:val="26"/>
        </w:rPr>
        <w:t>fitnah</w:t>
      </w:r>
      <w:proofErr w:type="spellEnd"/>
      <w:r w:rsidRPr="007654EE">
        <w:rPr>
          <w:rFonts w:ascii="Times New Roman" w:eastAsia="Times New Roman" w:hAnsi="Times New Roman" w:cs="Times New Roman"/>
          <w:color w:val="08081A"/>
          <w:sz w:val="26"/>
          <w:szCs w:val="26"/>
        </w:rPr>
        <w:t xml:space="preserve">, and that was more strongly emphasized after the </w:t>
      </w:r>
      <w:proofErr w:type="spellStart"/>
      <w:r w:rsidRPr="007654EE">
        <w:rPr>
          <w:rFonts w:ascii="Times New Roman" w:eastAsia="Times New Roman" w:hAnsi="Times New Roman" w:cs="Times New Roman"/>
          <w:color w:val="08081A"/>
          <w:sz w:val="26"/>
          <w:szCs w:val="26"/>
        </w:rPr>
        <w:t>tabarruj</w:t>
      </w:r>
      <w:proofErr w:type="spellEnd"/>
      <w:r w:rsidRPr="007654EE">
        <w:rPr>
          <w:rFonts w:ascii="Times New Roman" w:eastAsia="Times New Roman" w:hAnsi="Times New Roman" w:cs="Times New Roman"/>
          <w:color w:val="08081A"/>
          <w:sz w:val="26"/>
          <w:szCs w:val="26"/>
        </w:rPr>
        <w:t xml:space="preserve"> (wanton display) that women introduced. ‘Awn al-</w:t>
      </w:r>
      <w:proofErr w:type="spellStart"/>
      <w:r w:rsidRPr="007654EE">
        <w:rPr>
          <w:rFonts w:ascii="Times New Roman" w:eastAsia="Times New Roman" w:hAnsi="Times New Roman" w:cs="Times New Roman"/>
          <w:color w:val="08081A"/>
          <w:sz w:val="26"/>
          <w:szCs w:val="26"/>
        </w:rPr>
        <w:t>Ma’bood</w:t>
      </w:r>
      <w:proofErr w:type="spellEnd"/>
      <w:r w:rsidRPr="007654EE">
        <w:rPr>
          <w:rFonts w:ascii="Times New Roman" w:eastAsia="Times New Roman" w:hAnsi="Times New Roman" w:cs="Times New Roman"/>
          <w:color w:val="08081A"/>
          <w:sz w:val="26"/>
          <w:szCs w:val="26"/>
        </w:rPr>
        <w:t>, 1/193.</w:t>
      </w:r>
    </w:p>
    <w:p w:rsidR="006402B0" w:rsidRPr="007654EE" w:rsidRDefault="006402B0" w:rsidP="006402B0">
      <w:pPr>
        <w:pStyle w:val="NormalWeb"/>
        <w:shd w:val="clear" w:color="auto" w:fill="FFFFFF"/>
        <w:bidi/>
        <w:spacing w:before="0" w:beforeAutospacing="0" w:after="0" w:afterAutospacing="0"/>
        <w:jc w:val="both"/>
        <w:rPr>
          <w:b/>
          <w:bCs/>
          <w:color w:val="070B79"/>
          <w:sz w:val="26"/>
          <w:szCs w:val="26"/>
        </w:rPr>
      </w:pP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ومع ذلك : فإذا أرادت المرأة أن تذهب إلى المسجد للصلاة فلا يجوز لأحد منعها إذا التزمت بالشروط الشرعية لخروجها ، لقول الرسول صلى الله عليه وسلم : ( لا تَمْنَعُوا نِسَاءَكُمْ الْمَسَاجِدَ إِذَا اسْتَأْذَنَّكُمْ إِلَيْهَا) رواه البخاري (865) ومسلم (442</w:t>
      </w:r>
      <w:r w:rsidRPr="007654EE">
        <w:rPr>
          <w:b/>
          <w:bCs/>
          <w:color w:val="070B79"/>
          <w:sz w:val="26"/>
          <w:szCs w:val="26"/>
        </w:rPr>
        <w:t>(.</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However, if a woman wants to go to the mosque to pray, it is not permissible for anyone to stop her, if she adheres to the conditions stipulated for her to go out, because the Messenger (peace and blessings of </w:t>
      </w:r>
      <w:proofErr w:type="spellStart"/>
      <w:r w:rsidRPr="007654EE">
        <w:rPr>
          <w:rFonts w:ascii="Times New Roman" w:eastAsia="Times New Roman" w:hAnsi="Times New Roman" w:cs="Times New Roman"/>
          <w:color w:val="08081A"/>
          <w:sz w:val="26"/>
          <w:szCs w:val="26"/>
        </w:rPr>
        <w:t>Allaah</w:t>
      </w:r>
      <w:proofErr w:type="spellEnd"/>
      <w:r w:rsidRPr="007654EE">
        <w:rPr>
          <w:rFonts w:ascii="Times New Roman" w:eastAsia="Times New Roman" w:hAnsi="Times New Roman" w:cs="Times New Roman"/>
          <w:color w:val="08081A"/>
          <w:sz w:val="26"/>
          <w:szCs w:val="26"/>
        </w:rPr>
        <w:t xml:space="preserve"> be upon him) said: “Do not stop your womenfolk from going to the masjids if they ask you for permission.” Narrated by al-</w:t>
      </w:r>
      <w:proofErr w:type="spellStart"/>
      <w:r w:rsidRPr="007654EE">
        <w:rPr>
          <w:rFonts w:ascii="Times New Roman" w:eastAsia="Times New Roman" w:hAnsi="Times New Roman" w:cs="Times New Roman"/>
          <w:color w:val="08081A"/>
          <w:sz w:val="26"/>
          <w:szCs w:val="26"/>
        </w:rPr>
        <w:t>Bukhaari</w:t>
      </w:r>
      <w:proofErr w:type="spellEnd"/>
      <w:r w:rsidRPr="007654EE">
        <w:rPr>
          <w:rFonts w:ascii="Times New Roman" w:eastAsia="Times New Roman" w:hAnsi="Times New Roman" w:cs="Times New Roman"/>
          <w:color w:val="08081A"/>
          <w:sz w:val="26"/>
          <w:szCs w:val="26"/>
        </w:rPr>
        <w:t>, 865; Muslim, 442. </w:t>
      </w:r>
    </w:p>
    <w:p w:rsidR="009946FD" w:rsidRDefault="009946FD" w:rsidP="009946FD">
      <w:pPr>
        <w:pStyle w:val="NormalWeb"/>
        <w:shd w:val="clear" w:color="auto" w:fill="FFFFFF"/>
        <w:bidi/>
        <w:spacing w:before="0" w:beforeAutospacing="0" w:after="0" w:afterAutospacing="0"/>
        <w:jc w:val="both"/>
        <w:rPr>
          <w:b/>
          <w:bCs/>
          <w:color w:val="070B79"/>
          <w:sz w:val="26"/>
          <w:szCs w:val="26"/>
        </w:rPr>
      </w:pP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ثانياً</w:t>
      </w:r>
      <w:r w:rsidRPr="007654EE">
        <w:rPr>
          <w:b/>
          <w:bCs/>
          <w:color w:val="070B79"/>
          <w:sz w:val="26"/>
          <w:szCs w:val="26"/>
        </w:rPr>
        <w:t xml:space="preserve">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الأصل في صلاة الجماعة أن يكون المأموم خلف إمامه ، وقد اختلف العلماء في حكم من صلَّى أَمام إمامه على أقوال ، أصحها : الجواز للعذر</w:t>
      </w:r>
      <w:r w:rsidRPr="007654EE">
        <w:rPr>
          <w:b/>
          <w:bCs/>
          <w:color w:val="070B79"/>
          <w:sz w:val="26"/>
          <w:szCs w:val="26"/>
        </w:rPr>
        <w:t xml:space="preserve">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سئل شيخ الإسلام ابن تيمية رحمه الله</w:t>
      </w:r>
      <w:r w:rsidRPr="007654EE">
        <w:rPr>
          <w:b/>
          <w:bCs/>
          <w:color w:val="070B79"/>
          <w:sz w:val="26"/>
          <w:szCs w:val="26"/>
        </w:rPr>
        <w:t xml:space="preserve">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هل تجزئ الصلاة قدام الإمام أو خلفه في المسجد وبينهما حائل أم لا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فأجاب</w:t>
      </w:r>
      <w:r w:rsidRPr="007654EE">
        <w:rPr>
          <w:b/>
          <w:bCs/>
          <w:color w:val="070B79"/>
          <w:sz w:val="26"/>
          <w:szCs w:val="26"/>
        </w:rPr>
        <w:t xml:space="preserve"> : </w:t>
      </w:r>
      <w:r w:rsidRPr="007654EE">
        <w:rPr>
          <w:b/>
          <w:bCs/>
          <w:color w:val="070B79"/>
          <w:sz w:val="26"/>
          <w:szCs w:val="26"/>
          <w:rtl/>
        </w:rPr>
        <w:t>أما صلاة المأموم قدَّام الإمام : ففيها ثلاثة أقوال للعلماء</w:t>
      </w:r>
      <w:r w:rsidRPr="007654EE">
        <w:rPr>
          <w:b/>
          <w:bCs/>
          <w:color w:val="070B79"/>
          <w:sz w:val="26"/>
          <w:szCs w:val="26"/>
        </w:rPr>
        <w:t xml:space="preserve"> :</w:t>
      </w:r>
    </w:p>
    <w:p w:rsidR="009946FD"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أحدها : أنها تصح مطلقا , وإن قيل : إنها تكره , وهذا القول هو المشهور من مذهب مالك , والقول القديم للشافعي</w:t>
      </w:r>
      <w:r w:rsidRPr="007654EE">
        <w:rPr>
          <w:b/>
          <w:bCs/>
          <w:color w:val="070B79"/>
          <w:sz w:val="26"/>
          <w:szCs w:val="26"/>
        </w:rPr>
        <w:t xml:space="preserve"> </w:t>
      </w:r>
    </w:p>
    <w:p w:rsidR="009946FD" w:rsidRPr="007654EE" w:rsidRDefault="009946FD" w:rsidP="006402B0">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والثاني : أنها لا تصح مطلقا , كمذهب أبي حنيفة , والشافعي , وأحمد في المشهور من مذهبهما</w:t>
      </w:r>
      <w:r w:rsidRPr="007654EE">
        <w:rPr>
          <w:b/>
          <w:bCs/>
          <w:color w:val="070B79"/>
          <w:sz w:val="26"/>
          <w:szCs w:val="26"/>
        </w:rPr>
        <w:t xml:space="preserve"> .</w:t>
      </w:r>
    </w:p>
    <w:p w:rsidR="009946FD"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والثالث : أنها تصح مع العذر دون غيره ، مثل ما إذا كان زحمة فلم يمكنه أن يصلي الجمعة أو الجنازة إلا قدام الإمام , فتكون صلاته قدام الإمام خيراً له من تركه للصلاة</w:t>
      </w:r>
      <w:r w:rsidRPr="007654EE">
        <w:rPr>
          <w:b/>
          <w:bCs/>
          <w:color w:val="070B79"/>
          <w:sz w:val="26"/>
          <w:szCs w:val="26"/>
        </w:rPr>
        <w:t xml:space="preserve">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p>
    <w:p w:rsidR="009946FD"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وهذا قول طائفة من العلماء , وهو قولٌ في مذهب أحمد وغيره ، وهو أعدل الأقوال وأرجحها ؛ وذلك لأن ترك التقدم على الإمام غايته أن يكون واجبا من واجبات الصلاة في الجماعة , والواجبات كلها تسقط بالعذر ، وإن كانت واجبة في أصل الصلاة , فالواجب في الجماعة أولى بالسقوط ; ولهذا يسقط عن المصلي ما يعجز عنه من القيام , والقراءة , واللباس , والطهارة , وغير ذلك</w:t>
      </w:r>
      <w:r w:rsidRPr="007654EE">
        <w:rPr>
          <w:b/>
          <w:bCs/>
          <w:color w:val="070B79"/>
          <w:sz w:val="26"/>
          <w:szCs w:val="26"/>
        </w:rPr>
        <w:t xml:space="preserve">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Secondly: </w:t>
      </w:r>
    </w:p>
    <w:p w:rsidR="009946FD" w:rsidRDefault="009946FD" w:rsidP="006402B0">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The basic </w:t>
      </w:r>
      <w:r w:rsidR="006402B0">
        <w:rPr>
          <w:rFonts w:ascii="Times New Roman" w:eastAsia="Times New Roman" w:hAnsi="Times New Roman" w:cs="Times New Roman"/>
          <w:color w:val="08081A"/>
          <w:sz w:val="26"/>
          <w:szCs w:val="26"/>
        </w:rPr>
        <w:t>rule</w:t>
      </w:r>
      <w:r w:rsidRPr="007654EE">
        <w:rPr>
          <w:rFonts w:ascii="Times New Roman" w:eastAsia="Times New Roman" w:hAnsi="Times New Roman" w:cs="Times New Roman"/>
          <w:color w:val="08081A"/>
          <w:sz w:val="26"/>
          <w:szCs w:val="26"/>
        </w:rPr>
        <w:t xml:space="preserve"> concerning prayer in congregation is that the members of the congregation should be behind the imam. The scholars differed concerning the ruling on one who prays in front of the imam. The most correct of the views is that it is permissible when there is an excuse. </w:t>
      </w:r>
    </w:p>
    <w:p w:rsidR="006402B0" w:rsidRPr="007654EE" w:rsidRDefault="006402B0" w:rsidP="006402B0">
      <w:pPr>
        <w:spacing w:after="0" w:line="240" w:lineRule="auto"/>
        <w:rPr>
          <w:rFonts w:ascii="Times New Roman" w:eastAsia="Times New Roman" w:hAnsi="Times New Roman" w:cs="Times New Roman"/>
          <w:color w:val="08081A"/>
          <w:sz w:val="26"/>
          <w:szCs w:val="26"/>
        </w:rPr>
      </w:pPr>
    </w:p>
    <w:p w:rsidR="009946FD" w:rsidRPr="007654EE" w:rsidRDefault="009946FD" w:rsidP="009946FD">
      <w:pPr>
        <w:spacing w:after="0" w:line="240" w:lineRule="auto"/>
        <w:rPr>
          <w:rFonts w:ascii="Times New Roman" w:eastAsia="Times New Roman" w:hAnsi="Times New Roman" w:cs="Times New Roman"/>
          <w:color w:val="08081A"/>
          <w:sz w:val="26"/>
          <w:szCs w:val="26"/>
        </w:rPr>
      </w:pPr>
      <w:proofErr w:type="spellStart"/>
      <w:r w:rsidRPr="007654EE">
        <w:rPr>
          <w:rFonts w:ascii="Times New Roman" w:eastAsia="Times New Roman" w:hAnsi="Times New Roman" w:cs="Times New Roman"/>
          <w:color w:val="08081A"/>
          <w:sz w:val="26"/>
          <w:szCs w:val="26"/>
        </w:rPr>
        <w:t>Shaykh</w:t>
      </w:r>
      <w:proofErr w:type="spellEnd"/>
      <w:r w:rsidRPr="007654EE">
        <w:rPr>
          <w:rFonts w:ascii="Times New Roman" w:eastAsia="Times New Roman" w:hAnsi="Times New Roman" w:cs="Times New Roman"/>
          <w:color w:val="08081A"/>
          <w:sz w:val="26"/>
          <w:szCs w:val="26"/>
        </w:rPr>
        <w:t xml:space="preserve"> al-Islam </w:t>
      </w:r>
      <w:proofErr w:type="spellStart"/>
      <w:r w:rsidRPr="007654EE">
        <w:rPr>
          <w:rFonts w:ascii="Times New Roman" w:eastAsia="Times New Roman" w:hAnsi="Times New Roman" w:cs="Times New Roman"/>
          <w:color w:val="08081A"/>
          <w:sz w:val="26"/>
          <w:szCs w:val="26"/>
        </w:rPr>
        <w:t>Ibn</w:t>
      </w:r>
      <w:proofErr w:type="spellEnd"/>
      <w:r w:rsidRPr="007654EE">
        <w:rPr>
          <w:rFonts w:ascii="Times New Roman" w:eastAsia="Times New Roman" w:hAnsi="Times New Roman" w:cs="Times New Roman"/>
          <w:color w:val="08081A"/>
          <w:sz w:val="26"/>
          <w:szCs w:val="26"/>
        </w:rPr>
        <w:t xml:space="preserve"> </w:t>
      </w:r>
      <w:proofErr w:type="spellStart"/>
      <w:r w:rsidRPr="007654EE">
        <w:rPr>
          <w:rFonts w:ascii="Times New Roman" w:eastAsia="Times New Roman" w:hAnsi="Times New Roman" w:cs="Times New Roman"/>
          <w:color w:val="08081A"/>
          <w:sz w:val="26"/>
          <w:szCs w:val="26"/>
        </w:rPr>
        <w:t>Taymiyah</w:t>
      </w:r>
      <w:proofErr w:type="spellEnd"/>
      <w:r w:rsidRPr="007654EE">
        <w:rPr>
          <w:rFonts w:ascii="Times New Roman" w:eastAsia="Times New Roman" w:hAnsi="Times New Roman" w:cs="Times New Roman"/>
          <w:color w:val="08081A"/>
          <w:sz w:val="26"/>
          <w:szCs w:val="26"/>
        </w:rPr>
        <w:t xml:space="preserve"> (may </w:t>
      </w:r>
      <w:proofErr w:type="spellStart"/>
      <w:r w:rsidRPr="007654EE">
        <w:rPr>
          <w:rFonts w:ascii="Times New Roman" w:eastAsia="Times New Roman" w:hAnsi="Times New Roman" w:cs="Times New Roman"/>
          <w:color w:val="08081A"/>
          <w:sz w:val="26"/>
          <w:szCs w:val="26"/>
        </w:rPr>
        <w:t>Allaah</w:t>
      </w:r>
      <w:proofErr w:type="spellEnd"/>
      <w:r w:rsidRPr="007654EE">
        <w:rPr>
          <w:rFonts w:ascii="Times New Roman" w:eastAsia="Times New Roman" w:hAnsi="Times New Roman" w:cs="Times New Roman"/>
          <w:color w:val="08081A"/>
          <w:sz w:val="26"/>
          <w:szCs w:val="26"/>
        </w:rPr>
        <w:t xml:space="preserve"> have mercy on him) was asked: </w:t>
      </w:r>
    </w:p>
    <w:p w:rsidR="009946FD"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Does prayer count if one prays in front of the imam or behind him in the mosque with a barrier between them, or not? </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He replied: </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If a person prays in front of the imam, there are three scholarly views: </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1 – The prayer is valid in all cases, even though it may be </w:t>
      </w:r>
      <w:proofErr w:type="spellStart"/>
      <w:r w:rsidRPr="007654EE">
        <w:rPr>
          <w:rFonts w:ascii="Times New Roman" w:eastAsia="Times New Roman" w:hAnsi="Times New Roman" w:cs="Times New Roman"/>
          <w:color w:val="08081A"/>
          <w:sz w:val="26"/>
          <w:szCs w:val="26"/>
        </w:rPr>
        <w:t>makrooh</w:t>
      </w:r>
      <w:proofErr w:type="spellEnd"/>
      <w:r w:rsidRPr="007654EE">
        <w:rPr>
          <w:rFonts w:ascii="Times New Roman" w:eastAsia="Times New Roman" w:hAnsi="Times New Roman" w:cs="Times New Roman"/>
          <w:color w:val="08081A"/>
          <w:sz w:val="26"/>
          <w:szCs w:val="26"/>
        </w:rPr>
        <w:t xml:space="preserve">. This is the well-known view of the </w:t>
      </w:r>
      <w:proofErr w:type="spellStart"/>
      <w:r w:rsidRPr="007654EE">
        <w:rPr>
          <w:rFonts w:ascii="Times New Roman" w:eastAsia="Times New Roman" w:hAnsi="Times New Roman" w:cs="Times New Roman"/>
          <w:color w:val="08081A"/>
          <w:sz w:val="26"/>
          <w:szCs w:val="26"/>
        </w:rPr>
        <w:t>madhhab</w:t>
      </w:r>
      <w:proofErr w:type="spellEnd"/>
      <w:r w:rsidRPr="007654EE">
        <w:rPr>
          <w:rFonts w:ascii="Times New Roman" w:eastAsia="Times New Roman" w:hAnsi="Times New Roman" w:cs="Times New Roman"/>
          <w:color w:val="08081A"/>
          <w:sz w:val="26"/>
          <w:szCs w:val="26"/>
        </w:rPr>
        <w:t xml:space="preserve"> of </w:t>
      </w:r>
      <w:proofErr w:type="spellStart"/>
      <w:r w:rsidRPr="007654EE">
        <w:rPr>
          <w:rFonts w:ascii="Times New Roman" w:eastAsia="Times New Roman" w:hAnsi="Times New Roman" w:cs="Times New Roman"/>
          <w:color w:val="08081A"/>
          <w:sz w:val="26"/>
          <w:szCs w:val="26"/>
        </w:rPr>
        <w:t>Maalik</w:t>
      </w:r>
      <w:proofErr w:type="spellEnd"/>
      <w:r w:rsidRPr="007654EE">
        <w:rPr>
          <w:rFonts w:ascii="Times New Roman" w:eastAsia="Times New Roman" w:hAnsi="Times New Roman" w:cs="Times New Roman"/>
          <w:color w:val="08081A"/>
          <w:sz w:val="26"/>
          <w:szCs w:val="26"/>
        </w:rPr>
        <w:t>, and is the former view of al-</w:t>
      </w:r>
      <w:proofErr w:type="spellStart"/>
      <w:r w:rsidRPr="007654EE">
        <w:rPr>
          <w:rFonts w:ascii="Times New Roman" w:eastAsia="Times New Roman" w:hAnsi="Times New Roman" w:cs="Times New Roman"/>
          <w:color w:val="08081A"/>
          <w:sz w:val="26"/>
          <w:szCs w:val="26"/>
        </w:rPr>
        <w:t>Shaafa’i</w:t>
      </w:r>
      <w:proofErr w:type="spellEnd"/>
      <w:r w:rsidRPr="007654EE">
        <w:rPr>
          <w:rFonts w:ascii="Times New Roman" w:eastAsia="Times New Roman" w:hAnsi="Times New Roman" w:cs="Times New Roman"/>
          <w:color w:val="08081A"/>
          <w:sz w:val="26"/>
          <w:szCs w:val="26"/>
        </w:rPr>
        <w:t>. </w:t>
      </w:r>
    </w:p>
    <w:p w:rsidR="009946FD"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lastRenderedPageBreak/>
        <w:t xml:space="preserve">2 – It is not valid in all cases, as is the view of Abu </w:t>
      </w:r>
      <w:proofErr w:type="spellStart"/>
      <w:r w:rsidRPr="007654EE">
        <w:rPr>
          <w:rFonts w:ascii="Times New Roman" w:eastAsia="Times New Roman" w:hAnsi="Times New Roman" w:cs="Times New Roman"/>
          <w:color w:val="08081A"/>
          <w:sz w:val="26"/>
          <w:szCs w:val="26"/>
        </w:rPr>
        <w:t>Haneefah</w:t>
      </w:r>
      <w:proofErr w:type="spellEnd"/>
      <w:r w:rsidRPr="007654EE">
        <w:rPr>
          <w:rFonts w:ascii="Times New Roman" w:eastAsia="Times New Roman" w:hAnsi="Times New Roman" w:cs="Times New Roman"/>
          <w:color w:val="08081A"/>
          <w:sz w:val="26"/>
          <w:szCs w:val="26"/>
        </w:rPr>
        <w:t>, and of al-</w:t>
      </w:r>
      <w:proofErr w:type="spellStart"/>
      <w:r w:rsidRPr="007654EE">
        <w:rPr>
          <w:rFonts w:ascii="Times New Roman" w:eastAsia="Times New Roman" w:hAnsi="Times New Roman" w:cs="Times New Roman"/>
          <w:color w:val="08081A"/>
          <w:sz w:val="26"/>
          <w:szCs w:val="26"/>
        </w:rPr>
        <w:t>Shaafa’i</w:t>
      </w:r>
      <w:proofErr w:type="spellEnd"/>
      <w:r w:rsidRPr="007654EE">
        <w:rPr>
          <w:rFonts w:ascii="Times New Roman" w:eastAsia="Times New Roman" w:hAnsi="Times New Roman" w:cs="Times New Roman"/>
          <w:color w:val="08081A"/>
          <w:sz w:val="26"/>
          <w:szCs w:val="26"/>
        </w:rPr>
        <w:t xml:space="preserve"> and Ahmad according to the well-known views of their </w:t>
      </w:r>
      <w:proofErr w:type="spellStart"/>
      <w:r w:rsidRPr="007654EE">
        <w:rPr>
          <w:rFonts w:ascii="Times New Roman" w:eastAsia="Times New Roman" w:hAnsi="Times New Roman" w:cs="Times New Roman"/>
          <w:color w:val="08081A"/>
          <w:sz w:val="26"/>
          <w:szCs w:val="26"/>
        </w:rPr>
        <w:t>madhhabs</w:t>
      </w:r>
      <w:proofErr w:type="spellEnd"/>
      <w:r w:rsidRPr="007654EE">
        <w:rPr>
          <w:rFonts w:ascii="Times New Roman" w:eastAsia="Times New Roman" w:hAnsi="Times New Roman" w:cs="Times New Roman"/>
          <w:color w:val="08081A"/>
          <w:sz w:val="26"/>
          <w:szCs w:val="26"/>
        </w:rPr>
        <w:t>. </w:t>
      </w:r>
    </w:p>
    <w:p w:rsidR="009946FD"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3 – It is valid if there is an excuse, but not otherwise, such as if there is crowding and a person cannot offer Friday prayer or the funeral prayer except by standing in front of the imam. In that case, praying in front of the imam is better than not praying at all. </w:t>
      </w:r>
    </w:p>
    <w:p w:rsidR="006402B0" w:rsidRPr="007654EE" w:rsidRDefault="006402B0" w:rsidP="009946FD">
      <w:pPr>
        <w:spacing w:after="0" w:line="240" w:lineRule="auto"/>
        <w:rPr>
          <w:rFonts w:ascii="Times New Roman" w:eastAsia="Times New Roman" w:hAnsi="Times New Roman" w:cs="Times New Roman"/>
          <w:color w:val="08081A"/>
          <w:sz w:val="26"/>
          <w:szCs w:val="26"/>
        </w:rPr>
      </w:pP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This is the view of a number of scholars, and it is an opinion in the </w:t>
      </w:r>
      <w:proofErr w:type="spellStart"/>
      <w:r w:rsidRPr="007654EE">
        <w:rPr>
          <w:rFonts w:ascii="Times New Roman" w:eastAsia="Times New Roman" w:hAnsi="Times New Roman" w:cs="Times New Roman"/>
          <w:color w:val="08081A"/>
          <w:sz w:val="26"/>
          <w:szCs w:val="26"/>
        </w:rPr>
        <w:t>madhhab</w:t>
      </w:r>
      <w:proofErr w:type="spellEnd"/>
      <w:r w:rsidRPr="007654EE">
        <w:rPr>
          <w:rFonts w:ascii="Times New Roman" w:eastAsia="Times New Roman" w:hAnsi="Times New Roman" w:cs="Times New Roman"/>
          <w:color w:val="08081A"/>
          <w:sz w:val="26"/>
          <w:szCs w:val="26"/>
        </w:rPr>
        <w:t xml:space="preserve"> of Ahmad and others. It is the fairest view and is the most likely to be correct, because the most that can be said about not standing in front of the imam is that it is one of the obligatory duties of praying in congregation, and all the obligatory duties may be waived when there is an excuse, even if they are essential parts of the prayer. So it is more appropriate to say that the obligatory duties that are specific to prayer in congregation prayer may be waived. Hence things that the worshipper is unable to do are waived in his case, such as standing, reciting, clothing himself, purity (</w:t>
      </w:r>
      <w:proofErr w:type="spellStart"/>
      <w:r w:rsidRPr="007654EE">
        <w:rPr>
          <w:rFonts w:ascii="Times New Roman" w:eastAsia="Times New Roman" w:hAnsi="Times New Roman" w:cs="Times New Roman"/>
          <w:color w:val="08081A"/>
          <w:sz w:val="26"/>
          <w:szCs w:val="26"/>
        </w:rPr>
        <w:t>tahaarah</w:t>
      </w:r>
      <w:proofErr w:type="spellEnd"/>
      <w:r w:rsidRPr="007654EE">
        <w:rPr>
          <w:rFonts w:ascii="Times New Roman" w:eastAsia="Times New Roman" w:hAnsi="Times New Roman" w:cs="Times New Roman"/>
          <w:color w:val="08081A"/>
          <w:sz w:val="26"/>
          <w:szCs w:val="26"/>
        </w:rPr>
        <w:t>) and so on. </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وأما الجماعة فإنه يجلس في الأوتار لمتابعة الإمام ( يعني يجلس بعد الركعة الأولى والثالثة ، وهذا فيمن دخل الصلاة متأخراً ركعة ) , ولو فعل ذلك منفردا عمدا بطلت صلاته , وإن أدركه ساجدا أو قاعدا كبر وسجد معه , وقعد معه ; لأجل المتابعة ، مع أنه لا يعتد له بذلك , ويسجد لسهو الإمام , وإن كان هو لم يسه</w:t>
      </w:r>
      <w:r w:rsidRPr="007654EE">
        <w:rPr>
          <w:b/>
          <w:bCs/>
          <w:color w:val="070B79"/>
          <w:sz w:val="26"/>
          <w:szCs w:val="26"/>
        </w:rPr>
        <w:t xml:space="preserve">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وأيضاً : ففي صلاة الخوف لا يستقبل القبلة , ويعمل العمل الكثير ويفارق الإمام قبل السلام , ويقضي الركعة الأولى قبل سلام الإمام , وغير ذلك مما يفعله لأجل الجماعة , ولو فعله لغير عذر بطلت صلاته</w:t>
      </w:r>
      <w:r w:rsidRPr="007654EE">
        <w:rPr>
          <w:b/>
          <w:bCs/>
          <w:color w:val="070B79"/>
          <w:sz w:val="26"/>
          <w:szCs w:val="26"/>
        </w:rPr>
        <w:t xml:space="preserve"> ...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والمقصود هنا : أن الجماعة تفعل بحسب الإمكان , فإذا كان المأموم لا يمكنه الائتمام بإمامه إلا قدامه كان غاية [ ما ] في هذا أنه قد ترك الموقف لأجل الجماعة , وهذا أخف من غيره , ومثل هذا أنه منهي عن الصلاة خلف الصف وحده , فلو لم يجد من يصافه ولم يجذب أحدا يصلي معه صلى وحده خلف الصف , ولم يَدَعْ الجماعة , كما أن المرأة إذا لم تجد امرأة تصافها فإنها تقف وحدها خلف الصف , باتفاق الأئمة ، وهو إنما أُمِرَ بالمصافة مع الإمكان لا عند العجز عن المصافة</w:t>
      </w:r>
      <w:r w:rsidRPr="007654EE">
        <w:rPr>
          <w:b/>
          <w:bCs/>
          <w:color w:val="070B79"/>
          <w:sz w:val="26"/>
          <w:szCs w:val="26"/>
        </w:rPr>
        <w:t xml:space="preserve"> .</w:t>
      </w:r>
      <w:r>
        <w:rPr>
          <w:b/>
          <w:bCs/>
          <w:color w:val="070B79"/>
          <w:sz w:val="26"/>
          <w:szCs w:val="26"/>
        </w:rPr>
        <w:t xml:space="preserve"> </w:t>
      </w:r>
      <w:proofErr w:type="gramStart"/>
      <w:r w:rsidRPr="007654EE">
        <w:rPr>
          <w:b/>
          <w:bCs/>
          <w:color w:val="070B79"/>
          <w:sz w:val="26"/>
          <w:szCs w:val="26"/>
        </w:rPr>
        <w:t xml:space="preserve">" </w:t>
      </w:r>
      <w:r w:rsidRPr="007654EE">
        <w:rPr>
          <w:b/>
          <w:bCs/>
          <w:color w:val="070B79"/>
          <w:sz w:val="26"/>
          <w:szCs w:val="26"/>
          <w:rtl/>
        </w:rPr>
        <w:t>الفتاوى</w:t>
      </w:r>
      <w:proofErr w:type="gramEnd"/>
      <w:r w:rsidRPr="007654EE">
        <w:rPr>
          <w:b/>
          <w:bCs/>
          <w:color w:val="070B79"/>
          <w:sz w:val="26"/>
          <w:szCs w:val="26"/>
          <w:rtl/>
        </w:rPr>
        <w:t xml:space="preserve"> الكبرى " ( 2 / 331 – 333</w:t>
      </w:r>
      <w:r w:rsidRPr="007654EE">
        <w:rPr>
          <w:b/>
          <w:bCs/>
          <w:color w:val="070B79"/>
          <w:sz w:val="26"/>
          <w:szCs w:val="26"/>
        </w:rPr>
        <w:t xml:space="preserve"> ( .</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In the case of prayer in congregation, he may sit in the odd-numbered </w:t>
      </w:r>
      <w:proofErr w:type="spellStart"/>
      <w:r w:rsidRPr="007654EE">
        <w:rPr>
          <w:rFonts w:ascii="Times New Roman" w:eastAsia="Times New Roman" w:hAnsi="Times New Roman" w:cs="Times New Roman"/>
          <w:color w:val="08081A"/>
          <w:sz w:val="26"/>
          <w:szCs w:val="26"/>
        </w:rPr>
        <w:t>rak’ahs</w:t>
      </w:r>
      <w:proofErr w:type="spellEnd"/>
      <w:r w:rsidRPr="007654EE">
        <w:rPr>
          <w:rFonts w:ascii="Times New Roman" w:eastAsia="Times New Roman" w:hAnsi="Times New Roman" w:cs="Times New Roman"/>
          <w:color w:val="08081A"/>
          <w:sz w:val="26"/>
          <w:szCs w:val="26"/>
        </w:rPr>
        <w:t xml:space="preserve"> for the purpose of following the imam (i.e., he may sit after the first and third </w:t>
      </w:r>
      <w:proofErr w:type="spellStart"/>
      <w:r w:rsidRPr="007654EE">
        <w:rPr>
          <w:rFonts w:ascii="Times New Roman" w:eastAsia="Times New Roman" w:hAnsi="Times New Roman" w:cs="Times New Roman"/>
          <w:color w:val="08081A"/>
          <w:sz w:val="26"/>
          <w:szCs w:val="26"/>
        </w:rPr>
        <w:t>rak’ahs</w:t>
      </w:r>
      <w:proofErr w:type="spellEnd"/>
      <w:r w:rsidRPr="007654EE">
        <w:rPr>
          <w:rFonts w:ascii="Times New Roman" w:eastAsia="Times New Roman" w:hAnsi="Times New Roman" w:cs="Times New Roman"/>
          <w:color w:val="08081A"/>
          <w:sz w:val="26"/>
          <w:szCs w:val="26"/>
        </w:rPr>
        <w:t xml:space="preserve"> – this applies to one who joins the prayer late, after one </w:t>
      </w:r>
      <w:proofErr w:type="spellStart"/>
      <w:r w:rsidRPr="007654EE">
        <w:rPr>
          <w:rFonts w:ascii="Times New Roman" w:eastAsia="Times New Roman" w:hAnsi="Times New Roman" w:cs="Times New Roman"/>
          <w:color w:val="08081A"/>
          <w:sz w:val="26"/>
          <w:szCs w:val="26"/>
        </w:rPr>
        <w:t>rak’ah</w:t>
      </w:r>
      <w:proofErr w:type="spellEnd"/>
      <w:r w:rsidRPr="007654EE">
        <w:rPr>
          <w:rFonts w:ascii="Times New Roman" w:eastAsia="Times New Roman" w:hAnsi="Times New Roman" w:cs="Times New Roman"/>
          <w:color w:val="08081A"/>
          <w:sz w:val="26"/>
          <w:szCs w:val="26"/>
        </w:rPr>
        <w:t xml:space="preserve">). If he does that deliberately when he is praying alone, his prayer is invalid. If he catches up with the imam when he is prostrating or sitting, then he should say </w:t>
      </w:r>
      <w:proofErr w:type="spellStart"/>
      <w:r w:rsidRPr="007654EE">
        <w:rPr>
          <w:rFonts w:ascii="Times New Roman" w:eastAsia="Times New Roman" w:hAnsi="Times New Roman" w:cs="Times New Roman"/>
          <w:color w:val="08081A"/>
          <w:sz w:val="26"/>
          <w:szCs w:val="26"/>
        </w:rPr>
        <w:t>takbeer</w:t>
      </w:r>
      <w:proofErr w:type="spellEnd"/>
      <w:r w:rsidRPr="007654EE">
        <w:rPr>
          <w:rFonts w:ascii="Times New Roman" w:eastAsia="Times New Roman" w:hAnsi="Times New Roman" w:cs="Times New Roman"/>
          <w:color w:val="08081A"/>
          <w:sz w:val="26"/>
          <w:szCs w:val="26"/>
        </w:rPr>
        <w:t xml:space="preserve"> and prostrate with him or sit with him, in order to follow him, even though that will not count for him. And he should do the prostration of forgetfulness with the imam, even though he is not the one who forgot. </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Also, during the fear prayer, he does not have to face towards the </w:t>
      </w:r>
      <w:proofErr w:type="spellStart"/>
      <w:r w:rsidRPr="007654EE">
        <w:rPr>
          <w:rFonts w:ascii="Times New Roman" w:eastAsia="Times New Roman" w:hAnsi="Times New Roman" w:cs="Times New Roman"/>
          <w:color w:val="08081A"/>
          <w:sz w:val="26"/>
          <w:szCs w:val="26"/>
        </w:rPr>
        <w:t>qiblah</w:t>
      </w:r>
      <w:proofErr w:type="spellEnd"/>
      <w:r w:rsidRPr="007654EE">
        <w:rPr>
          <w:rFonts w:ascii="Times New Roman" w:eastAsia="Times New Roman" w:hAnsi="Times New Roman" w:cs="Times New Roman"/>
          <w:color w:val="08081A"/>
          <w:sz w:val="26"/>
          <w:szCs w:val="26"/>
        </w:rPr>
        <w:t xml:space="preserve">, and he may do many movements, and he leaves the imam before the salaam, and he makes up the first </w:t>
      </w:r>
      <w:proofErr w:type="spellStart"/>
      <w:r w:rsidRPr="007654EE">
        <w:rPr>
          <w:rFonts w:ascii="Times New Roman" w:eastAsia="Times New Roman" w:hAnsi="Times New Roman" w:cs="Times New Roman"/>
          <w:color w:val="08081A"/>
          <w:sz w:val="26"/>
          <w:szCs w:val="26"/>
        </w:rPr>
        <w:t>rak’ah</w:t>
      </w:r>
      <w:proofErr w:type="spellEnd"/>
      <w:r w:rsidRPr="007654EE">
        <w:rPr>
          <w:rFonts w:ascii="Times New Roman" w:eastAsia="Times New Roman" w:hAnsi="Times New Roman" w:cs="Times New Roman"/>
          <w:color w:val="08081A"/>
          <w:sz w:val="26"/>
          <w:szCs w:val="26"/>
        </w:rPr>
        <w:t xml:space="preserve"> before the imam says the salaam, and he does other things that are done in order to be part of the congregation. But if he does them with no excuse, then his prayer is invalid.</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The point here is that one prays in congregation according to what one is able to. If the member of the congregation cannot follow the imam except by standing in front of him, the most that can be said is that he has not stood where he should in order to be part of the congregation, and this is less serious than other options.</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p>
    <w:p w:rsidR="009946FD"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The same applies to praying behind a row standing alone. If a person cannot find someone to join him, and he did not pull someone out of the row to stand with him, then </w:t>
      </w:r>
      <w:r w:rsidRPr="007654EE">
        <w:rPr>
          <w:rFonts w:ascii="Times New Roman" w:eastAsia="Times New Roman" w:hAnsi="Times New Roman" w:cs="Times New Roman"/>
          <w:color w:val="08081A"/>
          <w:sz w:val="26"/>
          <w:szCs w:val="26"/>
        </w:rPr>
        <w:lastRenderedPageBreak/>
        <w:t>he should pray standing alone behind the row; he should not leave the congregation. Similarly, if a woman cannot find another woman to stand with her, then she should stand on her own behind the row. This is according to the consensus of the imams, because standing with another person in a row is enjoined when it is possible, not when it is not possible. Al-</w:t>
      </w:r>
      <w:proofErr w:type="spellStart"/>
      <w:r w:rsidRPr="007654EE">
        <w:rPr>
          <w:rFonts w:ascii="Times New Roman" w:eastAsia="Times New Roman" w:hAnsi="Times New Roman" w:cs="Times New Roman"/>
          <w:color w:val="08081A"/>
          <w:sz w:val="26"/>
          <w:szCs w:val="26"/>
        </w:rPr>
        <w:t>Fataawa</w:t>
      </w:r>
      <w:proofErr w:type="spellEnd"/>
      <w:r w:rsidRPr="007654EE">
        <w:rPr>
          <w:rFonts w:ascii="Times New Roman" w:eastAsia="Times New Roman" w:hAnsi="Times New Roman" w:cs="Times New Roman"/>
          <w:color w:val="08081A"/>
          <w:sz w:val="26"/>
          <w:szCs w:val="26"/>
        </w:rPr>
        <w:t xml:space="preserve"> al-Kubra, 2/331-333</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p>
    <w:p w:rsidR="009946FD" w:rsidRPr="007654EE" w:rsidRDefault="009946FD" w:rsidP="00780E20">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 xml:space="preserve">وسئل </w:t>
      </w:r>
      <w:r w:rsidR="00780E20">
        <w:rPr>
          <w:rFonts w:hint="cs"/>
          <w:b/>
          <w:bCs/>
          <w:color w:val="070B79"/>
          <w:sz w:val="26"/>
          <w:szCs w:val="26"/>
          <w:rtl/>
        </w:rPr>
        <w:t>أحد العلماء</w:t>
      </w:r>
      <w:r w:rsidRPr="007654EE">
        <w:rPr>
          <w:b/>
          <w:bCs/>
          <w:color w:val="070B79"/>
          <w:sz w:val="26"/>
          <w:szCs w:val="26"/>
          <w:rtl/>
        </w:rPr>
        <w:t xml:space="preserve"> : هل يجوز تقدم المأموم على الإمام ؟</w:t>
      </w:r>
    </w:p>
    <w:p w:rsidR="009946FD" w:rsidRPr="007654EE" w:rsidRDefault="009946FD" w:rsidP="009946FD">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tl/>
        </w:rPr>
        <w:t>فأجاب</w:t>
      </w:r>
      <w:r w:rsidRPr="007654EE">
        <w:rPr>
          <w:b/>
          <w:bCs/>
          <w:color w:val="070B79"/>
          <w:sz w:val="26"/>
          <w:szCs w:val="26"/>
        </w:rPr>
        <w:t xml:space="preserve"> :</w:t>
      </w:r>
    </w:p>
    <w:p w:rsidR="009946FD" w:rsidRDefault="009946FD" w:rsidP="00780E20">
      <w:pPr>
        <w:pStyle w:val="NormalWeb"/>
        <w:shd w:val="clear" w:color="auto" w:fill="FFFFFF"/>
        <w:bidi/>
        <w:spacing w:before="0" w:beforeAutospacing="0" w:after="0" w:afterAutospacing="0"/>
        <w:jc w:val="both"/>
        <w:rPr>
          <w:b/>
          <w:bCs/>
          <w:color w:val="070B79"/>
          <w:sz w:val="26"/>
          <w:szCs w:val="26"/>
        </w:rPr>
      </w:pPr>
      <w:r w:rsidRPr="007654EE">
        <w:rPr>
          <w:b/>
          <w:bCs/>
          <w:color w:val="070B79"/>
          <w:sz w:val="26"/>
          <w:szCs w:val="26"/>
        </w:rPr>
        <w:t xml:space="preserve">" </w:t>
      </w:r>
      <w:r w:rsidRPr="007654EE">
        <w:rPr>
          <w:b/>
          <w:bCs/>
          <w:color w:val="070B79"/>
          <w:sz w:val="26"/>
          <w:szCs w:val="26"/>
          <w:rtl/>
        </w:rPr>
        <w:t xml:space="preserve">الصحيح أن تقدم الإمام واجب ، وأنه لا يجوز أن يتقدم المأموم على إمامه ، لأن معنى كلمة " إمام " أن يكون إماماً ، يعني يكون قدوة ، ويكون مكانه قدام المأمومين ، فلا يجوز أن يصلي المأموم قدام إمامه ، وقد كان النبي صلى الله عليه وسلم يصلي قدام الصحابة رضي الله عنهم ، وعلى هذا فالذين يصلون قدام الإمام ليس لهم صلاة ، ويجب عليهم أن يعيدوا صلاتهم إلا أن بعض أهل العلم استثنى من ذلك ما دعت الضرورة إليه مثل أن يكون المسجد ضيقاً ، وما حواليه لا يسع الناس فيصلي الناس عن اليمين واليسار والأمام والخلف </w:t>
      </w:r>
      <w:r w:rsidR="00780E20">
        <w:rPr>
          <w:b/>
          <w:bCs/>
          <w:color w:val="070B79"/>
          <w:sz w:val="26"/>
          <w:szCs w:val="26"/>
          <w:rtl/>
        </w:rPr>
        <w:t>لأجل الضرورة "</w:t>
      </w:r>
    </w:p>
    <w:p w:rsidR="009946FD" w:rsidRPr="007654EE" w:rsidRDefault="009946FD" w:rsidP="009946FD">
      <w:pPr>
        <w:pStyle w:val="NormalWeb"/>
        <w:shd w:val="clear" w:color="auto" w:fill="FFFFFF"/>
        <w:bidi/>
        <w:spacing w:before="0" w:beforeAutospacing="0" w:after="0" w:afterAutospacing="0"/>
        <w:jc w:val="both"/>
        <w:rPr>
          <w:rFonts w:ascii="Georgia" w:hAnsi="Georgia" w:cs="Arial"/>
          <w:b/>
          <w:bCs/>
          <w:color w:val="303030"/>
        </w:rPr>
      </w:pPr>
    </w:p>
    <w:p w:rsidR="009946FD" w:rsidRDefault="00780E20" w:rsidP="009946FD">
      <w:pPr>
        <w:spacing w:after="0" w:line="240" w:lineRule="auto"/>
        <w:rPr>
          <w:rFonts w:ascii="Times New Roman" w:eastAsia="Times New Roman" w:hAnsi="Times New Roman" w:cs="Times New Roman"/>
          <w:color w:val="08081A"/>
          <w:sz w:val="26"/>
          <w:szCs w:val="26"/>
        </w:rPr>
      </w:pPr>
      <w:r>
        <w:rPr>
          <w:rFonts w:ascii="Times New Roman" w:eastAsia="Times New Roman" w:hAnsi="Times New Roman" w:cs="Times New Roman"/>
          <w:color w:val="08081A"/>
          <w:sz w:val="26"/>
          <w:szCs w:val="26"/>
        </w:rPr>
        <w:t>A scholar</w:t>
      </w:r>
      <w:r w:rsidR="009946FD" w:rsidRPr="007654EE">
        <w:rPr>
          <w:rFonts w:ascii="Times New Roman" w:eastAsia="Times New Roman" w:hAnsi="Times New Roman" w:cs="Times New Roman"/>
          <w:color w:val="08081A"/>
          <w:sz w:val="26"/>
          <w:szCs w:val="26"/>
        </w:rPr>
        <w:t xml:space="preserve"> was asked: Is it permissible for a member of the congregation to stand in front of the imam? </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He replied: </w:t>
      </w:r>
    </w:p>
    <w:p w:rsidR="009946FD" w:rsidRPr="007654EE" w:rsidRDefault="009946FD" w:rsidP="00780E20">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The correct view is that it is obligatory for the imam to stand in front, and it is not permissible for a member of the congregation to stand in front of the imam, because the </w:t>
      </w:r>
      <w:proofErr w:type="spellStart"/>
      <w:r w:rsidRPr="007654EE">
        <w:rPr>
          <w:rFonts w:ascii="Times New Roman" w:eastAsia="Times New Roman" w:hAnsi="Times New Roman" w:cs="Times New Roman"/>
          <w:color w:val="08081A"/>
          <w:sz w:val="26"/>
          <w:szCs w:val="26"/>
        </w:rPr>
        <w:t>imaam</w:t>
      </w:r>
      <w:proofErr w:type="spellEnd"/>
      <w:r w:rsidRPr="007654EE">
        <w:rPr>
          <w:rFonts w:ascii="Times New Roman" w:eastAsia="Times New Roman" w:hAnsi="Times New Roman" w:cs="Times New Roman"/>
          <w:color w:val="08081A"/>
          <w:sz w:val="26"/>
          <w:szCs w:val="26"/>
        </w:rPr>
        <w:t xml:space="preserve"> is supposed to be an example and his place is in front of the members of the congregation, so it is not permissible for a person to pray in front of the imam. The Prophet (peace and blessings of </w:t>
      </w:r>
      <w:proofErr w:type="spellStart"/>
      <w:r w:rsidRPr="007654EE">
        <w:rPr>
          <w:rFonts w:ascii="Times New Roman" w:eastAsia="Times New Roman" w:hAnsi="Times New Roman" w:cs="Times New Roman"/>
          <w:color w:val="08081A"/>
          <w:sz w:val="26"/>
          <w:szCs w:val="26"/>
        </w:rPr>
        <w:t>Allaah</w:t>
      </w:r>
      <w:proofErr w:type="spellEnd"/>
      <w:r w:rsidRPr="007654EE">
        <w:rPr>
          <w:rFonts w:ascii="Times New Roman" w:eastAsia="Times New Roman" w:hAnsi="Times New Roman" w:cs="Times New Roman"/>
          <w:color w:val="08081A"/>
          <w:sz w:val="26"/>
          <w:szCs w:val="26"/>
        </w:rPr>
        <w:t xml:space="preserve"> be upon him) used to pray in front of the </w:t>
      </w:r>
      <w:proofErr w:type="spellStart"/>
      <w:r w:rsidRPr="007654EE">
        <w:rPr>
          <w:rFonts w:ascii="Times New Roman" w:eastAsia="Times New Roman" w:hAnsi="Times New Roman" w:cs="Times New Roman"/>
          <w:color w:val="08081A"/>
          <w:sz w:val="26"/>
          <w:szCs w:val="26"/>
        </w:rPr>
        <w:t>Sahaabah</w:t>
      </w:r>
      <w:proofErr w:type="spellEnd"/>
      <w:r w:rsidRPr="007654EE">
        <w:rPr>
          <w:rFonts w:ascii="Times New Roman" w:eastAsia="Times New Roman" w:hAnsi="Times New Roman" w:cs="Times New Roman"/>
          <w:color w:val="08081A"/>
          <w:sz w:val="26"/>
          <w:szCs w:val="26"/>
        </w:rPr>
        <w:t xml:space="preserve"> (may </w:t>
      </w:r>
      <w:proofErr w:type="spellStart"/>
      <w:r w:rsidRPr="007654EE">
        <w:rPr>
          <w:rFonts w:ascii="Times New Roman" w:eastAsia="Times New Roman" w:hAnsi="Times New Roman" w:cs="Times New Roman"/>
          <w:color w:val="08081A"/>
          <w:sz w:val="26"/>
          <w:szCs w:val="26"/>
        </w:rPr>
        <w:t>Allaah</w:t>
      </w:r>
      <w:proofErr w:type="spellEnd"/>
      <w:r w:rsidRPr="007654EE">
        <w:rPr>
          <w:rFonts w:ascii="Times New Roman" w:eastAsia="Times New Roman" w:hAnsi="Times New Roman" w:cs="Times New Roman"/>
          <w:color w:val="08081A"/>
          <w:sz w:val="26"/>
          <w:szCs w:val="26"/>
        </w:rPr>
        <w:t xml:space="preserve"> be pleased with them), and based on that, the prayer of those who pray in front of the imam does not count, and they have to repeat their prayer. But some scholars made an exception in cases of necessity, such as if the mosque is small and there is not enough room for everyone; in that case they may pray to the right and the left of the imam, and in front of him and beh</w:t>
      </w:r>
      <w:r w:rsidR="00780E20">
        <w:rPr>
          <w:rFonts w:ascii="Times New Roman" w:eastAsia="Times New Roman" w:hAnsi="Times New Roman" w:cs="Times New Roman"/>
          <w:color w:val="08081A"/>
          <w:sz w:val="26"/>
          <w:szCs w:val="26"/>
        </w:rPr>
        <w:t>ind him, because of necessity.</w:t>
      </w:r>
    </w:p>
    <w:p w:rsidR="009946FD" w:rsidRPr="007654EE" w:rsidRDefault="009946FD" w:rsidP="009946FD">
      <w:pPr>
        <w:spacing w:after="0" w:line="240" w:lineRule="auto"/>
        <w:rPr>
          <w:rFonts w:ascii="Times New Roman" w:eastAsia="Times New Roman" w:hAnsi="Times New Roman" w:cs="Times New Roman"/>
          <w:color w:val="08081A"/>
          <w:sz w:val="26"/>
          <w:szCs w:val="26"/>
        </w:rPr>
      </w:pPr>
      <w:r w:rsidRPr="007654EE">
        <w:rPr>
          <w:rFonts w:ascii="Times New Roman" w:eastAsia="Times New Roman" w:hAnsi="Times New Roman" w:cs="Times New Roman"/>
          <w:color w:val="08081A"/>
          <w:sz w:val="26"/>
          <w:szCs w:val="26"/>
        </w:rPr>
        <w:t xml:space="preserve">And </w:t>
      </w:r>
      <w:proofErr w:type="spellStart"/>
      <w:r w:rsidRPr="007654EE">
        <w:rPr>
          <w:rFonts w:ascii="Times New Roman" w:eastAsia="Times New Roman" w:hAnsi="Times New Roman" w:cs="Times New Roman"/>
          <w:color w:val="08081A"/>
          <w:sz w:val="26"/>
          <w:szCs w:val="26"/>
        </w:rPr>
        <w:t>Allaah</w:t>
      </w:r>
      <w:proofErr w:type="spellEnd"/>
      <w:r w:rsidRPr="007654EE">
        <w:rPr>
          <w:rFonts w:ascii="Times New Roman" w:eastAsia="Times New Roman" w:hAnsi="Times New Roman" w:cs="Times New Roman"/>
          <w:color w:val="08081A"/>
          <w:sz w:val="26"/>
          <w:szCs w:val="26"/>
        </w:rPr>
        <w:t xml:space="preserve"> knows best.</w:t>
      </w:r>
    </w:p>
    <w:p w:rsidR="002C69EE" w:rsidRDefault="002C69EE"/>
    <w:sectPr w:rsidR="002C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2A"/>
    <w:rsid w:val="002C69EE"/>
    <w:rsid w:val="006402B0"/>
    <w:rsid w:val="00780E20"/>
    <w:rsid w:val="009946FD"/>
    <w:rsid w:val="00B53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76139-D244-4BB2-99C5-744E398D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FD"/>
    <w:pPr>
      <w:spacing w:after="200" w:line="276" w:lineRule="auto"/>
    </w:pPr>
  </w:style>
  <w:style w:type="paragraph" w:styleId="Heading1">
    <w:name w:val="heading 1"/>
    <w:basedOn w:val="Normal"/>
    <w:next w:val="Normal"/>
    <w:link w:val="Heading1Char"/>
    <w:uiPriority w:val="9"/>
    <w:qFormat/>
    <w:rsid w:val="009946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6FD"/>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994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2019-10-13T14:58:00Z</dcterms:created>
  <dcterms:modified xsi:type="dcterms:W3CDTF">2019-10-13T15:33:00Z</dcterms:modified>
</cp:coreProperties>
</file>