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AF2DA" w14:textId="41D441EA" w:rsidR="006610F2" w:rsidRDefault="006610F2" w:rsidP="006610F2">
      <w:pPr>
        <w:ind w:left="851"/>
        <w:rPr>
          <w:b/>
          <w:sz w:val="40"/>
        </w:rPr>
      </w:pPr>
      <w:r>
        <w:rPr>
          <w:b/>
          <w:noProof/>
          <w:sz w:val="52"/>
        </w:rPr>
        <w:drawing>
          <wp:anchor distT="0" distB="0" distL="0" distR="0" simplePos="0" relativeHeight="251658240" behindDoc="1" locked="0" layoutInCell="1" allowOverlap="1" wp14:anchorId="2465AE96" wp14:editId="3DCF7CC5">
            <wp:simplePos x="0" y="0"/>
            <wp:positionH relativeFrom="leftMargin">
              <wp:posOffset>485775</wp:posOffset>
            </wp:positionH>
            <wp:positionV relativeFrom="paragraph">
              <wp:posOffset>0</wp:posOffset>
            </wp:positionV>
            <wp:extent cx="648000" cy="648000"/>
            <wp:effectExtent l="0" t="0" r="0" b="0"/>
            <wp:wrapTight wrapText="bothSides">
              <wp:wrapPolygon edited="0">
                <wp:start x="0" y="0"/>
                <wp:lineTo x="0" y="20965"/>
                <wp:lineTo x="20965" y="20965"/>
                <wp:lineTo x="209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roved portcullis.jpg"/>
                    <pic:cNvPicPr/>
                  </pic:nvPicPr>
                  <pic:blipFill rotWithShape="1">
                    <a:blip r:embed="rId4" cstate="print">
                      <a:extLst>
                        <a:ext uri="{28A0092B-C50C-407E-A947-70E740481C1C}">
                          <a14:useLocalDpi xmlns:a14="http://schemas.microsoft.com/office/drawing/2010/main" val="0"/>
                        </a:ext>
                      </a:extLst>
                    </a:blip>
                    <a:srcRect l="1882" t="1" r="90" b="5096"/>
                    <a:stretch/>
                  </pic:blipFill>
                  <pic:spPr bwMode="auto">
                    <a:xfrm>
                      <a:off x="0" y="0"/>
                      <a:ext cx="648000" cy="64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52"/>
        </w:rPr>
        <w:t xml:space="preserve">  </w:t>
      </w:r>
      <w:r w:rsidRPr="006610F2">
        <w:rPr>
          <w:b/>
          <w:sz w:val="40"/>
        </w:rPr>
        <w:t>THE ALL-</w:t>
      </w:r>
      <w:r>
        <w:rPr>
          <w:b/>
          <w:sz w:val="40"/>
        </w:rPr>
        <w:t>PARTY PARLIAMENTARY GROUP FOR</w:t>
      </w:r>
    </w:p>
    <w:p w14:paraId="678B9068" w14:textId="3E51FDDA" w:rsidR="00B7243D" w:rsidRPr="00A66F13" w:rsidRDefault="006610F2" w:rsidP="006610F2">
      <w:pPr>
        <w:rPr>
          <w:b/>
          <w:sz w:val="52"/>
        </w:rPr>
      </w:pPr>
      <w:r>
        <w:rPr>
          <w:b/>
          <w:sz w:val="96"/>
          <w:szCs w:val="100"/>
        </w:rPr>
        <w:t>B</w:t>
      </w:r>
      <w:r w:rsidRPr="006610F2">
        <w:rPr>
          <w:b/>
          <w:sz w:val="96"/>
          <w:szCs w:val="100"/>
        </w:rPr>
        <w:t xml:space="preserve">RITISH </w:t>
      </w:r>
      <w:r w:rsidR="00B7243D" w:rsidRPr="006610F2">
        <w:rPr>
          <w:b/>
          <w:sz w:val="96"/>
          <w:szCs w:val="100"/>
        </w:rPr>
        <w:t>BIOETHANOL</w:t>
      </w:r>
    </w:p>
    <w:p w14:paraId="702FC576" w14:textId="77777777" w:rsidR="004B0553" w:rsidRPr="004B0553" w:rsidRDefault="004B0553" w:rsidP="00A66F13">
      <w:pPr>
        <w:ind w:left="-567" w:right="-472"/>
        <w:jc w:val="center"/>
        <w:rPr>
          <w:sz w:val="52"/>
        </w:rPr>
      </w:pPr>
      <w:r>
        <w:rPr>
          <w:noProof/>
          <w:sz w:val="52"/>
        </w:rPr>
        <w:drawing>
          <wp:inline distT="0" distB="0" distL="0" distR="0" wp14:anchorId="3D281B6B" wp14:editId="46B0B096">
            <wp:extent cx="2064385" cy="1970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413433196.jpg"/>
                    <pic:cNvPicPr/>
                  </pic:nvPicPr>
                  <pic:blipFill rotWithShape="1">
                    <a:blip r:embed="rId5" cstate="print">
                      <a:extLst>
                        <a:ext uri="{28A0092B-C50C-407E-A947-70E740481C1C}">
                          <a14:useLocalDpi xmlns:a14="http://schemas.microsoft.com/office/drawing/2010/main" val="0"/>
                        </a:ext>
                      </a:extLst>
                    </a:blip>
                    <a:srcRect t="46105"/>
                    <a:stretch/>
                  </pic:blipFill>
                  <pic:spPr bwMode="auto">
                    <a:xfrm>
                      <a:off x="0" y="0"/>
                      <a:ext cx="2066128" cy="1972426"/>
                    </a:xfrm>
                    <a:prstGeom prst="rect">
                      <a:avLst/>
                    </a:prstGeom>
                    <a:ln>
                      <a:noFill/>
                    </a:ln>
                    <a:extLst>
                      <a:ext uri="{53640926-AAD7-44D8-BBD7-CCE9431645EC}">
                        <a14:shadowObscured xmlns:a14="http://schemas.microsoft.com/office/drawing/2010/main"/>
                      </a:ext>
                    </a:extLst>
                  </pic:spPr>
                </pic:pic>
              </a:graphicData>
            </a:graphic>
          </wp:inline>
        </w:drawing>
      </w:r>
      <w:r w:rsidR="00A66F13">
        <w:rPr>
          <w:noProof/>
          <w:sz w:val="52"/>
        </w:rPr>
        <w:drawing>
          <wp:inline distT="0" distB="0" distL="0" distR="0" wp14:anchorId="037346BC" wp14:editId="786D3E69">
            <wp:extent cx="2000250" cy="1971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utterstock_410510926.jpeg"/>
                    <pic:cNvPicPr/>
                  </pic:nvPicPr>
                  <pic:blipFill rotWithShape="1">
                    <a:blip r:embed="rId6" cstate="print">
                      <a:extLst>
                        <a:ext uri="{28A0092B-C50C-407E-A947-70E740481C1C}">
                          <a14:useLocalDpi xmlns:a14="http://schemas.microsoft.com/office/drawing/2010/main" val="0"/>
                        </a:ext>
                      </a:extLst>
                    </a:blip>
                    <a:srcRect l="7746" r="8450"/>
                    <a:stretch/>
                  </pic:blipFill>
                  <pic:spPr bwMode="auto">
                    <a:xfrm>
                      <a:off x="0" y="0"/>
                      <a:ext cx="2017222" cy="1987764"/>
                    </a:xfrm>
                    <a:prstGeom prst="rect">
                      <a:avLst/>
                    </a:prstGeom>
                    <a:ln>
                      <a:noFill/>
                    </a:ln>
                    <a:extLst>
                      <a:ext uri="{53640926-AAD7-44D8-BBD7-CCE9431645EC}">
                        <a14:shadowObscured xmlns:a14="http://schemas.microsoft.com/office/drawing/2010/main"/>
                      </a:ext>
                    </a:extLst>
                  </pic:spPr>
                </pic:pic>
              </a:graphicData>
            </a:graphic>
          </wp:inline>
        </w:drawing>
      </w:r>
      <w:r w:rsidR="00A66F13">
        <w:rPr>
          <w:noProof/>
          <w:sz w:val="52"/>
        </w:rPr>
        <w:drawing>
          <wp:inline distT="0" distB="0" distL="0" distR="0" wp14:anchorId="1200311E" wp14:editId="2C68FFD3">
            <wp:extent cx="1962150" cy="196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364502174.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2780" cy="1969132"/>
                    </a:xfrm>
                    <a:prstGeom prst="rect">
                      <a:avLst/>
                    </a:prstGeom>
                  </pic:spPr>
                </pic:pic>
              </a:graphicData>
            </a:graphic>
          </wp:inline>
        </w:drawing>
      </w:r>
    </w:p>
    <w:p w14:paraId="73B73E58" w14:textId="77777777" w:rsidR="004B0553" w:rsidRPr="004B0553" w:rsidRDefault="004B0553" w:rsidP="004B0553">
      <w:pPr>
        <w:jc w:val="center"/>
        <w:rPr>
          <w:b/>
          <w:sz w:val="72"/>
        </w:rPr>
      </w:pPr>
      <w:r w:rsidRPr="004B0553">
        <w:rPr>
          <w:b/>
          <w:sz w:val="72"/>
        </w:rPr>
        <w:t>INAUGURAL MEETING &amp; AGM</w:t>
      </w:r>
    </w:p>
    <w:p w14:paraId="57DFA72F" w14:textId="77777777" w:rsidR="004B0553" w:rsidRPr="004B0553" w:rsidRDefault="004B0553" w:rsidP="004B0553">
      <w:pPr>
        <w:jc w:val="center"/>
        <w:rPr>
          <w:b/>
          <w:sz w:val="52"/>
        </w:rPr>
      </w:pPr>
      <w:r w:rsidRPr="004B0553">
        <w:rPr>
          <w:b/>
          <w:sz w:val="52"/>
        </w:rPr>
        <w:t>11</w:t>
      </w:r>
      <w:r w:rsidRPr="004B0553">
        <w:rPr>
          <w:b/>
          <w:sz w:val="52"/>
          <w:vertAlign w:val="superscript"/>
        </w:rPr>
        <w:t>TH</w:t>
      </w:r>
      <w:r w:rsidRPr="004B0553">
        <w:rPr>
          <w:b/>
          <w:sz w:val="52"/>
        </w:rPr>
        <w:t xml:space="preserve"> SEPTEMBER 2017</w:t>
      </w:r>
    </w:p>
    <w:p w14:paraId="3A1DA199" w14:textId="77777777" w:rsidR="004B0553" w:rsidRPr="004B0553" w:rsidRDefault="004B0553" w:rsidP="004B0553">
      <w:pPr>
        <w:jc w:val="center"/>
        <w:rPr>
          <w:b/>
          <w:sz w:val="52"/>
        </w:rPr>
      </w:pPr>
      <w:r w:rsidRPr="004B0553">
        <w:rPr>
          <w:b/>
          <w:sz w:val="52"/>
        </w:rPr>
        <w:t>12:00</w:t>
      </w:r>
    </w:p>
    <w:p w14:paraId="1DCD3729" w14:textId="77777777" w:rsidR="004B0553" w:rsidRPr="004B0553" w:rsidRDefault="004B0553" w:rsidP="004B0553">
      <w:pPr>
        <w:jc w:val="center"/>
        <w:rPr>
          <w:b/>
          <w:sz w:val="52"/>
        </w:rPr>
      </w:pPr>
      <w:r w:rsidRPr="004B0553">
        <w:rPr>
          <w:b/>
          <w:sz w:val="52"/>
        </w:rPr>
        <w:t>ROOM O, PORTCULLIS HOUSE</w:t>
      </w:r>
    </w:p>
    <w:p w14:paraId="64C9EBCC" w14:textId="77777777" w:rsidR="004B0553" w:rsidRDefault="004B0553" w:rsidP="00B7243D"/>
    <w:p w14:paraId="3167CB06" w14:textId="77777777" w:rsidR="00B7243D" w:rsidRDefault="00B7243D" w:rsidP="004B0553">
      <w:pPr>
        <w:jc w:val="both"/>
        <w:rPr>
          <w:sz w:val="28"/>
        </w:rPr>
      </w:pPr>
      <w:r w:rsidRPr="004B0553">
        <w:rPr>
          <w:sz w:val="28"/>
        </w:rPr>
        <w:t>Following the election of officers</w:t>
      </w:r>
      <w:r w:rsidR="004B0553">
        <w:rPr>
          <w:sz w:val="28"/>
        </w:rPr>
        <w:t>,</w:t>
      </w:r>
      <w:r w:rsidRPr="004B0553">
        <w:rPr>
          <w:sz w:val="28"/>
        </w:rPr>
        <w:t xml:space="preserve"> the group will hear from guest speaker Clare Wenner, Head of Renewable Transport at the Renewable Energy Association</w:t>
      </w:r>
      <w:r w:rsidR="004B0553">
        <w:rPr>
          <w:sz w:val="28"/>
        </w:rPr>
        <w:t>.</w:t>
      </w:r>
    </w:p>
    <w:p w14:paraId="75E47DD1" w14:textId="77777777" w:rsidR="004B0553" w:rsidRDefault="004B0553" w:rsidP="004B0553">
      <w:pPr>
        <w:jc w:val="both"/>
        <w:rPr>
          <w:sz w:val="28"/>
        </w:rPr>
      </w:pPr>
    </w:p>
    <w:p w14:paraId="59BBB68E" w14:textId="77777777" w:rsidR="004B0553" w:rsidRPr="004B0553" w:rsidRDefault="004B0553" w:rsidP="004B0553">
      <w:pPr>
        <w:jc w:val="both"/>
        <w:rPr>
          <w:sz w:val="28"/>
        </w:rPr>
      </w:pPr>
      <w:r w:rsidRPr="004B0553">
        <w:rPr>
          <w:sz w:val="28"/>
        </w:rPr>
        <w:t xml:space="preserve">Contact: Nic Dakin MP via </w:t>
      </w:r>
      <w:hyperlink r:id="rId8" w:history="1">
        <w:r w:rsidRPr="004B0553">
          <w:rPr>
            <w:rStyle w:val="Hyperlink"/>
            <w:sz w:val="28"/>
          </w:rPr>
          <w:t>lawrence.rayner@parliament.uk</w:t>
        </w:r>
      </w:hyperlink>
      <w:r w:rsidRPr="004B0553">
        <w:rPr>
          <w:sz w:val="28"/>
        </w:rPr>
        <w:t xml:space="preserve"> </w:t>
      </w:r>
    </w:p>
    <w:p w14:paraId="11575AB4" w14:textId="77777777" w:rsidR="004B0553" w:rsidRDefault="004B0553" w:rsidP="004B0553">
      <w:pPr>
        <w:jc w:val="both"/>
        <w:rPr>
          <w:sz w:val="28"/>
        </w:rPr>
      </w:pPr>
    </w:p>
    <w:p w14:paraId="5F3F5B31" w14:textId="77777777" w:rsidR="004B0553" w:rsidRDefault="004B0553" w:rsidP="004B0553">
      <w:pPr>
        <w:pBdr>
          <w:bottom w:val="single" w:sz="6" w:space="1" w:color="auto"/>
        </w:pBdr>
        <w:jc w:val="both"/>
        <w:rPr>
          <w:sz w:val="28"/>
        </w:rPr>
      </w:pPr>
    </w:p>
    <w:p w14:paraId="1C9A62A9" w14:textId="2A36437F" w:rsidR="004B0553" w:rsidRPr="004B0553" w:rsidRDefault="004B0553" w:rsidP="004B0553">
      <w:pPr>
        <w:pStyle w:val="font7"/>
        <w:jc w:val="both"/>
        <w:rPr>
          <w:rFonts w:asciiTheme="minorHAnsi" w:hAnsiTheme="minorHAnsi" w:cstheme="minorHAnsi"/>
          <w:sz w:val="28"/>
        </w:rPr>
      </w:pPr>
      <w:r w:rsidRPr="004B0553">
        <w:rPr>
          <w:rFonts w:asciiTheme="minorHAnsi" w:hAnsiTheme="minorHAnsi" w:cstheme="minorHAnsi"/>
          <w:color w:val="000000"/>
          <w:sz w:val="28"/>
        </w:rPr>
        <w:t xml:space="preserve">The All Party Parliamentary Group (APPG) for British Bioethanol </w:t>
      </w:r>
      <w:r w:rsidR="00BF60ED">
        <w:rPr>
          <w:rFonts w:asciiTheme="minorHAnsi" w:hAnsiTheme="minorHAnsi" w:cstheme="minorHAnsi"/>
          <w:color w:val="000000"/>
          <w:sz w:val="28"/>
        </w:rPr>
        <w:t>aims</w:t>
      </w:r>
      <w:r>
        <w:rPr>
          <w:rFonts w:asciiTheme="minorHAnsi" w:hAnsiTheme="minorHAnsi" w:cstheme="minorHAnsi"/>
          <w:color w:val="000000"/>
          <w:sz w:val="28"/>
        </w:rPr>
        <w:t xml:space="preserve"> to be</w:t>
      </w:r>
      <w:r w:rsidRPr="004B0553">
        <w:rPr>
          <w:rFonts w:asciiTheme="minorHAnsi" w:hAnsiTheme="minorHAnsi" w:cstheme="minorHAnsi"/>
          <w:color w:val="000000"/>
          <w:sz w:val="28"/>
        </w:rPr>
        <w:t xml:space="preserve"> a cross party group of MPs and Peers with an interest in promoting the benefits of the bioethanol industry and its products. </w:t>
      </w:r>
    </w:p>
    <w:p w14:paraId="69C7AA89" w14:textId="36298802" w:rsidR="006610F2" w:rsidRDefault="004B0553" w:rsidP="006610F2">
      <w:pPr>
        <w:pStyle w:val="font7"/>
        <w:pBdr>
          <w:bottom w:val="single" w:sz="6" w:space="1" w:color="auto"/>
        </w:pBdr>
        <w:jc w:val="both"/>
        <w:rPr>
          <w:rFonts w:asciiTheme="minorHAnsi" w:hAnsiTheme="minorHAnsi" w:cstheme="minorHAnsi"/>
          <w:color w:val="000000"/>
          <w:sz w:val="28"/>
        </w:rPr>
      </w:pPr>
      <w:r>
        <w:rPr>
          <w:rFonts w:asciiTheme="minorHAnsi" w:hAnsiTheme="minorHAnsi" w:cstheme="minorHAnsi"/>
          <w:color w:val="000000"/>
          <w:sz w:val="28"/>
        </w:rPr>
        <w:t>It</w:t>
      </w:r>
      <w:r w:rsidRPr="004B0553">
        <w:rPr>
          <w:rFonts w:asciiTheme="minorHAnsi" w:hAnsiTheme="minorHAnsi" w:cstheme="minorHAnsi"/>
          <w:color w:val="000000"/>
          <w:sz w:val="28"/>
        </w:rPr>
        <w:t xml:space="preserve">s </w:t>
      </w:r>
      <w:r w:rsidR="00BF60ED">
        <w:rPr>
          <w:rFonts w:asciiTheme="minorHAnsi" w:hAnsiTheme="minorHAnsi" w:cstheme="minorHAnsi"/>
          <w:color w:val="000000"/>
          <w:sz w:val="28"/>
        </w:rPr>
        <w:t>purpose</w:t>
      </w:r>
      <w:r w:rsidRPr="004B0553">
        <w:rPr>
          <w:rFonts w:asciiTheme="minorHAnsi" w:hAnsiTheme="minorHAnsi" w:cstheme="minorHAnsi"/>
          <w:color w:val="000000"/>
          <w:sz w:val="28"/>
        </w:rPr>
        <w:t xml:space="preserve"> is to raise awareness of the industry, its</w:t>
      </w:r>
      <w:bookmarkStart w:id="0" w:name="_GoBack"/>
      <w:bookmarkEnd w:id="0"/>
      <w:r w:rsidRPr="004B0553">
        <w:rPr>
          <w:rFonts w:asciiTheme="minorHAnsi" w:hAnsiTheme="minorHAnsi" w:cstheme="minorHAnsi"/>
          <w:color w:val="000000"/>
          <w:sz w:val="28"/>
        </w:rPr>
        <w:t xml:space="preserve"> economic impact, the supporting role it plays for British agriculture, and the environmental benefits of the bioethanol it produces. One of its key priorities is the introduction of E10 fuel within the UK, and to help provide information about this, ensuring a greater understanding amongst Parliamentarians and consumers.</w:t>
      </w:r>
      <w:r w:rsidR="00187ED0">
        <w:rPr>
          <w:rFonts w:asciiTheme="minorHAnsi" w:hAnsiTheme="minorHAnsi" w:cstheme="minorHAnsi"/>
          <w:color w:val="000000"/>
          <w:sz w:val="28"/>
        </w:rPr>
        <w:t xml:space="preserve"> </w:t>
      </w:r>
    </w:p>
    <w:p w14:paraId="63BB0FA6" w14:textId="77777777" w:rsidR="00533890" w:rsidRPr="00533890" w:rsidRDefault="00533890" w:rsidP="006610F2">
      <w:pPr>
        <w:pStyle w:val="font7"/>
        <w:jc w:val="center"/>
        <w:rPr>
          <w:rFonts w:asciiTheme="minorHAnsi" w:hAnsiTheme="minorHAnsi" w:cstheme="minorHAnsi"/>
          <w:b/>
          <w:color w:val="000000"/>
          <w:sz w:val="16"/>
          <w:szCs w:val="16"/>
        </w:rPr>
      </w:pPr>
    </w:p>
    <w:p w14:paraId="4F95CD64" w14:textId="5DBAD645" w:rsidR="006610F2" w:rsidRPr="00533890" w:rsidRDefault="00533890" w:rsidP="006610F2">
      <w:pPr>
        <w:pStyle w:val="font7"/>
        <w:jc w:val="center"/>
        <w:rPr>
          <w:rFonts w:asciiTheme="minorHAnsi" w:hAnsiTheme="minorHAnsi" w:cstheme="minorHAnsi"/>
          <w:b/>
          <w:color w:val="000000"/>
          <w:sz w:val="40"/>
        </w:rPr>
      </w:pPr>
      <w:r w:rsidRPr="00533890">
        <w:rPr>
          <w:rFonts w:asciiTheme="minorHAnsi" w:hAnsiTheme="minorHAnsi" w:cstheme="minorHAnsi"/>
          <w:b/>
          <w:color w:val="000000"/>
          <w:sz w:val="40"/>
        </w:rPr>
        <w:t>www.britishbioethanol.com</w:t>
      </w:r>
    </w:p>
    <w:p w14:paraId="1D1F4301" w14:textId="26E17CCF" w:rsidR="00533890" w:rsidRPr="00533890" w:rsidRDefault="00533890" w:rsidP="006610F2">
      <w:pPr>
        <w:pStyle w:val="font7"/>
        <w:jc w:val="center"/>
        <w:rPr>
          <w:rFonts w:asciiTheme="minorHAnsi" w:hAnsiTheme="minorHAnsi" w:cstheme="minorHAnsi"/>
          <w:b/>
          <w:color w:val="000000"/>
          <w:sz w:val="40"/>
        </w:rPr>
      </w:pPr>
      <w:r w:rsidRPr="00533890">
        <w:rPr>
          <w:rFonts w:asciiTheme="minorHAnsi" w:hAnsiTheme="minorHAnsi" w:cstheme="minorHAnsi"/>
          <w:b/>
          <w:color w:val="000000"/>
          <w:sz w:val="40"/>
        </w:rPr>
        <w:t>info@britishbioethanol.com</w:t>
      </w:r>
    </w:p>
    <w:sectPr w:rsidR="00533890" w:rsidRPr="00533890" w:rsidSect="006610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3D"/>
    <w:rsid w:val="00187ED0"/>
    <w:rsid w:val="001C4BD9"/>
    <w:rsid w:val="00225159"/>
    <w:rsid w:val="0041607D"/>
    <w:rsid w:val="004B0553"/>
    <w:rsid w:val="00533890"/>
    <w:rsid w:val="00556EE9"/>
    <w:rsid w:val="006610F2"/>
    <w:rsid w:val="008134A0"/>
    <w:rsid w:val="00A550A2"/>
    <w:rsid w:val="00A66F13"/>
    <w:rsid w:val="00B14E5F"/>
    <w:rsid w:val="00B7243D"/>
    <w:rsid w:val="00BF6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6A98"/>
  <w15:chartTrackingRefBased/>
  <w15:docId w15:val="{80C03D42-B3E5-4925-B107-58C3FDD0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4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43D"/>
    <w:rPr>
      <w:color w:val="0563C1"/>
      <w:u w:val="single"/>
    </w:rPr>
  </w:style>
  <w:style w:type="paragraph" w:customStyle="1" w:styleId="font7">
    <w:name w:val="font_7"/>
    <w:basedOn w:val="Normal"/>
    <w:rsid w:val="004B055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4B0553"/>
  </w:style>
  <w:style w:type="character" w:styleId="UnresolvedMention">
    <w:name w:val="Unresolved Mention"/>
    <w:basedOn w:val="DefaultParagraphFont"/>
    <w:uiPriority w:val="99"/>
    <w:semiHidden/>
    <w:unhideWhenUsed/>
    <w:rsid w:val="005338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7365">
      <w:bodyDiv w:val="1"/>
      <w:marLeft w:val="0"/>
      <w:marRight w:val="0"/>
      <w:marTop w:val="0"/>
      <w:marBottom w:val="0"/>
      <w:divBdr>
        <w:top w:val="none" w:sz="0" w:space="0" w:color="auto"/>
        <w:left w:val="none" w:sz="0" w:space="0" w:color="auto"/>
        <w:bottom w:val="none" w:sz="0" w:space="0" w:color="auto"/>
        <w:right w:val="none" w:sz="0" w:space="0" w:color="auto"/>
      </w:divBdr>
    </w:div>
    <w:div w:id="145536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rayner@parliament.uk"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Royal</dc:creator>
  <cp:keywords/>
  <dc:description/>
  <cp:lastModifiedBy>Richard Royal</cp:lastModifiedBy>
  <cp:revision>5</cp:revision>
  <dcterms:created xsi:type="dcterms:W3CDTF">2017-08-23T10:09:00Z</dcterms:created>
  <dcterms:modified xsi:type="dcterms:W3CDTF">2017-08-30T14:03:00Z</dcterms:modified>
</cp:coreProperties>
</file>