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3A57" w:rsidRPr="00063A57" w:rsidRDefault="00EC298A" w:rsidP="00063A57">
      <w:pPr>
        <w:autoSpaceDE w:val="0"/>
        <w:autoSpaceDN w:val="0"/>
        <w:adjustRightInd w:val="0"/>
        <w:spacing w:after="0" w:line="240" w:lineRule="auto"/>
        <w:rPr>
          <w:rFonts w:ascii="AvantGardeITCbyBT-Book" w:hAnsi="AvantGardeITCbyBT-Book" w:cs="AvantGardeITCbyBT-Book"/>
          <w:color w:val="868688"/>
          <w:sz w:val="56"/>
          <w:szCs w:val="56"/>
        </w:rPr>
      </w:pPr>
      <w:r>
        <w:rPr>
          <w:rFonts w:ascii="AvantGardeITCbyBT-Book" w:hAnsi="AvantGardeITCbyBT-Book" w:cs="AvantGardeITCbyBT-Book"/>
          <w:color w:val="868688"/>
          <w:sz w:val="56"/>
          <w:szCs w:val="56"/>
        </w:rPr>
        <w:t>6</w:t>
      </w:r>
    </w:p>
    <w:p w:rsidR="003849B2" w:rsidRPr="00063A57" w:rsidRDefault="00EC298A" w:rsidP="00063A57">
      <w:pPr>
        <w:autoSpaceDE w:val="0"/>
        <w:autoSpaceDN w:val="0"/>
        <w:adjustRightInd w:val="0"/>
        <w:spacing w:after="0" w:line="240" w:lineRule="auto"/>
        <w:rPr>
          <w:rFonts w:ascii="AvantGardeITCbyBT-Book" w:hAnsi="AvantGardeITCbyBT-Book" w:cs="AvantGardeITCbyBT-Book"/>
          <w:color w:val="868688"/>
          <w:sz w:val="56"/>
          <w:szCs w:val="56"/>
        </w:rPr>
      </w:pPr>
      <w:r>
        <w:rPr>
          <w:rFonts w:ascii="AvantGardeITCbyBT-Book" w:hAnsi="AvantGardeITCbyBT-Book" w:cs="AvantGardeITCbyBT-Book"/>
          <w:color w:val="868688"/>
          <w:sz w:val="56"/>
          <w:szCs w:val="56"/>
        </w:rPr>
        <w:t>CINESOUND STUDIOS 1930s</w:t>
      </w:r>
    </w:p>
    <w:p w:rsidR="00063A57" w:rsidRDefault="00063A57" w:rsidP="00CF056A">
      <w:pPr>
        <w:autoSpaceDE w:val="0"/>
        <w:autoSpaceDN w:val="0"/>
        <w:adjustRightInd w:val="0"/>
        <w:spacing w:after="0" w:line="240" w:lineRule="auto"/>
        <w:rPr>
          <w:rFonts w:cs="Helvetica-Light"/>
          <w:b/>
          <w:i/>
          <w:sz w:val="24"/>
          <w:szCs w:val="24"/>
        </w:rPr>
      </w:pPr>
    </w:p>
    <w:p w:rsidR="00CF056A" w:rsidRPr="009315F5" w:rsidRDefault="00CF056A" w:rsidP="00CF056A">
      <w:pPr>
        <w:autoSpaceDE w:val="0"/>
        <w:autoSpaceDN w:val="0"/>
        <w:adjustRightInd w:val="0"/>
        <w:spacing w:after="0" w:line="240" w:lineRule="auto"/>
        <w:rPr>
          <w:rFonts w:cs="Helvetica-Light"/>
          <w:b/>
          <w:i/>
          <w:sz w:val="24"/>
          <w:szCs w:val="24"/>
        </w:rPr>
      </w:pPr>
      <w:r w:rsidRPr="009315F5">
        <w:rPr>
          <w:rFonts w:cs="Helvetica-Light"/>
          <w:b/>
          <w:i/>
          <w:sz w:val="24"/>
          <w:szCs w:val="24"/>
        </w:rPr>
        <w:t>Description</w:t>
      </w:r>
    </w:p>
    <w:p w:rsidR="00EC298A" w:rsidRPr="00EC298A" w:rsidRDefault="00EC298A" w:rsidP="00EC298A">
      <w:pPr>
        <w:rPr>
          <w:rFonts w:cs="Helvetica-Light"/>
          <w:sz w:val="24"/>
          <w:szCs w:val="24"/>
        </w:rPr>
      </w:pPr>
      <w:r w:rsidRPr="00EC298A">
        <w:rPr>
          <w:rFonts w:cs="Helvetica-Light"/>
          <w:sz w:val="24"/>
          <w:szCs w:val="24"/>
        </w:rPr>
        <w:t xml:space="preserve">Throughout the documentary </w:t>
      </w:r>
      <w:proofErr w:type="spellStart"/>
      <w:r w:rsidRPr="00EC298A">
        <w:rPr>
          <w:rFonts w:cs="Helvetica-Light"/>
          <w:sz w:val="24"/>
          <w:szCs w:val="24"/>
        </w:rPr>
        <w:t>Nasht</w:t>
      </w:r>
      <w:proofErr w:type="spellEnd"/>
      <w:r w:rsidRPr="00EC298A">
        <w:rPr>
          <w:rFonts w:cs="Helvetica-Light"/>
          <w:sz w:val="24"/>
          <w:szCs w:val="24"/>
        </w:rPr>
        <w:t xml:space="preserve"> reminds us of Hurley</w:t>
      </w:r>
      <w:r>
        <w:rPr>
          <w:rFonts w:cs="Helvetica-Light"/>
          <w:sz w:val="24"/>
          <w:szCs w:val="24"/>
        </w:rPr>
        <w:t xml:space="preserve">’s strong sense of patriotism, </w:t>
      </w:r>
      <w:r w:rsidRPr="00EC298A">
        <w:rPr>
          <w:rFonts w:cs="Helvetica-Light"/>
          <w:sz w:val="24"/>
          <w:szCs w:val="24"/>
        </w:rPr>
        <w:t>reflecting the values of the time. When Hurley becomes e</w:t>
      </w:r>
      <w:r>
        <w:rPr>
          <w:rFonts w:cs="Helvetica-Light"/>
          <w:sz w:val="24"/>
          <w:szCs w:val="24"/>
        </w:rPr>
        <w:t xml:space="preserve">mployed by the film production </w:t>
      </w:r>
      <w:r w:rsidRPr="00EC298A">
        <w:rPr>
          <w:rFonts w:cs="Helvetica-Light"/>
          <w:sz w:val="24"/>
          <w:szCs w:val="24"/>
        </w:rPr>
        <w:t xml:space="preserve">house, Cinesound, he turns his patriotic views to the home stage. </w:t>
      </w:r>
    </w:p>
    <w:p w:rsidR="00EC298A" w:rsidRDefault="00EC298A" w:rsidP="00EC298A">
      <w:pPr>
        <w:rPr>
          <w:rFonts w:cs="Helvetica-Light"/>
          <w:sz w:val="24"/>
          <w:szCs w:val="24"/>
        </w:rPr>
      </w:pPr>
      <w:r>
        <w:rPr>
          <w:noProof/>
          <w:lang w:eastAsia="en-AU"/>
        </w:rPr>
        <w:drawing>
          <wp:inline distT="0" distB="0" distL="0" distR="0" wp14:anchorId="2EDEE3EC" wp14:editId="57E7376C">
            <wp:extent cx="5181600" cy="3554819"/>
            <wp:effectExtent l="0" t="0" r="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6"/>
                    <a:srcRect l="37257" t="33749" r="19805" b="13852"/>
                    <a:stretch/>
                  </pic:blipFill>
                  <pic:spPr bwMode="auto">
                    <a:xfrm>
                      <a:off x="0" y="0"/>
                      <a:ext cx="5189108" cy="3559970"/>
                    </a:xfrm>
                    <a:prstGeom prst="rect">
                      <a:avLst/>
                    </a:prstGeom>
                    <a:ln>
                      <a:noFill/>
                    </a:ln>
                    <a:extLst>
                      <a:ext uri="{53640926-AAD7-44D8-BBD7-CCE9431645EC}">
                        <a14:shadowObscured xmlns:a14="http://schemas.microsoft.com/office/drawing/2010/main"/>
                      </a:ext>
                    </a:extLst>
                  </pic:spPr>
                </pic:pic>
              </a:graphicData>
            </a:graphic>
          </wp:inline>
        </w:drawing>
      </w:r>
    </w:p>
    <w:p w:rsidR="00E7230B" w:rsidRPr="00EC298A" w:rsidRDefault="00EC298A" w:rsidP="00EC298A">
      <w:pPr>
        <w:rPr>
          <w:rFonts w:cs="Helvetica-Light"/>
          <w:sz w:val="24"/>
          <w:szCs w:val="24"/>
        </w:rPr>
      </w:pPr>
      <w:proofErr w:type="spellStart"/>
      <w:r w:rsidRPr="00EC298A">
        <w:rPr>
          <w:rFonts w:cs="Helvetica-Light"/>
          <w:sz w:val="24"/>
          <w:szCs w:val="24"/>
        </w:rPr>
        <w:t>Nasht</w:t>
      </w:r>
      <w:proofErr w:type="spellEnd"/>
      <w:r w:rsidRPr="00EC298A">
        <w:rPr>
          <w:rFonts w:cs="Helvetica-Light"/>
          <w:sz w:val="24"/>
          <w:szCs w:val="24"/>
        </w:rPr>
        <w:t xml:space="preserve"> calls Hurley’s films “patriotic fables”. (48:22) Film historian</w:t>
      </w:r>
      <w:r>
        <w:rPr>
          <w:rFonts w:cs="Helvetica-Light"/>
          <w:sz w:val="24"/>
          <w:szCs w:val="24"/>
        </w:rPr>
        <w:t xml:space="preserve"> Graham Shirley says they </w:t>
      </w:r>
      <w:r w:rsidRPr="00EC298A">
        <w:rPr>
          <w:rFonts w:cs="Helvetica-Light"/>
          <w:sz w:val="24"/>
          <w:szCs w:val="24"/>
        </w:rPr>
        <w:t>have “immense national sentiment” (</w:t>
      </w:r>
      <w:r>
        <w:rPr>
          <w:rFonts w:cs="Helvetica-Light"/>
          <w:sz w:val="24"/>
          <w:szCs w:val="24"/>
        </w:rPr>
        <w:t xml:space="preserve">48:30), verging on propaganda. </w:t>
      </w:r>
      <w:proofErr w:type="spellStart"/>
      <w:r w:rsidRPr="00EC298A">
        <w:rPr>
          <w:rFonts w:cs="Helvetica-Light"/>
          <w:sz w:val="24"/>
          <w:szCs w:val="24"/>
        </w:rPr>
        <w:t>Nasht</w:t>
      </w:r>
      <w:proofErr w:type="spellEnd"/>
      <w:r w:rsidRPr="00EC298A">
        <w:rPr>
          <w:rFonts w:cs="Helvetica-Light"/>
          <w:sz w:val="24"/>
          <w:szCs w:val="24"/>
        </w:rPr>
        <w:t xml:space="preserve"> shows how Hurley faithfully represented the prevailing values through his government</w:t>
      </w:r>
      <w:r>
        <w:rPr>
          <w:rFonts w:cs="Helvetica-Light"/>
          <w:sz w:val="24"/>
          <w:szCs w:val="24"/>
        </w:rPr>
        <w:t xml:space="preserve"> </w:t>
      </w:r>
      <w:r w:rsidRPr="00EC298A">
        <w:rPr>
          <w:rFonts w:cs="Helvetica-Light"/>
          <w:sz w:val="24"/>
          <w:szCs w:val="24"/>
        </w:rPr>
        <w:t>funded travelogues. His “mythical stories” (49:42) with their “triumphan</w:t>
      </w:r>
      <w:r>
        <w:rPr>
          <w:rFonts w:cs="Helvetica-Light"/>
          <w:sz w:val="24"/>
          <w:szCs w:val="24"/>
        </w:rPr>
        <w:t xml:space="preserve">t message” (50:11) </w:t>
      </w:r>
      <w:r w:rsidRPr="00EC298A">
        <w:rPr>
          <w:rFonts w:cs="Helvetica-Light"/>
          <w:sz w:val="24"/>
          <w:szCs w:val="24"/>
        </w:rPr>
        <w:t xml:space="preserve">were designed to lift the spirit of the nation. </w:t>
      </w:r>
      <w:proofErr w:type="spellStart"/>
      <w:r w:rsidRPr="00EC298A">
        <w:rPr>
          <w:rFonts w:cs="Helvetica-Light"/>
          <w:sz w:val="24"/>
          <w:szCs w:val="24"/>
        </w:rPr>
        <w:t>Nasht</w:t>
      </w:r>
      <w:proofErr w:type="spellEnd"/>
      <w:r w:rsidRPr="00EC298A">
        <w:rPr>
          <w:rFonts w:cs="Helvetica-Light"/>
          <w:sz w:val="24"/>
          <w:szCs w:val="24"/>
        </w:rPr>
        <w:t xml:space="preserve"> uses th</w:t>
      </w:r>
      <w:r>
        <w:rPr>
          <w:rFonts w:cs="Helvetica-Light"/>
          <w:sz w:val="24"/>
          <w:szCs w:val="24"/>
        </w:rPr>
        <w:t xml:space="preserve">e anachronistic voice-over and </w:t>
      </w:r>
      <w:r w:rsidRPr="00EC298A">
        <w:rPr>
          <w:rFonts w:cs="Helvetica-Light"/>
          <w:sz w:val="24"/>
          <w:szCs w:val="24"/>
        </w:rPr>
        <w:t>heraldic music from Hurley’s films from this period, especially A Nation is Built</w:t>
      </w:r>
      <w:r>
        <w:rPr>
          <w:rFonts w:cs="Helvetica-Light"/>
          <w:sz w:val="24"/>
          <w:szCs w:val="24"/>
        </w:rPr>
        <w:t xml:space="preserve"> released </w:t>
      </w:r>
      <w:r w:rsidRPr="00EC298A">
        <w:rPr>
          <w:rFonts w:cs="Helvetica-Light"/>
          <w:sz w:val="24"/>
          <w:szCs w:val="24"/>
        </w:rPr>
        <w:t>in 1938, to show how Hurley was prepared to faithfully represent the government ethos of the time. Here is a man who is far less rebellious as he gets older</w:t>
      </w:r>
      <w:r>
        <w:rPr>
          <w:rFonts w:cs="Helvetica-Light"/>
          <w:sz w:val="24"/>
          <w:szCs w:val="24"/>
        </w:rPr>
        <w:t>.</w:t>
      </w:r>
    </w:p>
    <w:p w:rsidR="00E7230B" w:rsidRDefault="00E7230B" w:rsidP="00CF056A">
      <w:pPr>
        <w:rPr>
          <w:rFonts w:cs="Helvetica-Light"/>
          <w:b/>
          <w:i/>
          <w:sz w:val="24"/>
          <w:szCs w:val="24"/>
        </w:rPr>
      </w:pPr>
    </w:p>
    <w:p w:rsidR="00CF056A" w:rsidRDefault="00CF056A" w:rsidP="00CF056A">
      <w:pPr>
        <w:rPr>
          <w:rFonts w:cs="Helvetica-Light"/>
          <w:b/>
          <w:i/>
          <w:sz w:val="24"/>
          <w:szCs w:val="24"/>
        </w:rPr>
      </w:pPr>
      <w:r w:rsidRPr="002317AF">
        <w:rPr>
          <w:rFonts w:cs="Helvetica-Light"/>
          <w:b/>
          <w:i/>
          <w:sz w:val="24"/>
          <w:szCs w:val="24"/>
        </w:rPr>
        <w:t>Analysis</w:t>
      </w:r>
    </w:p>
    <w:p w:rsidR="00EC298A" w:rsidRDefault="00EC298A" w:rsidP="00EC298A">
      <w:pPr>
        <w:rPr>
          <w:rFonts w:cs="Helvetica-Light"/>
          <w:sz w:val="24"/>
          <w:szCs w:val="24"/>
        </w:rPr>
      </w:pPr>
      <w:r w:rsidRPr="00EC298A">
        <w:rPr>
          <w:rFonts w:cs="Helvetica-Light"/>
          <w:sz w:val="24"/>
          <w:szCs w:val="24"/>
        </w:rPr>
        <w:t xml:space="preserve">The Cinesound section represents a shift </w:t>
      </w:r>
      <w:r>
        <w:rPr>
          <w:rFonts w:cs="Helvetica-Light"/>
          <w:sz w:val="24"/>
          <w:szCs w:val="24"/>
        </w:rPr>
        <w:t xml:space="preserve">for Hurley as an expeditionary </w:t>
      </w:r>
      <w:r w:rsidRPr="00EC298A">
        <w:rPr>
          <w:rFonts w:cs="Helvetica-Light"/>
          <w:sz w:val="24"/>
          <w:szCs w:val="24"/>
        </w:rPr>
        <w:t>adventurer with his “dream of conquering the world” fading and his taking a “salaried job as chief cameraman for Cinesound”. However his role in shaping history through na</w:t>
      </w:r>
      <w:r>
        <w:rPr>
          <w:rFonts w:cs="Helvetica-Light"/>
          <w:sz w:val="24"/>
          <w:szCs w:val="24"/>
        </w:rPr>
        <w:t xml:space="preserve">rrative is far from over. This </w:t>
      </w:r>
      <w:r w:rsidRPr="00EC298A">
        <w:rPr>
          <w:rFonts w:cs="Helvetica-Light"/>
          <w:sz w:val="24"/>
          <w:szCs w:val="24"/>
        </w:rPr>
        <w:t>time he turns his talents to “patrio</w:t>
      </w:r>
      <w:r>
        <w:rPr>
          <w:rFonts w:cs="Helvetica-Light"/>
          <w:sz w:val="24"/>
          <w:szCs w:val="24"/>
        </w:rPr>
        <w:t xml:space="preserve">tic fables” that had “an almost </w:t>
      </w:r>
      <w:r w:rsidRPr="00EC298A">
        <w:rPr>
          <w:rFonts w:cs="Helvetica-Light"/>
          <w:sz w:val="24"/>
          <w:szCs w:val="24"/>
        </w:rPr>
        <w:t xml:space="preserve">propagandistic spin on </w:t>
      </w:r>
      <w:r w:rsidRPr="00EC298A">
        <w:rPr>
          <w:rFonts w:cs="Helvetica-Light"/>
          <w:sz w:val="24"/>
          <w:szCs w:val="24"/>
        </w:rPr>
        <w:lastRenderedPageBreak/>
        <w:t xml:space="preserve">Australia”. </w:t>
      </w:r>
      <w:proofErr w:type="spellStart"/>
      <w:r w:rsidRPr="00EC298A">
        <w:rPr>
          <w:rFonts w:cs="Helvetica-Light"/>
          <w:sz w:val="24"/>
          <w:szCs w:val="24"/>
        </w:rPr>
        <w:t>Nasht</w:t>
      </w:r>
      <w:proofErr w:type="spellEnd"/>
      <w:r w:rsidRPr="00EC298A">
        <w:rPr>
          <w:rFonts w:cs="Helvetica-Light"/>
          <w:sz w:val="24"/>
          <w:szCs w:val="24"/>
        </w:rPr>
        <w:t xml:space="preserve"> uses film historian Graham Shirley to re-emphasise Hurley’s ability to portray a narrative line: “The Squatter’s Daughter has a look of grandeur, of nobility, of immense national sentiment” and appeals to the common peo</w:t>
      </w:r>
      <w:r>
        <w:rPr>
          <w:rFonts w:cs="Helvetica-Light"/>
          <w:sz w:val="24"/>
          <w:szCs w:val="24"/>
        </w:rPr>
        <w:t xml:space="preserve">ple with “escapist </w:t>
      </w:r>
      <w:r w:rsidRPr="00EC298A">
        <w:rPr>
          <w:rFonts w:cs="Helvetica-Light"/>
          <w:sz w:val="24"/>
          <w:szCs w:val="24"/>
        </w:rPr>
        <w:t>fare”. This is reinforced through archival footage depicting epics full of “patriotic sheep and well-fed farmers”.</w:t>
      </w:r>
    </w:p>
    <w:p w:rsidR="00EC298A" w:rsidRDefault="00EC298A" w:rsidP="00EC298A">
      <w:pPr>
        <w:rPr>
          <w:rFonts w:cs="Helvetica-Light"/>
          <w:sz w:val="24"/>
          <w:szCs w:val="24"/>
        </w:rPr>
      </w:pPr>
      <w:r>
        <w:rPr>
          <w:noProof/>
          <w:lang w:eastAsia="en-AU"/>
        </w:rPr>
        <w:drawing>
          <wp:inline distT="0" distB="0" distL="0" distR="0" wp14:anchorId="5E9ABDB8" wp14:editId="05E1F2D4">
            <wp:extent cx="4943475" cy="3595255"/>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36924" t="47070" r="31954" b="12669"/>
                    <a:stretch/>
                  </pic:blipFill>
                  <pic:spPr bwMode="auto">
                    <a:xfrm>
                      <a:off x="0" y="0"/>
                      <a:ext cx="4950624" cy="3600455"/>
                    </a:xfrm>
                    <a:prstGeom prst="rect">
                      <a:avLst/>
                    </a:prstGeom>
                    <a:ln>
                      <a:noFill/>
                    </a:ln>
                    <a:extLst>
                      <a:ext uri="{53640926-AAD7-44D8-BBD7-CCE9431645EC}">
                        <a14:shadowObscured xmlns:a14="http://schemas.microsoft.com/office/drawing/2010/main"/>
                      </a:ext>
                    </a:extLst>
                  </pic:spPr>
                </pic:pic>
              </a:graphicData>
            </a:graphic>
          </wp:inline>
        </w:drawing>
      </w:r>
    </w:p>
    <w:p w:rsidR="00EC298A" w:rsidRPr="00EC298A" w:rsidRDefault="00EC298A" w:rsidP="00EC298A">
      <w:pPr>
        <w:rPr>
          <w:rFonts w:cs="Helvetica-Light"/>
          <w:sz w:val="24"/>
          <w:szCs w:val="24"/>
        </w:rPr>
      </w:pPr>
      <w:r w:rsidRPr="00EC298A">
        <w:rPr>
          <w:rFonts w:cs="Helvetica-Light"/>
          <w:sz w:val="24"/>
          <w:szCs w:val="24"/>
        </w:rPr>
        <w:t>At 48:45 Hurley’s shot of a man on a horse purveying his</w:t>
      </w:r>
      <w:r>
        <w:rPr>
          <w:rFonts w:cs="Helvetica-Light"/>
          <w:sz w:val="24"/>
          <w:szCs w:val="24"/>
        </w:rPr>
        <w:t xml:space="preserve"> flock whilst Kookaburras sing </w:t>
      </w:r>
      <w:r w:rsidRPr="00EC298A">
        <w:rPr>
          <w:rFonts w:cs="Helvetica-Light"/>
          <w:sz w:val="24"/>
          <w:szCs w:val="24"/>
        </w:rPr>
        <w:t xml:space="preserve">in the background is a scene of great national resonance. Yet Hurley was not one to be constrained and reverted to travelogues “representing the prevailing values”. </w:t>
      </w:r>
      <w:proofErr w:type="spellStart"/>
      <w:r w:rsidRPr="00EC298A">
        <w:rPr>
          <w:rFonts w:cs="Helvetica-Light"/>
          <w:sz w:val="24"/>
          <w:szCs w:val="24"/>
        </w:rPr>
        <w:t>Nasht</w:t>
      </w:r>
      <w:proofErr w:type="spellEnd"/>
      <w:r w:rsidRPr="00EC298A">
        <w:rPr>
          <w:rFonts w:cs="Helvetica-Light"/>
          <w:sz w:val="24"/>
          <w:szCs w:val="24"/>
        </w:rPr>
        <w:t xml:space="preserve"> reveals that these values are not always what we would like to expect, yet as an historical record they allow responders to see how racist Australian society once was, expressed through archival footage from the film Oasis</w:t>
      </w:r>
      <w:r>
        <w:rPr>
          <w:rFonts w:cs="Helvetica-Light"/>
          <w:sz w:val="24"/>
          <w:szCs w:val="24"/>
        </w:rPr>
        <w:t xml:space="preserve"> </w:t>
      </w:r>
      <w:r w:rsidRPr="00EC298A">
        <w:rPr>
          <w:rFonts w:cs="Helvetica-Light"/>
          <w:sz w:val="24"/>
          <w:szCs w:val="24"/>
        </w:rPr>
        <w:t xml:space="preserve">(1936). </w:t>
      </w:r>
    </w:p>
    <w:p w:rsidR="00EC298A" w:rsidRPr="00EC298A" w:rsidRDefault="00EC298A" w:rsidP="00EC298A">
      <w:pPr>
        <w:rPr>
          <w:rFonts w:cs="Helvetica-Light"/>
          <w:sz w:val="24"/>
          <w:szCs w:val="24"/>
        </w:rPr>
      </w:pPr>
      <w:r w:rsidRPr="00EC298A">
        <w:rPr>
          <w:rFonts w:cs="Helvetica-Light"/>
          <w:sz w:val="24"/>
          <w:szCs w:val="24"/>
        </w:rPr>
        <w:t>Almost casually the newsreel narrator states: “400 native</w:t>
      </w:r>
      <w:r>
        <w:rPr>
          <w:rFonts w:cs="Helvetica-Light"/>
          <w:sz w:val="24"/>
          <w:szCs w:val="24"/>
        </w:rPr>
        <w:t xml:space="preserve">s come under mission influence </w:t>
      </w:r>
      <w:r w:rsidRPr="00EC298A">
        <w:rPr>
          <w:rFonts w:cs="Helvetica-Light"/>
          <w:sz w:val="24"/>
          <w:szCs w:val="24"/>
        </w:rPr>
        <w:t xml:space="preserve">and twice as many dogs that don’t,” likening Aboriginal </w:t>
      </w:r>
      <w:r>
        <w:rPr>
          <w:rFonts w:cs="Helvetica-Light"/>
          <w:sz w:val="24"/>
          <w:szCs w:val="24"/>
        </w:rPr>
        <w:t xml:space="preserve">people as being “born with the </w:t>
      </w:r>
      <w:r w:rsidRPr="00EC298A">
        <w:rPr>
          <w:rFonts w:cs="Helvetica-Light"/>
          <w:sz w:val="24"/>
          <w:szCs w:val="24"/>
        </w:rPr>
        <w:t>same primitive instincts as their wild dogs”. This ultimately reflects the values of the time and mirrors government policy, expressing the hope that the missionary school is “achieving</w:t>
      </w:r>
      <w:r>
        <w:rPr>
          <w:rFonts w:cs="Helvetica-Light"/>
          <w:sz w:val="24"/>
          <w:szCs w:val="24"/>
        </w:rPr>
        <w:t xml:space="preserve"> </w:t>
      </w:r>
      <w:r w:rsidRPr="00EC298A">
        <w:rPr>
          <w:rFonts w:cs="Helvetica-Light"/>
          <w:sz w:val="24"/>
          <w:szCs w:val="24"/>
        </w:rPr>
        <w:t>praiseworthy results in training the rising dark generation t</w:t>
      </w:r>
      <w:r>
        <w:rPr>
          <w:rFonts w:cs="Helvetica-Light"/>
          <w:sz w:val="24"/>
          <w:szCs w:val="24"/>
        </w:rPr>
        <w:t xml:space="preserve">o become useful helpers to the </w:t>
      </w:r>
      <w:r w:rsidRPr="00EC298A">
        <w:rPr>
          <w:rFonts w:cs="Helvetica-Light"/>
          <w:sz w:val="24"/>
          <w:szCs w:val="24"/>
        </w:rPr>
        <w:t>settlers and stock feeders in central Australia.”</w:t>
      </w:r>
    </w:p>
    <w:p w:rsidR="00EC298A" w:rsidRPr="00EC298A" w:rsidRDefault="00EC298A" w:rsidP="00EC298A">
      <w:pPr>
        <w:rPr>
          <w:rFonts w:cs="Helvetica-Light"/>
          <w:sz w:val="24"/>
          <w:szCs w:val="24"/>
        </w:rPr>
      </w:pPr>
      <w:proofErr w:type="spellStart"/>
      <w:r w:rsidRPr="00EC298A">
        <w:rPr>
          <w:rFonts w:cs="Helvetica-Light"/>
          <w:sz w:val="24"/>
          <w:szCs w:val="24"/>
        </w:rPr>
        <w:t>Nasht</w:t>
      </w:r>
      <w:proofErr w:type="spellEnd"/>
      <w:r w:rsidRPr="00EC298A">
        <w:rPr>
          <w:rFonts w:cs="Helvetica-Light"/>
          <w:sz w:val="24"/>
          <w:szCs w:val="24"/>
        </w:rPr>
        <w:t xml:space="preserve"> affirms that this is a circular process as Hurley’s re</w:t>
      </w:r>
      <w:r>
        <w:rPr>
          <w:rFonts w:cs="Helvetica-Light"/>
          <w:sz w:val="24"/>
          <w:szCs w:val="24"/>
        </w:rPr>
        <w:t xml:space="preserve">presentation in turn reaffirms </w:t>
      </w:r>
      <w:r w:rsidRPr="00EC298A">
        <w:rPr>
          <w:rFonts w:cs="Helvetica-Light"/>
          <w:sz w:val="24"/>
          <w:szCs w:val="24"/>
        </w:rPr>
        <w:t>the prevailing white view of the time - that the policies had a positive impact on Aboriginal</w:t>
      </w:r>
      <w:r>
        <w:rPr>
          <w:rFonts w:cs="Helvetica-Light"/>
          <w:sz w:val="24"/>
          <w:szCs w:val="24"/>
        </w:rPr>
        <w:t xml:space="preserve"> </w:t>
      </w:r>
      <w:r w:rsidRPr="00EC298A">
        <w:rPr>
          <w:rFonts w:cs="Helvetica-Light"/>
          <w:sz w:val="24"/>
          <w:szCs w:val="24"/>
        </w:rPr>
        <w:t>peoples, emphasised through Hurley’s footage of Aborigi</w:t>
      </w:r>
      <w:r>
        <w:rPr>
          <w:rFonts w:cs="Helvetica-Light"/>
          <w:sz w:val="24"/>
          <w:szCs w:val="24"/>
        </w:rPr>
        <w:t xml:space="preserve">nal children singing and being </w:t>
      </w:r>
      <w:r w:rsidRPr="00EC298A">
        <w:rPr>
          <w:rFonts w:cs="Helvetica-Light"/>
          <w:sz w:val="24"/>
          <w:szCs w:val="24"/>
        </w:rPr>
        <w:t>educated. This allows current generations to discover how a</w:t>
      </w:r>
      <w:r>
        <w:rPr>
          <w:rFonts w:cs="Helvetica-Light"/>
          <w:sz w:val="24"/>
          <w:szCs w:val="24"/>
        </w:rPr>
        <w:t xml:space="preserve">ll-pervasive white Australia’s </w:t>
      </w:r>
      <w:r w:rsidRPr="00EC298A">
        <w:rPr>
          <w:rFonts w:cs="Helvetica-Light"/>
          <w:sz w:val="24"/>
          <w:szCs w:val="24"/>
        </w:rPr>
        <w:t>interaction was with its indigenous peoples.</w:t>
      </w:r>
    </w:p>
    <w:p w:rsidR="00EC298A" w:rsidRPr="00EC298A" w:rsidRDefault="00EC298A" w:rsidP="00EC298A">
      <w:pPr>
        <w:rPr>
          <w:rFonts w:cs="Helvetica-Light"/>
          <w:sz w:val="24"/>
          <w:szCs w:val="24"/>
        </w:rPr>
      </w:pPr>
      <w:r w:rsidRPr="00EC298A">
        <w:rPr>
          <w:rFonts w:cs="Helvetica-Light"/>
          <w:sz w:val="24"/>
          <w:szCs w:val="24"/>
        </w:rPr>
        <w:lastRenderedPageBreak/>
        <w:t xml:space="preserve">By focusing on the film A Nation is </w:t>
      </w:r>
      <w:proofErr w:type="gramStart"/>
      <w:r w:rsidRPr="00EC298A">
        <w:rPr>
          <w:rFonts w:cs="Helvetica-Light"/>
          <w:sz w:val="24"/>
          <w:szCs w:val="24"/>
        </w:rPr>
        <w:t>Built</w:t>
      </w:r>
      <w:proofErr w:type="gramEnd"/>
      <w:r w:rsidRPr="00EC298A">
        <w:rPr>
          <w:rFonts w:cs="Helvetica-Light"/>
          <w:sz w:val="24"/>
          <w:szCs w:val="24"/>
        </w:rPr>
        <w:t xml:space="preserve"> (1938), </w:t>
      </w:r>
      <w:proofErr w:type="spellStart"/>
      <w:r w:rsidRPr="00EC298A">
        <w:rPr>
          <w:rFonts w:cs="Helvetica-Light"/>
          <w:sz w:val="24"/>
          <w:szCs w:val="24"/>
        </w:rPr>
        <w:t>Nasht</w:t>
      </w:r>
      <w:proofErr w:type="spellEnd"/>
      <w:r w:rsidRPr="00EC298A">
        <w:rPr>
          <w:rFonts w:cs="Helvetica-Light"/>
          <w:sz w:val="24"/>
          <w:szCs w:val="24"/>
        </w:rPr>
        <w:t xml:space="preserve"> cel</w:t>
      </w:r>
      <w:r>
        <w:rPr>
          <w:rFonts w:cs="Helvetica-Light"/>
          <w:sz w:val="24"/>
          <w:szCs w:val="24"/>
        </w:rPr>
        <w:t xml:space="preserve">ebrates Hurley finding another </w:t>
      </w:r>
      <w:r w:rsidRPr="00EC298A">
        <w:rPr>
          <w:rFonts w:cs="Helvetica-Light"/>
          <w:sz w:val="24"/>
          <w:szCs w:val="24"/>
        </w:rPr>
        <w:t>“mythical story” in a young nation rising to glory that s</w:t>
      </w:r>
      <w:r>
        <w:rPr>
          <w:rFonts w:cs="Helvetica-Light"/>
          <w:sz w:val="24"/>
          <w:szCs w:val="24"/>
        </w:rPr>
        <w:t xml:space="preserve">upplies a “triumphant message… </w:t>
      </w:r>
      <w:r w:rsidRPr="00EC298A">
        <w:rPr>
          <w:rFonts w:cs="Helvetica-Light"/>
          <w:sz w:val="24"/>
          <w:szCs w:val="24"/>
        </w:rPr>
        <w:t>in uncertain times”. By juxtaposing modern-day images of wh</w:t>
      </w:r>
      <w:r>
        <w:rPr>
          <w:rFonts w:cs="Helvetica-Light"/>
          <w:sz w:val="24"/>
          <w:szCs w:val="24"/>
        </w:rPr>
        <w:t xml:space="preserve">eat being harvested to similar </w:t>
      </w:r>
      <w:r w:rsidRPr="00EC298A">
        <w:rPr>
          <w:rFonts w:cs="Helvetica-Light"/>
          <w:sz w:val="24"/>
          <w:szCs w:val="24"/>
        </w:rPr>
        <w:t xml:space="preserve">archival footage, </w:t>
      </w:r>
      <w:proofErr w:type="spellStart"/>
      <w:r w:rsidRPr="00EC298A">
        <w:rPr>
          <w:rFonts w:cs="Helvetica-Light"/>
          <w:sz w:val="24"/>
          <w:szCs w:val="24"/>
        </w:rPr>
        <w:t>Nasht</w:t>
      </w:r>
      <w:proofErr w:type="spellEnd"/>
      <w:r w:rsidRPr="00EC298A">
        <w:rPr>
          <w:rFonts w:cs="Helvetica-Light"/>
          <w:sz w:val="24"/>
          <w:szCs w:val="24"/>
        </w:rPr>
        <w:t xml:space="preserve"> links this period to our modern p</w:t>
      </w:r>
      <w:r>
        <w:rPr>
          <w:rFonts w:cs="Helvetica-Light"/>
          <w:sz w:val="24"/>
          <w:szCs w:val="24"/>
        </w:rPr>
        <w:t xml:space="preserve">rosperity and Hurley’s role in </w:t>
      </w:r>
      <w:r w:rsidRPr="00EC298A">
        <w:rPr>
          <w:rFonts w:cs="Helvetica-Light"/>
          <w:sz w:val="24"/>
          <w:szCs w:val="24"/>
        </w:rPr>
        <w:t>documenting and discovering it. Images of the Sydney Harbou</w:t>
      </w:r>
      <w:r>
        <w:rPr>
          <w:rFonts w:cs="Helvetica-Light"/>
          <w:sz w:val="24"/>
          <w:szCs w:val="24"/>
        </w:rPr>
        <w:t xml:space="preserve">r Bridge, the surf life-saving </w:t>
      </w:r>
      <w:r w:rsidRPr="00EC298A">
        <w:rPr>
          <w:rFonts w:cs="Helvetica-Light"/>
          <w:sz w:val="24"/>
          <w:szCs w:val="24"/>
        </w:rPr>
        <w:t>movement and school children marching rein</w:t>
      </w:r>
      <w:r>
        <w:rPr>
          <w:rFonts w:cs="Helvetica-Light"/>
          <w:sz w:val="24"/>
          <w:szCs w:val="24"/>
        </w:rPr>
        <w:t xml:space="preserve">force widely held values of the “transformation </w:t>
      </w:r>
      <w:r w:rsidRPr="00EC298A">
        <w:rPr>
          <w:rFonts w:cs="Helvetica-Light"/>
          <w:sz w:val="24"/>
          <w:szCs w:val="24"/>
        </w:rPr>
        <w:t>of the country, from wild bushland to a highly productive, developed commonwealth…</w:t>
      </w:r>
      <w:r>
        <w:rPr>
          <w:rFonts w:cs="Helvetica-Light"/>
          <w:sz w:val="24"/>
          <w:szCs w:val="24"/>
        </w:rPr>
        <w:t xml:space="preserve"> </w:t>
      </w:r>
      <w:r w:rsidRPr="00EC298A">
        <w:rPr>
          <w:rFonts w:cs="Helvetica-Light"/>
          <w:sz w:val="24"/>
          <w:szCs w:val="24"/>
        </w:rPr>
        <w:t xml:space="preserve">has no parallel in human history”. Implicit in this is the lack of recognition of its impact on Aboriginal culture, rehashing the same issues from the Papuan section. </w:t>
      </w:r>
      <w:proofErr w:type="spellStart"/>
      <w:r w:rsidRPr="00EC298A">
        <w:rPr>
          <w:rFonts w:cs="Helvetica-Light"/>
          <w:sz w:val="24"/>
          <w:szCs w:val="24"/>
        </w:rPr>
        <w:t>Nasht</w:t>
      </w:r>
      <w:proofErr w:type="spellEnd"/>
      <w:r w:rsidRPr="00EC298A">
        <w:rPr>
          <w:rFonts w:cs="Helvetica-Light"/>
          <w:sz w:val="24"/>
          <w:szCs w:val="24"/>
        </w:rPr>
        <w:t xml:space="preserve"> ends this</w:t>
      </w:r>
      <w:r>
        <w:rPr>
          <w:rFonts w:cs="Helvetica-Light"/>
          <w:sz w:val="24"/>
          <w:szCs w:val="24"/>
        </w:rPr>
        <w:t xml:space="preserve"> </w:t>
      </w:r>
      <w:r w:rsidRPr="00EC298A">
        <w:rPr>
          <w:rFonts w:cs="Helvetica-Light"/>
          <w:sz w:val="24"/>
          <w:szCs w:val="24"/>
        </w:rPr>
        <w:t>chapter with a brilliant reworking from the end of Hurley’s documentary with its declarative</w:t>
      </w:r>
      <w:r>
        <w:rPr>
          <w:rFonts w:cs="Helvetica-Light"/>
          <w:sz w:val="24"/>
          <w:szCs w:val="24"/>
        </w:rPr>
        <w:t xml:space="preserve"> </w:t>
      </w:r>
      <w:r w:rsidRPr="00EC298A">
        <w:rPr>
          <w:rFonts w:cs="Helvetica-Light"/>
          <w:sz w:val="24"/>
          <w:szCs w:val="24"/>
        </w:rPr>
        <w:t xml:space="preserve">statement: “Thus a nation is built. </w:t>
      </w:r>
      <w:proofErr w:type="gramStart"/>
      <w:r w:rsidRPr="00EC298A">
        <w:rPr>
          <w:rFonts w:cs="Helvetica-Light"/>
          <w:sz w:val="24"/>
          <w:szCs w:val="24"/>
        </w:rPr>
        <w:t>Finis.”</w:t>
      </w:r>
      <w:bookmarkStart w:id="0" w:name="_GoBack"/>
      <w:bookmarkEnd w:id="0"/>
      <w:proofErr w:type="gramEnd"/>
    </w:p>
    <w:sectPr w:rsidR="00EC298A" w:rsidRPr="00EC298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Light">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AvantGardeITCbyBT-Book">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7628FD"/>
    <w:multiLevelType w:val="hybridMultilevel"/>
    <w:tmpl w:val="64C0A4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52781BB7"/>
    <w:multiLevelType w:val="hybridMultilevel"/>
    <w:tmpl w:val="83EEA87E"/>
    <w:lvl w:ilvl="0" w:tplc="407C633C">
      <w:numFmt w:val="bullet"/>
      <w:lvlText w:val="•"/>
      <w:lvlJc w:val="left"/>
      <w:pPr>
        <w:ind w:left="720" w:hanging="360"/>
      </w:pPr>
      <w:rPr>
        <w:rFonts w:ascii="Calibri" w:eastAsiaTheme="minorHAnsi" w:hAnsi="Calibri" w:cs="Helvetica-Light" w:hint="default"/>
        <w:color w:val="585A5D"/>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6CA7115C"/>
    <w:multiLevelType w:val="hybridMultilevel"/>
    <w:tmpl w:val="32B0D164"/>
    <w:lvl w:ilvl="0" w:tplc="407C633C">
      <w:numFmt w:val="bullet"/>
      <w:lvlText w:val="•"/>
      <w:lvlJc w:val="left"/>
      <w:pPr>
        <w:ind w:left="1080" w:hanging="360"/>
      </w:pPr>
      <w:rPr>
        <w:rFonts w:ascii="Calibri" w:eastAsiaTheme="minorHAnsi" w:hAnsi="Calibri" w:cs="Helvetica-Light" w:hint="default"/>
        <w:color w:val="585A5D"/>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nsid w:val="7DAF6BDF"/>
    <w:multiLevelType w:val="hybridMultilevel"/>
    <w:tmpl w:val="126AC378"/>
    <w:lvl w:ilvl="0" w:tplc="407C633C">
      <w:numFmt w:val="bullet"/>
      <w:lvlText w:val="•"/>
      <w:lvlJc w:val="left"/>
      <w:pPr>
        <w:ind w:left="1080" w:hanging="360"/>
      </w:pPr>
      <w:rPr>
        <w:rFonts w:ascii="Calibri" w:eastAsiaTheme="minorHAnsi" w:hAnsi="Calibri" w:cs="Helvetica-Light" w:hint="default"/>
        <w:color w:val="585A5D"/>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056A"/>
    <w:rsid w:val="000315F8"/>
    <w:rsid w:val="00051C1C"/>
    <w:rsid w:val="00063A57"/>
    <w:rsid w:val="00172F1A"/>
    <w:rsid w:val="002317AF"/>
    <w:rsid w:val="00335495"/>
    <w:rsid w:val="003849B2"/>
    <w:rsid w:val="003D1F83"/>
    <w:rsid w:val="00783C75"/>
    <w:rsid w:val="009315F5"/>
    <w:rsid w:val="00A6541F"/>
    <w:rsid w:val="00C91B44"/>
    <w:rsid w:val="00CF056A"/>
    <w:rsid w:val="00D250E2"/>
    <w:rsid w:val="00D44C5E"/>
    <w:rsid w:val="00E7230B"/>
    <w:rsid w:val="00E800DB"/>
    <w:rsid w:val="00EC298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D1F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1F83"/>
    <w:rPr>
      <w:rFonts w:ascii="Segoe UI" w:hAnsi="Segoe UI" w:cs="Segoe UI"/>
      <w:sz w:val="18"/>
      <w:szCs w:val="18"/>
    </w:rPr>
  </w:style>
  <w:style w:type="paragraph" w:styleId="ListParagraph">
    <w:name w:val="List Paragraph"/>
    <w:basedOn w:val="Normal"/>
    <w:uiPriority w:val="34"/>
    <w:qFormat/>
    <w:rsid w:val="0033549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D1F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1F83"/>
    <w:rPr>
      <w:rFonts w:ascii="Segoe UI" w:hAnsi="Segoe UI" w:cs="Segoe UI"/>
      <w:sz w:val="18"/>
      <w:szCs w:val="18"/>
    </w:rPr>
  </w:style>
  <w:style w:type="paragraph" w:styleId="ListParagraph">
    <w:name w:val="List Paragraph"/>
    <w:basedOn w:val="Normal"/>
    <w:uiPriority w:val="34"/>
    <w:qFormat/>
    <w:rsid w:val="003354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604</Words>
  <Characters>3445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Parkes Christian School</Company>
  <LinksUpToDate>false</LinksUpToDate>
  <CharactersWithSpaces>4041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DMX admin</dc:creator>
  <cp:lastModifiedBy>Greg Ballantyne</cp:lastModifiedBy>
  <cp:revision>2</cp:revision>
  <cp:lastPrinted>2016-04-29T04:48:00Z</cp:lastPrinted>
  <dcterms:created xsi:type="dcterms:W3CDTF">2016-05-04T02:49:00Z</dcterms:created>
  <dcterms:modified xsi:type="dcterms:W3CDTF">2016-05-04T02:49:00Z</dcterms:modified>
</cp:coreProperties>
</file>